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C4" w:rsidRDefault="00A3219F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异型</w:t>
      </w:r>
      <w:proofErr w:type="gramStart"/>
      <w:r>
        <w:rPr>
          <w:rFonts w:hint="eastAsia"/>
          <w:b/>
          <w:bCs/>
          <w:sz w:val="48"/>
          <w:szCs w:val="48"/>
        </w:rPr>
        <w:t>坯</w:t>
      </w:r>
      <w:proofErr w:type="gramEnd"/>
      <w:r>
        <w:rPr>
          <w:rFonts w:hint="eastAsia"/>
          <w:b/>
          <w:bCs/>
          <w:sz w:val="48"/>
          <w:szCs w:val="48"/>
        </w:rPr>
        <w:t>结晶器铜板修复协议</w:t>
      </w:r>
    </w:p>
    <w:p w:rsidR="005031C4" w:rsidRDefault="005031C4">
      <w:pPr>
        <w:rPr>
          <w:sz w:val="28"/>
          <w:szCs w:val="28"/>
        </w:rPr>
      </w:pPr>
    </w:p>
    <w:p w:rsidR="005031C4" w:rsidRDefault="00A321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甲、乙双方经过科学探讨，就甲方异型</w:t>
      </w:r>
      <w:proofErr w:type="gramStart"/>
      <w:r>
        <w:rPr>
          <w:rFonts w:hint="eastAsia"/>
          <w:sz w:val="28"/>
          <w:szCs w:val="28"/>
        </w:rPr>
        <w:t>坯</w:t>
      </w:r>
      <w:proofErr w:type="gramEnd"/>
      <w:r>
        <w:rPr>
          <w:rFonts w:hint="eastAsia"/>
          <w:sz w:val="28"/>
          <w:szCs w:val="28"/>
        </w:rPr>
        <w:t>结晶器铜板修复工作达成以下协议：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甲方向乙方提供异型</w:t>
      </w:r>
      <w:proofErr w:type="gramStart"/>
      <w:r>
        <w:rPr>
          <w:rFonts w:hint="eastAsia"/>
          <w:sz w:val="28"/>
          <w:szCs w:val="28"/>
        </w:rPr>
        <w:t>坯</w:t>
      </w:r>
      <w:proofErr w:type="gramEnd"/>
      <w:r>
        <w:rPr>
          <w:rFonts w:hint="eastAsia"/>
          <w:sz w:val="28"/>
          <w:szCs w:val="28"/>
        </w:rPr>
        <w:t>结晶器插件组装图纸，并保证图纸的真实有效性。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结晶器铜板的电镀镀层厚</w:t>
      </w:r>
      <w:r w:rsidR="00482BD0">
        <w:rPr>
          <w:rFonts w:hint="eastAsia"/>
          <w:sz w:val="28"/>
          <w:szCs w:val="28"/>
        </w:rPr>
        <w:t>材质为镍钴，厚度必须符合设计要求。并保证修复后的铜板能够</w:t>
      </w:r>
      <w:r w:rsidR="005B08D5">
        <w:rPr>
          <w:rFonts w:hint="eastAsia"/>
          <w:sz w:val="28"/>
          <w:szCs w:val="28"/>
        </w:rPr>
        <w:t>与现场背板的互换使用</w:t>
      </w:r>
      <w:r>
        <w:rPr>
          <w:rFonts w:hint="eastAsia"/>
          <w:sz w:val="28"/>
          <w:szCs w:val="28"/>
        </w:rPr>
        <w:t>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对于结晶器上损坏的小部件要进行免费更换（如：螺栓、螺母、垫片、挡圈、叠簧、密封胶圈、胶垫等）。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异型</w:t>
      </w:r>
      <w:proofErr w:type="gramStart"/>
      <w:r>
        <w:rPr>
          <w:rFonts w:hint="eastAsia"/>
          <w:sz w:val="28"/>
          <w:szCs w:val="28"/>
        </w:rPr>
        <w:t>坯</w:t>
      </w:r>
      <w:proofErr w:type="gramEnd"/>
      <w:r>
        <w:rPr>
          <w:rFonts w:hint="eastAsia"/>
          <w:sz w:val="28"/>
          <w:szCs w:val="28"/>
        </w:rPr>
        <w:t>结晶器铜板修复组装后，各部实测尺寸与图纸理论尺寸偏差不得超出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  <w:u w:val="thick"/>
        </w:rPr>
        <w:t>＋</w:t>
      </w:r>
      <w:r>
        <w:rPr>
          <w:rFonts w:hint="eastAsia"/>
          <w:sz w:val="28"/>
          <w:szCs w:val="28"/>
        </w:rPr>
        <w:t xml:space="preserve"> 0.1mm</w:t>
      </w:r>
      <w:r>
        <w:rPr>
          <w:rFonts w:hint="eastAsia"/>
          <w:sz w:val="28"/>
          <w:szCs w:val="28"/>
        </w:rPr>
        <w:t>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异型</w:t>
      </w:r>
      <w:proofErr w:type="gramStart"/>
      <w:r>
        <w:rPr>
          <w:rFonts w:hint="eastAsia"/>
          <w:sz w:val="28"/>
          <w:szCs w:val="28"/>
        </w:rPr>
        <w:t>坯</w:t>
      </w:r>
      <w:proofErr w:type="gramEnd"/>
      <w:r>
        <w:rPr>
          <w:rFonts w:hint="eastAsia"/>
          <w:sz w:val="28"/>
          <w:szCs w:val="28"/>
        </w:rPr>
        <w:t>结晶器</w:t>
      </w:r>
      <w:proofErr w:type="gramStart"/>
      <w:r>
        <w:rPr>
          <w:rFonts w:hint="eastAsia"/>
          <w:sz w:val="28"/>
          <w:szCs w:val="28"/>
        </w:rPr>
        <w:t>插件需</w:t>
      </w:r>
      <w:proofErr w:type="gramEnd"/>
      <w:r>
        <w:rPr>
          <w:rFonts w:hint="eastAsia"/>
          <w:sz w:val="28"/>
          <w:szCs w:val="28"/>
        </w:rPr>
        <w:t>进行水压试验，压力</w:t>
      </w:r>
      <w:r>
        <w:rPr>
          <w:rFonts w:hint="eastAsia"/>
          <w:sz w:val="28"/>
          <w:szCs w:val="28"/>
        </w:rPr>
        <w:t>1.2MPa</w:t>
      </w:r>
      <w:r>
        <w:rPr>
          <w:rFonts w:hint="eastAsia"/>
          <w:sz w:val="28"/>
          <w:szCs w:val="28"/>
        </w:rPr>
        <w:t>，保压</w:t>
      </w:r>
      <w:r>
        <w:rPr>
          <w:rFonts w:hint="eastAsia"/>
          <w:sz w:val="28"/>
          <w:szCs w:val="28"/>
        </w:rPr>
        <w:t>15min</w:t>
      </w:r>
      <w:r>
        <w:rPr>
          <w:rFonts w:hint="eastAsia"/>
          <w:sz w:val="28"/>
          <w:szCs w:val="28"/>
        </w:rPr>
        <w:t>无渗漏。</w:t>
      </w:r>
      <w:r w:rsidR="005B08D5">
        <w:rPr>
          <w:rFonts w:hint="eastAsia"/>
          <w:sz w:val="28"/>
          <w:szCs w:val="28"/>
        </w:rPr>
        <w:t>在修复过程中发现的特殊情况，乙方只有通过和甲方沟通协商后才能采取合适的处理措施。</w:t>
      </w:r>
    </w:p>
    <w:p w:rsidR="005031C4" w:rsidRDefault="00BD5AF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铜板使用达到设计过钢量要求后，方可按正常合同价结算。否则，甲方有权按照比例扣除结算金额。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修复周期不得影响包钢正常的生产周转，否则甲方有权停止乙方的供货资格。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协议双方代表签字盖章后生效。</w:t>
      </w:r>
    </w:p>
    <w:p w:rsidR="005031C4" w:rsidRDefault="00A3219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其它未尽事宜，双方本着互惠公正的原则协商解决。</w:t>
      </w:r>
    </w:p>
    <w:p w:rsidR="005031C4" w:rsidRDefault="00A321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</w:t>
      </w:r>
      <w:r w:rsidR="00B30A87">
        <w:rPr>
          <w:sz w:val="28"/>
          <w:szCs w:val="28"/>
        </w:rPr>
        <w:t xml:space="preserve"> </w:t>
      </w:r>
      <w:r w:rsidR="00A57160">
        <w:rPr>
          <w:rFonts w:hint="eastAsia"/>
          <w:sz w:val="28"/>
          <w:szCs w:val="28"/>
        </w:rPr>
        <w:t>包钢钢联股份有限公司</w:t>
      </w:r>
      <w:r>
        <w:rPr>
          <w:rFonts w:hint="eastAsia"/>
          <w:sz w:val="28"/>
          <w:szCs w:val="28"/>
        </w:rPr>
        <w:t>炼钢厂</w:t>
      </w:r>
    </w:p>
    <w:p w:rsidR="005031C4" w:rsidRDefault="00A321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代表：</w:t>
      </w:r>
    </w:p>
    <w:p w:rsidR="005031C4" w:rsidRDefault="005031C4">
      <w:pPr>
        <w:rPr>
          <w:sz w:val="28"/>
          <w:szCs w:val="28"/>
        </w:rPr>
      </w:pPr>
      <w:bookmarkStart w:id="0" w:name="_GoBack"/>
      <w:bookmarkEnd w:id="0"/>
    </w:p>
    <w:p w:rsidR="005031C4" w:rsidRDefault="00A321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乙方</w:t>
      </w:r>
      <w:r>
        <w:rPr>
          <w:rFonts w:hint="eastAsia"/>
          <w:sz w:val="28"/>
          <w:szCs w:val="28"/>
        </w:rPr>
        <w:t>:</w:t>
      </w:r>
      <w:r w:rsidR="00B30A87">
        <w:rPr>
          <w:sz w:val="28"/>
          <w:szCs w:val="28"/>
        </w:rPr>
        <w:t xml:space="preserve"> </w:t>
      </w:r>
    </w:p>
    <w:p w:rsidR="005031C4" w:rsidRDefault="00A321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代表：</w:t>
      </w:r>
    </w:p>
    <w:p w:rsidR="005031C4" w:rsidRDefault="00A3219F">
      <w:r>
        <w:rPr>
          <w:rFonts w:hint="eastAsia"/>
          <w:sz w:val="28"/>
          <w:szCs w:val="28"/>
        </w:rPr>
        <w:t xml:space="preserve">                                 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</w:p>
    <w:sectPr w:rsidR="005031C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B843"/>
    <w:multiLevelType w:val="singleLevel"/>
    <w:tmpl w:val="5850B84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C4"/>
    <w:rsid w:val="00482BD0"/>
    <w:rsid w:val="005031C4"/>
    <w:rsid w:val="005B08D5"/>
    <w:rsid w:val="00633540"/>
    <w:rsid w:val="00A3219F"/>
    <w:rsid w:val="00A57160"/>
    <w:rsid w:val="00B30A87"/>
    <w:rsid w:val="00BD5AFE"/>
    <w:rsid w:val="0140055C"/>
    <w:rsid w:val="207C1023"/>
    <w:rsid w:val="2CC32884"/>
    <w:rsid w:val="2CCB5555"/>
    <w:rsid w:val="42B24C24"/>
    <w:rsid w:val="65EA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75</Words>
  <Characters>431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姜文武</cp:lastModifiedBy>
  <cp:revision>5</cp:revision>
  <cp:lastPrinted>2016-12-14T03:47:00Z</cp:lastPrinted>
  <dcterms:created xsi:type="dcterms:W3CDTF">2014-10-29T12:08:00Z</dcterms:created>
  <dcterms:modified xsi:type="dcterms:W3CDTF">2016-12-16T00:56:00Z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