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B9B" w:rsidRDefault="007F7B9B" w:rsidP="00C37F7B">
      <w:pPr>
        <w:jc w:val="center"/>
        <w:rPr>
          <w:rFonts w:asciiTheme="minorEastAsia" w:eastAsiaTheme="minorEastAsia" w:hAnsiTheme="minorEastAsia" w:hint="eastAsia"/>
          <w:b/>
          <w:sz w:val="36"/>
          <w:szCs w:val="36"/>
        </w:rPr>
      </w:pPr>
      <w:r w:rsidRPr="007F7B9B">
        <w:rPr>
          <w:rFonts w:asciiTheme="minorEastAsia" w:eastAsiaTheme="minorEastAsia" w:hAnsiTheme="minorEastAsia" w:hint="eastAsia"/>
          <w:b/>
          <w:sz w:val="36"/>
          <w:szCs w:val="36"/>
        </w:rPr>
        <w:t>报价单</w:t>
      </w:r>
    </w:p>
    <w:p w:rsidR="00C37F7B" w:rsidRPr="00C37F7B" w:rsidRDefault="00C37F7B" w:rsidP="00C37F7B">
      <w:pPr>
        <w:jc w:val="center"/>
        <w:rPr>
          <w:rFonts w:asciiTheme="minorEastAsia" w:eastAsiaTheme="minorEastAsia" w:hAnsiTheme="minorEastAsia" w:hint="eastAsia"/>
          <w:b/>
          <w:sz w:val="36"/>
          <w:szCs w:val="36"/>
        </w:rPr>
      </w:pPr>
    </w:p>
    <w:tbl>
      <w:tblPr>
        <w:tblW w:w="10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0"/>
        <w:gridCol w:w="1134"/>
        <w:gridCol w:w="3389"/>
        <w:gridCol w:w="1491"/>
        <w:gridCol w:w="670"/>
        <w:gridCol w:w="670"/>
        <w:gridCol w:w="910"/>
        <w:gridCol w:w="567"/>
        <w:gridCol w:w="567"/>
      </w:tblGrid>
      <w:tr w:rsidR="007F7B9B" w:rsidTr="00721AA0">
        <w:trPr>
          <w:trHeight w:val="833"/>
          <w:jc w:val="center"/>
        </w:trPr>
        <w:tc>
          <w:tcPr>
            <w:tcW w:w="5223" w:type="dxa"/>
            <w:gridSpan w:val="3"/>
            <w:vAlign w:val="center"/>
          </w:tcPr>
          <w:p w:rsidR="007F7B9B" w:rsidRPr="007F7B9B" w:rsidRDefault="007F7B9B" w:rsidP="00554EF9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7F7B9B">
              <w:rPr>
                <w:rFonts w:ascii="宋体" w:eastAsia="宋体" w:hAnsi="宋体" w:hint="eastAsia"/>
                <w:b/>
                <w:sz w:val="24"/>
                <w:szCs w:val="24"/>
              </w:rPr>
              <w:t>项目名称：201</w:t>
            </w:r>
            <w:r w:rsidRPr="007F7B9B">
              <w:rPr>
                <w:rFonts w:ascii="宋体" w:eastAsia="宋体" w:hAnsi="宋体"/>
                <w:b/>
                <w:sz w:val="24"/>
                <w:szCs w:val="24"/>
              </w:rPr>
              <w:t>7</w:t>
            </w:r>
            <w:r w:rsidRPr="007F7B9B">
              <w:rPr>
                <w:rFonts w:ascii="宋体" w:eastAsia="宋体" w:hAnsi="宋体" w:hint="eastAsia"/>
                <w:b/>
                <w:sz w:val="24"/>
                <w:szCs w:val="24"/>
              </w:rPr>
              <w:t>年迎新晚会设备租赁、直播等服务</w:t>
            </w:r>
          </w:p>
        </w:tc>
        <w:tc>
          <w:tcPr>
            <w:tcW w:w="4875" w:type="dxa"/>
            <w:gridSpan w:val="6"/>
            <w:vAlign w:val="center"/>
          </w:tcPr>
          <w:p w:rsidR="007F7B9B" w:rsidRPr="007F7B9B" w:rsidRDefault="007F7B9B" w:rsidP="00554EF9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7F7B9B">
              <w:rPr>
                <w:rFonts w:ascii="宋体" w:eastAsia="宋体" w:hAnsi="宋体" w:hint="eastAsia"/>
                <w:b/>
                <w:sz w:val="24"/>
                <w:szCs w:val="24"/>
              </w:rPr>
              <w:t>项目编号：WX2017042</w:t>
            </w:r>
          </w:p>
        </w:tc>
      </w:tr>
      <w:tr w:rsidR="007F7B9B" w:rsidTr="007F7B9B">
        <w:trPr>
          <w:trHeight w:val="833"/>
          <w:jc w:val="center"/>
        </w:trPr>
        <w:tc>
          <w:tcPr>
            <w:tcW w:w="700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编号</w:t>
            </w:r>
          </w:p>
        </w:tc>
        <w:tc>
          <w:tcPr>
            <w:tcW w:w="1134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设备名称</w:t>
            </w:r>
          </w:p>
        </w:tc>
        <w:tc>
          <w:tcPr>
            <w:tcW w:w="3389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设备要求（配置）</w:t>
            </w:r>
          </w:p>
        </w:tc>
        <w:tc>
          <w:tcPr>
            <w:tcW w:w="1491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建议品牌</w:t>
            </w:r>
          </w:p>
        </w:tc>
        <w:tc>
          <w:tcPr>
            <w:tcW w:w="670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数量</w:t>
            </w:r>
          </w:p>
        </w:tc>
        <w:tc>
          <w:tcPr>
            <w:tcW w:w="670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计量单位</w:t>
            </w:r>
          </w:p>
        </w:tc>
        <w:tc>
          <w:tcPr>
            <w:tcW w:w="910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备注</w:t>
            </w:r>
          </w:p>
        </w:tc>
        <w:tc>
          <w:tcPr>
            <w:tcW w:w="567" w:type="dxa"/>
          </w:tcPr>
          <w:p w:rsidR="007F7B9B" w:rsidRDefault="007F7B9B" w:rsidP="00554EF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单价</w:t>
            </w:r>
          </w:p>
        </w:tc>
        <w:tc>
          <w:tcPr>
            <w:tcW w:w="567" w:type="dxa"/>
          </w:tcPr>
          <w:p w:rsidR="007F7B9B" w:rsidRDefault="007F7B9B" w:rsidP="00554EF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总价</w:t>
            </w: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主背景</w:t>
            </w:r>
            <w:proofErr w:type="gramEnd"/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widowControl/>
              <w:jc w:val="left"/>
              <w:rPr>
                <w:rFonts w:ascii="宋体" w:eastAsia="宋体" w:hAnsi="宋体"/>
                <w:kern w:val="0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主背景</w:t>
            </w:r>
            <w:proofErr w:type="gram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>:P2.5高清屏,规格：15*4m（彩鲜艳，动态范围广，亮度高，寿命长，工作稳定可靠等）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P2.5高清屏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60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平方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副背景</w:t>
            </w:r>
            <w:proofErr w:type="gramEnd"/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副背景</w:t>
            </w:r>
            <w:proofErr w:type="gram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>2块：P2.5高清屏 规格：4M*2M*2（彩鲜艳，动态范围广，亮度高，寿命长，工作稳定可靠等）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P2.5高清屏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40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平方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架高24平方</w:t>
            </w: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7F7B9B" w:rsidRPr="001F44A6" w:rsidTr="007F7B9B">
        <w:trPr>
          <w:trHeight w:val="1070"/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舞台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舞台：新型舞台  主舞台，规格：15*6M*0.6（斜拉舞台稳固，多重加固防倾，台面防水防滑波纹面）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斜拉舞台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90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平方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含地毯（双层1CM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加厚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候场准备间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临时房间：多功能换衣准备间（户外防水防风全包围换衣间准备间）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平方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含地毯</w:t>
            </w: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舞台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舞台：舞台台阶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桁架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龙门架:40cm*40cm 包围舞台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铝合金热镀锌桁架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180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米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声扬音响：规格：双十二寸线阵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国内最顶级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声扬音响：超低音响，规格：1200W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ESS</w:t>
            </w: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双十八</w:t>
            </w:r>
            <w:proofErr w:type="gram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大功率超低音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</w:t>
            </w: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补声音响</w:t>
            </w:r>
            <w:proofErr w:type="gram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>，规格：500W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双十五中场补声</w:t>
            </w:r>
            <w:proofErr w:type="gramEnd"/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声扬音响：返听音响，规格：500W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单</w:t>
            </w: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十五返送</w:t>
            </w:r>
            <w:proofErr w:type="gramEnd"/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声扬音响：24V，</w:t>
            </w: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24路主扩声</w:t>
            </w:r>
            <w:proofErr w:type="gram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>调音台，规格：常规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艾伦赫兹 GL2400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声扬音响：综合处理器，规格：常规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YASHINI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声扬音响：话筒，规格：常规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SHUER SLX24/PG58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10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声扬音响：功放，规格：常规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声扬音响：资深调音师，规格：专业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资深调音师多年经验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位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灯光设备：230W摇头灯，规格：230W（高亮度低发热性能稳定）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40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灯光设备：帕灯，规格：常规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美加特帕灯54*3w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60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灯光设备：面光灯，规格：常规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美加特64*1000W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灯光设备：追光灯，规格：常规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15R高亮度灯泡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灯光设备：户外激光灯，规格：常规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灯光设备：现场照明灯，规格：常规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30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灯光设备：液氮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灯光设备：各种配置电缆，规格：专业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若干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若干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灯光设备：RGB硅箱，规格：常规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8通道转播台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spell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Blackmagic</w:t>
            </w:r>
            <w:proofErr w:type="spell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 xml:space="preserve"> Television Studio 8讯道高稳定切换台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无线图传中继</w:t>
            </w:r>
            <w:proofErr w:type="gramEnd"/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spell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Teradek</w:t>
            </w:r>
            <w:proofErr w:type="spell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 xml:space="preserve"> Bolt </w:t>
            </w: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图传系统</w:t>
            </w:r>
            <w:proofErr w:type="gramEnd"/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现场直播播制作，规格：4k广播级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松下 AG200 4k摄像机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广播级拾音套装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spell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ntg</w:t>
            </w:r>
            <w:proofErr w:type="spell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>指向型拾音套装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widowControl/>
              <w:jc w:val="left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15M摇臂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3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网络平台同步直播设备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spell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Blackmagic</w:t>
            </w:r>
            <w:proofErr w:type="spell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 xml:space="preserve"> 网络同步推送台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若干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3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摄像设备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摄像轨道车12m 含液压操作平台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3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摄像设备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6M摇臂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3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前期制作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晚会开场预热视频、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各类节目素材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t>制作(含预热宣传军训花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絮领导致辞等定制内容）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直播团队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三名摄像师，一名导播，一名录音师，一名网络直播,四名摄影师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专业团队经验丰富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人工费用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相关设备安装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trHeight w:val="782"/>
          <w:jc w:val="center"/>
        </w:trPr>
        <w:tc>
          <w:tcPr>
            <w:tcW w:w="5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7F7B9B" w:rsidRDefault="007F7B9B" w:rsidP="007F7B9B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7F7B9B">
              <w:rPr>
                <w:rFonts w:ascii="宋体" w:eastAsia="宋体" w:hAnsi="宋体" w:hint="eastAsia"/>
                <w:b/>
                <w:sz w:val="24"/>
                <w:szCs w:val="24"/>
              </w:rPr>
              <w:t>合计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（元）</w:t>
            </w:r>
          </w:p>
        </w:tc>
        <w:tc>
          <w:tcPr>
            <w:tcW w:w="4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7F7B9B" w:rsidRDefault="007F7B9B" w:rsidP="007F7B9B">
      <w:pPr>
        <w:jc w:val="right"/>
        <w:rPr>
          <w:rFonts w:asciiTheme="minorEastAsia" w:eastAsiaTheme="minorEastAsia" w:hAnsiTheme="minorEastAsia" w:hint="eastAsia"/>
          <w:sz w:val="24"/>
          <w:szCs w:val="24"/>
        </w:rPr>
      </w:pPr>
    </w:p>
    <w:p w:rsidR="007F7B9B" w:rsidRDefault="007F7B9B" w:rsidP="007F7B9B">
      <w:pPr>
        <w:jc w:val="right"/>
        <w:rPr>
          <w:rFonts w:asciiTheme="minorEastAsia" w:eastAsiaTheme="minorEastAsia" w:hAnsiTheme="minorEastAsia" w:hint="eastAsia"/>
          <w:sz w:val="24"/>
          <w:szCs w:val="24"/>
        </w:rPr>
      </w:pPr>
      <w:r w:rsidRPr="007F7B9B">
        <w:rPr>
          <w:rFonts w:asciiTheme="minorEastAsia" w:eastAsiaTheme="minorEastAsia" w:hAnsiTheme="minorEastAsia" w:hint="eastAsia"/>
          <w:sz w:val="24"/>
          <w:szCs w:val="24"/>
        </w:rPr>
        <w:t>供应商（签章）</w:t>
      </w:r>
    </w:p>
    <w:p w:rsidR="007F7B9B" w:rsidRPr="007F7B9B" w:rsidRDefault="007F7B9B" w:rsidP="007F7B9B">
      <w:pPr>
        <w:wordWrap w:val="0"/>
        <w:jc w:val="right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年  月  日</w:t>
      </w:r>
    </w:p>
    <w:p w:rsidR="007F7B9B" w:rsidRDefault="007F7B9B"/>
    <w:sectPr w:rsidR="007F7B9B" w:rsidSect="000F3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7B9B"/>
    <w:rsid w:val="000F3067"/>
    <w:rsid w:val="001E7788"/>
    <w:rsid w:val="00245FA7"/>
    <w:rsid w:val="00272149"/>
    <w:rsid w:val="00330B49"/>
    <w:rsid w:val="003B4361"/>
    <w:rsid w:val="00641764"/>
    <w:rsid w:val="00657658"/>
    <w:rsid w:val="00735B17"/>
    <w:rsid w:val="007C58D9"/>
    <w:rsid w:val="007F7B9B"/>
    <w:rsid w:val="00916B7E"/>
    <w:rsid w:val="00C37F7B"/>
    <w:rsid w:val="00D52395"/>
    <w:rsid w:val="00D96008"/>
    <w:rsid w:val="00EA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9B"/>
    <w:pPr>
      <w:widowControl w:val="0"/>
      <w:jc w:val="both"/>
    </w:pPr>
    <w:rPr>
      <w:rFonts w:ascii="Times New Roman" w:eastAsia="楷体_GB2312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邹文斌</dc:creator>
  <cp:keywords/>
  <dc:description/>
  <cp:lastModifiedBy>邹文斌</cp:lastModifiedBy>
  <cp:revision>3</cp:revision>
  <dcterms:created xsi:type="dcterms:W3CDTF">2017-07-05T08:09:00Z</dcterms:created>
  <dcterms:modified xsi:type="dcterms:W3CDTF">2017-07-05T08:17:00Z</dcterms:modified>
</cp:coreProperties>
</file>