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Look w:val="04A0" w:firstRow="1" w:lastRow="0" w:firstColumn="1" w:lastColumn="0" w:noHBand="0" w:noVBand="1"/>
      </w:tblPr>
      <w:tblGrid>
        <w:gridCol w:w="1241"/>
        <w:gridCol w:w="1845"/>
        <w:gridCol w:w="1558"/>
        <w:gridCol w:w="2410"/>
        <w:gridCol w:w="2006"/>
      </w:tblGrid>
      <w:tr w:rsidR="00C83DF2" w:rsidRPr="00C83DF2" w:rsidTr="00C83DF2">
        <w:trPr>
          <w:trHeight w:val="450"/>
        </w:trPr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F2" w:rsidRPr="00C83DF2" w:rsidRDefault="00C83DF2" w:rsidP="00C83DF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C83DF2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分包标段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F2" w:rsidRPr="00C83DF2" w:rsidRDefault="00C83DF2" w:rsidP="00C83DF2">
            <w:pPr>
              <w:widowControl/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C83DF2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工作区域</w:t>
            </w:r>
          </w:p>
        </w:tc>
        <w:tc>
          <w:tcPr>
            <w:tcW w:w="8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F2" w:rsidRPr="00C83DF2" w:rsidRDefault="00C83DF2" w:rsidP="00C83DF2">
            <w:pPr>
              <w:widowControl/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C83DF2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工作时间</w:t>
            </w:r>
            <w:r w:rsidRPr="00C83DF2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  <w:vertAlign w:val="superscript"/>
              </w:rPr>
              <w:t>注</w:t>
            </w:r>
            <w:r w:rsidRPr="00C83DF2">
              <w:rPr>
                <w:rFonts w:cs="宋体"/>
                <w:b/>
                <w:bCs/>
                <w:color w:val="000000"/>
                <w:kern w:val="0"/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1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F2" w:rsidRPr="00C83DF2" w:rsidRDefault="00C83DF2" w:rsidP="00C83DF2">
            <w:pPr>
              <w:widowControl/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C83DF2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工作内容</w:t>
            </w:r>
          </w:p>
        </w:tc>
        <w:tc>
          <w:tcPr>
            <w:tcW w:w="11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F2" w:rsidRPr="00C83DF2" w:rsidRDefault="00C83DF2" w:rsidP="00C83DF2">
            <w:pPr>
              <w:widowControl/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C83DF2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工作量计算方式</w:t>
            </w:r>
          </w:p>
        </w:tc>
      </w:tr>
      <w:tr w:rsidR="00C83DF2" w:rsidRPr="00C83DF2" w:rsidTr="00C83DF2">
        <w:trPr>
          <w:trHeight w:val="2055"/>
        </w:trPr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F2" w:rsidRPr="00C83DF2" w:rsidRDefault="00C83DF2" w:rsidP="00C83DF2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C83DF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标段</w:t>
            </w:r>
            <w:r w:rsidRPr="00C83DF2">
              <w:rPr>
                <w:rFonts w:cs="宋体"/>
                <w:color w:val="000000"/>
                <w:kern w:val="0"/>
                <w:sz w:val="24"/>
                <w:szCs w:val="24"/>
              </w:rPr>
              <w:t>1</w:t>
            </w:r>
            <w:r w:rsidRPr="00C83DF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（</w:t>
            </w:r>
            <w:r w:rsidRPr="00C83DF2">
              <w:rPr>
                <w:rFonts w:cs="宋体"/>
                <w:color w:val="000000"/>
                <w:kern w:val="0"/>
                <w:sz w:val="24"/>
                <w:szCs w:val="24"/>
              </w:rPr>
              <w:t>50</w:t>
            </w:r>
            <w:r w:rsidRPr="00C83DF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型装载机）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F2" w:rsidRPr="00C83DF2" w:rsidRDefault="00C83DF2" w:rsidP="00C83DF2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C83DF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包钢厂区内（稀土钢板材厂、薄板厂、炼钢厂）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F2" w:rsidRPr="00C83DF2" w:rsidRDefault="00C83DF2" w:rsidP="00C83DF2">
            <w:pPr>
              <w:widowControl/>
              <w:jc w:val="center"/>
              <w:rPr>
                <w:rFonts w:cs="宋体" w:hint="eastAsia"/>
                <w:color w:val="000000"/>
                <w:kern w:val="0"/>
                <w:sz w:val="24"/>
                <w:szCs w:val="24"/>
              </w:rPr>
            </w:pPr>
            <w:r w:rsidRPr="00C83DF2">
              <w:rPr>
                <w:rFonts w:cs="宋体"/>
                <w:color w:val="000000"/>
                <w:kern w:val="0"/>
                <w:sz w:val="24"/>
                <w:szCs w:val="24"/>
              </w:rPr>
              <w:t>24</w:t>
            </w:r>
            <w:r w:rsidRPr="00C83DF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小时</w:t>
            </w:r>
          </w:p>
        </w:tc>
        <w:tc>
          <w:tcPr>
            <w:tcW w:w="1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F2" w:rsidRPr="00C83DF2" w:rsidRDefault="00C83DF2" w:rsidP="00C83DF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C83DF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工艺渣钢（块状钢渣产品，粒径</w:t>
            </w:r>
            <w:r w:rsidRPr="00C83DF2">
              <w:rPr>
                <w:rFonts w:cs="宋体"/>
                <w:color w:val="000000"/>
                <w:kern w:val="0"/>
                <w:sz w:val="24"/>
                <w:szCs w:val="24"/>
              </w:rPr>
              <w:t>30mm-400mm</w:t>
            </w:r>
            <w:r w:rsidRPr="00C83DF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）装载机配料至转炉上料槽。每日配料后人工清理现场洒落杂物，保证上料现场清洁，机械车辆需定期转厂（</w:t>
            </w:r>
            <w:r w:rsidRPr="00C83DF2">
              <w:rPr>
                <w:rFonts w:cs="宋体"/>
                <w:color w:val="000000"/>
                <w:kern w:val="0"/>
                <w:sz w:val="24"/>
                <w:szCs w:val="24"/>
              </w:rPr>
              <w:t>1</w:t>
            </w:r>
            <w:r w:rsidRPr="00C83DF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次</w:t>
            </w:r>
            <w:r w:rsidRPr="00C83DF2">
              <w:rPr>
                <w:rFonts w:cs="宋体"/>
                <w:color w:val="000000"/>
                <w:kern w:val="0"/>
                <w:sz w:val="24"/>
                <w:szCs w:val="24"/>
              </w:rPr>
              <w:t>/15</w:t>
            </w:r>
            <w:r w:rsidRPr="00C83DF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天）。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F2" w:rsidRPr="00C83DF2" w:rsidRDefault="00C83DF2" w:rsidP="00C83DF2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C83DF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当天上料量＜</w:t>
            </w:r>
            <w:r w:rsidRPr="00C83DF2">
              <w:rPr>
                <w:rFonts w:cs="宋体"/>
                <w:color w:val="000000"/>
                <w:kern w:val="0"/>
                <w:sz w:val="24"/>
                <w:szCs w:val="24"/>
              </w:rPr>
              <w:t>100</w:t>
            </w:r>
            <w:r w:rsidRPr="00C83DF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吨，计</w:t>
            </w:r>
            <w:r w:rsidRPr="00C83DF2">
              <w:rPr>
                <w:rFonts w:cs="宋体"/>
                <w:color w:val="000000"/>
                <w:kern w:val="0"/>
                <w:sz w:val="24"/>
                <w:szCs w:val="24"/>
              </w:rPr>
              <w:t>1</w:t>
            </w:r>
            <w:r w:rsidRPr="00C83DF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个台班；</w:t>
            </w:r>
            <w:r w:rsidRPr="00C83DF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br/>
              <w:t>当天工作量≥</w:t>
            </w:r>
            <w:r w:rsidRPr="00C83DF2">
              <w:rPr>
                <w:rFonts w:cs="宋体"/>
                <w:color w:val="000000"/>
                <w:kern w:val="0"/>
                <w:sz w:val="24"/>
                <w:szCs w:val="24"/>
              </w:rPr>
              <w:t>100</w:t>
            </w:r>
            <w:r w:rsidRPr="00C83DF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吨，计</w:t>
            </w:r>
            <w:r w:rsidRPr="00C83DF2">
              <w:rPr>
                <w:rFonts w:cs="宋体"/>
                <w:color w:val="000000"/>
                <w:kern w:val="0"/>
                <w:sz w:val="24"/>
                <w:szCs w:val="24"/>
              </w:rPr>
              <w:t>2</w:t>
            </w:r>
            <w:r w:rsidRPr="00C83DF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个台班</w:t>
            </w:r>
          </w:p>
        </w:tc>
      </w:tr>
      <w:tr w:rsidR="00C83DF2" w:rsidRPr="00C83DF2" w:rsidTr="00C83DF2">
        <w:trPr>
          <w:trHeight w:val="2055"/>
        </w:trPr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F2" w:rsidRPr="00C83DF2" w:rsidRDefault="00C83DF2" w:rsidP="00C83DF2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C83DF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标段</w:t>
            </w:r>
            <w:r w:rsidRPr="00C83DF2">
              <w:rPr>
                <w:rFonts w:cs="宋体"/>
                <w:color w:val="000000"/>
                <w:kern w:val="0"/>
                <w:sz w:val="24"/>
                <w:szCs w:val="24"/>
              </w:rPr>
              <w:t>2</w:t>
            </w:r>
            <w:r w:rsidRPr="00C83DF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（自卸车）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F2" w:rsidRPr="00C83DF2" w:rsidRDefault="00C83DF2" w:rsidP="00C83DF2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C83DF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包钢厂区内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F2" w:rsidRPr="00C83DF2" w:rsidRDefault="00C83DF2" w:rsidP="00C83DF2">
            <w:pPr>
              <w:widowControl/>
              <w:jc w:val="center"/>
              <w:rPr>
                <w:rFonts w:cs="宋体" w:hint="eastAsia"/>
                <w:color w:val="000000"/>
                <w:kern w:val="0"/>
                <w:sz w:val="24"/>
                <w:szCs w:val="24"/>
              </w:rPr>
            </w:pPr>
            <w:r w:rsidRPr="00C83DF2">
              <w:rPr>
                <w:rFonts w:cs="宋体"/>
                <w:color w:val="000000"/>
                <w:kern w:val="0"/>
                <w:sz w:val="24"/>
                <w:szCs w:val="24"/>
              </w:rPr>
              <w:t>8:00</w:t>
            </w:r>
            <w:r w:rsidRPr="00C83DF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—</w:t>
            </w:r>
            <w:r w:rsidRPr="00C83DF2">
              <w:rPr>
                <w:rFonts w:cs="宋体"/>
                <w:color w:val="000000"/>
                <w:kern w:val="0"/>
                <w:sz w:val="24"/>
                <w:szCs w:val="24"/>
              </w:rPr>
              <w:t>17:00</w:t>
            </w:r>
            <w:r w:rsidRPr="00C83DF2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vertAlign w:val="superscript"/>
              </w:rPr>
              <w:t>注</w:t>
            </w:r>
            <w:r w:rsidRPr="00C83DF2">
              <w:rPr>
                <w:rFonts w:cs="宋体"/>
                <w:color w:val="000000"/>
                <w:kern w:val="0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F2" w:rsidRPr="00C83DF2" w:rsidRDefault="00C83DF2" w:rsidP="00C83DF2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C83DF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自卸车装运工艺渣钢（块状钢渣产品，粒径</w:t>
            </w:r>
            <w:r w:rsidRPr="00C83DF2">
              <w:rPr>
                <w:rFonts w:cs="宋体"/>
                <w:color w:val="000000"/>
                <w:kern w:val="0"/>
                <w:sz w:val="24"/>
                <w:szCs w:val="24"/>
              </w:rPr>
              <w:t>30mm-400mm</w:t>
            </w:r>
            <w:r w:rsidRPr="00C83DF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）由生产现场拉运至产品使用地，单向重车运距≤</w:t>
            </w:r>
            <w:r w:rsidRPr="00C83DF2">
              <w:rPr>
                <w:rFonts w:cs="宋体"/>
                <w:color w:val="000000"/>
                <w:kern w:val="0"/>
                <w:sz w:val="24"/>
                <w:szCs w:val="24"/>
              </w:rPr>
              <w:t>8km</w:t>
            </w:r>
            <w:r w:rsidRPr="00C83DF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，需空车返程回皮。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F2" w:rsidRPr="00C83DF2" w:rsidRDefault="00C83DF2" w:rsidP="00C83DF2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C83DF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按拉运次数计算（单车运量不少于35吨）</w:t>
            </w:r>
          </w:p>
        </w:tc>
      </w:tr>
      <w:tr w:rsidR="00C83DF2" w:rsidRPr="00C83DF2" w:rsidTr="00C83DF2">
        <w:trPr>
          <w:trHeight w:val="2055"/>
        </w:trPr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F2" w:rsidRPr="00C83DF2" w:rsidRDefault="00C83DF2" w:rsidP="00C83DF2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C83DF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标段</w:t>
            </w:r>
            <w:r w:rsidRPr="00C83DF2">
              <w:rPr>
                <w:rFonts w:cs="宋体"/>
                <w:color w:val="000000"/>
                <w:kern w:val="0"/>
                <w:sz w:val="24"/>
                <w:szCs w:val="24"/>
              </w:rPr>
              <w:t>3</w:t>
            </w:r>
            <w:r w:rsidRPr="00C83DF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（水泥罐车）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F2" w:rsidRPr="00C83DF2" w:rsidRDefault="00C83DF2" w:rsidP="00C83DF2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C83DF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包钢厂区内至包钢西区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F2" w:rsidRPr="00C83DF2" w:rsidRDefault="00C83DF2" w:rsidP="00C83DF2">
            <w:pPr>
              <w:widowControl/>
              <w:jc w:val="center"/>
              <w:rPr>
                <w:rFonts w:cs="宋体" w:hint="eastAsia"/>
                <w:color w:val="000000"/>
                <w:kern w:val="0"/>
                <w:sz w:val="24"/>
                <w:szCs w:val="24"/>
              </w:rPr>
            </w:pPr>
            <w:r w:rsidRPr="00C83DF2">
              <w:rPr>
                <w:rFonts w:cs="宋体"/>
                <w:color w:val="000000"/>
                <w:kern w:val="0"/>
                <w:sz w:val="24"/>
                <w:szCs w:val="24"/>
              </w:rPr>
              <w:t>8:00</w:t>
            </w:r>
            <w:r w:rsidRPr="00C83DF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—</w:t>
            </w:r>
            <w:r w:rsidRPr="00C83DF2">
              <w:rPr>
                <w:rFonts w:cs="宋体"/>
                <w:color w:val="000000"/>
                <w:kern w:val="0"/>
                <w:sz w:val="24"/>
                <w:szCs w:val="24"/>
              </w:rPr>
              <w:t>17:00</w:t>
            </w:r>
            <w:r w:rsidRPr="00C83DF2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vertAlign w:val="superscript"/>
              </w:rPr>
              <w:t>注</w:t>
            </w:r>
            <w:r w:rsidRPr="00C83DF2">
              <w:rPr>
                <w:rFonts w:cs="宋体"/>
                <w:color w:val="000000"/>
                <w:kern w:val="0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F2" w:rsidRPr="00C83DF2" w:rsidRDefault="00C83DF2" w:rsidP="00C83DF2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C83DF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钢渣脱硫剂产品运输，单向运距约</w:t>
            </w:r>
            <w:r w:rsidRPr="00C83DF2">
              <w:rPr>
                <w:rFonts w:cs="宋体"/>
                <w:color w:val="000000"/>
                <w:kern w:val="0"/>
                <w:sz w:val="24"/>
                <w:szCs w:val="24"/>
              </w:rPr>
              <w:t>50km</w:t>
            </w:r>
            <w:r w:rsidRPr="00C83DF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。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F2" w:rsidRPr="00C83DF2" w:rsidRDefault="00C83DF2" w:rsidP="00C83DF2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C83DF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以吨公里计价</w:t>
            </w:r>
          </w:p>
        </w:tc>
      </w:tr>
    </w:tbl>
    <w:p w:rsidR="00C83DF2" w:rsidRDefault="00C83DF2" w:rsidP="00C83DF2">
      <w:pPr>
        <w:ind w:firstLineChars="200" w:firstLine="480"/>
        <w:rPr>
          <w:rFonts w:hint="eastAsia"/>
          <w:sz w:val="24"/>
        </w:rPr>
      </w:pPr>
      <w:r w:rsidRPr="004F1005">
        <w:rPr>
          <w:rFonts w:hint="eastAsia"/>
          <w:sz w:val="24"/>
        </w:rPr>
        <w:t>注</w:t>
      </w:r>
      <w:r w:rsidRPr="004F1005">
        <w:rPr>
          <w:rFonts w:hint="eastAsia"/>
          <w:sz w:val="24"/>
        </w:rPr>
        <w:t>1</w:t>
      </w:r>
      <w:r w:rsidRPr="004F1005">
        <w:rPr>
          <w:rFonts w:hint="eastAsia"/>
          <w:sz w:val="24"/>
        </w:rPr>
        <w:t>：所有标段时间均为每周</w:t>
      </w:r>
      <w:r w:rsidRPr="004F1005">
        <w:rPr>
          <w:rFonts w:hint="eastAsia"/>
          <w:sz w:val="24"/>
        </w:rPr>
        <w:t>7</w:t>
      </w:r>
      <w:r w:rsidRPr="004F1005">
        <w:rPr>
          <w:rFonts w:hint="eastAsia"/>
          <w:sz w:val="24"/>
        </w:rPr>
        <w:t>个工作日，周六日及节假日正常工作</w:t>
      </w:r>
      <w:r>
        <w:rPr>
          <w:rFonts w:hint="eastAsia"/>
          <w:sz w:val="24"/>
        </w:rPr>
        <w:t>。</w:t>
      </w:r>
    </w:p>
    <w:p w:rsidR="00C83DF2" w:rsidRDefault="00C83DF2" w:rsidP="00C83DF2">
      <w:pPr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注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：每天拉运车数约</w:t>
      </w:r>
      <w:r>
        <w:rPr>
          <w:rFonts w:hint="eastAsia"/>
          <w:sz w:val="24"/>
        </w:rPr>
        <w:t>2-6</w:t>
      </w:r>
      <w:r>
        <w:rPr>
          <w:rFonts w:hint="eastAsia"/>
          <w:sz w:val="24"/>
        </w:rPr>
        <w:t>车。</w:t>
      </w:r>
    </w:p>
    <w:p w:rsidR="00C83DF2" w:rsidRDefault="00C83DF2" w:rsidP="00C83DF2">
      <w:pPr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注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：每月拉运次数约</w:t>
      </w:r>
      <w:r>
        <w:rPr>
          <w:rFonts w:hint="eastAsia"/>
          <w:sz w:val="24"/>
        </w:rPr>
        <w:t>3-6</w:t>
      </w:r>
      <w:r>
        <w:rPr>
          <w:rFonts w:hint="eastAsia"/>
          <w:sz w:val="24"/>
        </w:rPr>
        <w:t>次。</w:t>
      </w:r>
    </w:p>
    <w:p w:rsidR="00421074" w:rsidRPr="00C83DF2" w:rsidRDefault="00421074" w:rsidP="00C83DF2">
      <w:bookmarkStart w:id="0" w:name="_GoBack"/>
      <w:bookmarkEnd w:id="0"/>
    </w:p>
    <w:sectPr w:rsidR="00421074" w:rsidRPr="00C83DF2">
      <w:pgSz w:w="11906" w:h="16838"/>
      <w:pgMar w:top="1418" w:right="1531" w:bottom="1304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17606" w:rsidRDefault="00917606" w:rsidP="00373168">
      <w:r>
        <w:separator/>
      </w:r>
    </w:p>
  </w:endnote>
  <w:endnote w:type="continuationSeparator" w:id="0">
    <w:p w:rsidR="00917606" w:rsidRDefault="00917606" w:rsidP="003731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17606" w:rsidRDefault="00917606" w:rsidP="00373168">
      <w:r>
        <w:separator/>
      </w:r>
    </w:p>
  </w:footnote>
  <w:footnote w:type="continuationSeparator" w:id="0">
    <w:p w:rsidR="00917606" w:rsidRDefault="00917606" w:rsidP="003731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8BA3311"/>
    <w:multiLevelType w:val="singleLevel"/>
    <w:tmpl w:val="58BA3311"/>
    <w:lvl w:ilvl="0">
      <w:start w:val="2"/>
      <w:numFmt w:val="chineseCounting"/>
      <w:suff w:val="nothing"/>
      <w:lvlText w:val="第%1章"/>
      <w:lvlJc w:val="left"/>
    </w:lvl>
  </w:abstractNum>
  <w:abstractNum w:abstractNumId="1" w15:restartNumberingAfterBreak="0">
    <w:nsid w:val="58BCD249"/>
    <w:multiLevelType w:val="singleLevel"/>
    <w:tmpl w:val="58BCD249"/>
    <w:lvl w:ilvl="0">
      <w:start w:val="1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D3159"/>
    <w:rsid w:val="000E6412"/>
    <w:rsid w:val="002404B3"/>
    <w:rsid w:val="003263A5"/>
    <w:rsid w:val="003403F6"/>
    <w:rsid w:val="00373168"/>
    <w:rsid w:val="00377E41"/>
    <w:rsid w:val="00415342"/>
    <w:rsid w:val="00421074"/>
    <w:rsid w:val="004D3159"/>
    <w:rsid w:val="00556916"/>
    <w:rsid w:val="005C260C"/>
    <w:rsid w:val="00636DC8"/>
    <w:rsid w:val="006B3767"/>
    <w:rsid w:val="006C68B3"/>
    <w:rsid w:val="00772BA0"/>
    <w:rsid w:val="00785594"/>
    <w:rsid w:val="00792AE4"/>
    <w:rsid w:val="007D2D3C"/>
    <w:rsid w:val="008A2255"/>
    <w:rsid w:val="008B6126"/>
    <w:rsid w:val="00917606"/>
    <w:rsid w:val="00932728"/>
    <w:rsid w:val="00975C44"/>
    <w:rsid w:val="00976AD0"/>
    <w:rsid w:val="00A24941"/>
    <w:rsid w:val="00A4364D"/>
    <w:rsid w:val="00A95310"/>
    <w:rsid w:val="00AA68DB"/>
    <w:rsid w:val="00AE4319"/>
    <w:rsid w:val="00B65998"/>
    <w:rsid w:val="00B70522"/>
    <w:rsid w:val="00BE4FF3"/>
    <w:rsid w:val="00BE50ED"/>
    <w:rsid w:val="00C05A9B"/>
    <w:rsid w:val="00C338CA"/>
    <w:rsid w:val="00C34C2D"/>
    <w:rsid w:val="00C65B9A"/>
    <w:rsid w:val="00C73982"/>
    <w:rsid w:val="00C83DF2"/>
    <w:rsid w:val="00D44F2D"/>
    <w:rsid w:val="00D7574F"/>
    <w:rsid w:val="00D84554"/>
    <w:rsid w:val="00DB476C"/>
    <w:rsid w:val="00E03456"/>
    <w:rsid w:val="00E955A1"/>
    <w:rsid w:val="00EE2718"/>
    <w:rsid w:val="00F95044"/>
    <w:rsid w:val="00FA1DCB"/>
    <w:rsid w:val="00FC4E43"/>
    <w:rsid w:val="00FF4053"/>
    <w:rsid w:val="0D660B5A"/>
    <w:rsid w:val="149B2BBC"/>
    <w:rsid w:val="22E02447"/>
    <w:rsid w:val="2B2B4312"/>
    <w:rsid w:val="32D84564"/>
    <w:rsid w:val="35134D52"/>
    <w:rsid w:val="3873220F"/>
    <w:rsid w:val="38DB20BC"/>
    <w:rsid w:val="3CE15B17"/>
    <w:rsid w:val="570D1A3B"/>
    <w:rsid w:val="61C51541"/>
    <w:rsid w:val="62AC1FF2"/>
    <w:rsid w:val="7267240E"/>
    <w:rsid w:val="75494EA4"/>
    <w:rsid w:val="7FC84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E9F1148"/>
  <w15:docId w15:val="{522DC528-53BB-4225-965A-7DA3B9B8B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qFormat="1"/>
    <w:lsdException w:name="FollowedHyperlink" w:semiHidden="1" w:unhideWhenUsed="1"/>
    <w:lsdException w:name="Strong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3">
    <w:name w:val="heading 3"/>
    <w:basedOn w:val="a"/>
    <w:next w:val="a"/>
    <w:link w:val="30"/>
    <w:qFormat/>
    <w:locked/>
    <w:rsid w:val="005C260C"/>
    <w:pPr>
      <w:keepNext/>
      <w:keepLines/>
      <w:spacing w:before="260" w:after="260" w:line="416" w:lineRule="auto"/>
      <w:jc w:val="left"/>
      <w:outlineLvl w:val="2"/>
    </w:pPr>
    <w:rPr>
      <w:rFonts w:ascii="Times New Roman" w:hAnsi="Times New Roman"/>
      <w:b/>
      <w:bCs/>
      <w:kern w:val="0"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4">
    <w:name w:val="Strong"/>
    <w:uiPriority w:val="99"/>
    <w:qFormat/>
    <w:rPr>
      <w:rFonts w:cs="Times New Roman"/>
      <w:b/>
      <w:bCs/>
    </w:rPr>
  </w:style>
  <w:style w:type="character" w:styleId="a5">
    <w:name w:val="Hyperlink"/>
    <w:uiPriority w:val="99"/>
    <w:semiHidden/>
    <w:qFormat/>
    <w:rPr>
      <w:rFonts w:cs="Times New Roman"/>
      <w:color w:val="0000FF"/>
      <w:u w:val="single"/>
    </w:rPr>
  </w:style>
  <w:style w:type="character" w:customStyle="1" w:styleId="bt">
    <w:name w:val="bt"/>
    <w:uiPriority w:val="99"/>
    <w:qFormat/>
    <w:rPr>
      <w:rFonts w:cs="Times New Roman"/>
    </w:rPr>
  </w:style>
  <w:style w:type="paragraph" w:styleId="a6">
    <w:name w:val="header"/>
    <w:basedOn w:val="a"/>
    <w:link w:val="a7"/>
    <w:uiPriority w:val="99"/>
    <w:unhideWhenUsed/>
    <w:rsid w:val="003731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link w:val="a6"/>
    <w:uiPriority w:val="99"/>
    <w:rsid w:val="00373168"/>
    <w:rPr>
      <w:kern w:val="2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3731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link w:val="a8"/>
    <w:uiPriority w:val="99"/>
    <w:rsid w:val="00373168"/>
    <w:rPr>
      <w:kern w:val="2"/>
      <w:sz w:val="18"/>
      <w:szCs w:val="18"/>
    </w:rPr>
  </w:style>
  <w:style w:type="character" w:customStyle="1" w:styleId="30">
    <w:name w:val="标题 3 字符"/>
    <w:link w:val="3"/>
    <w:rsid w:val="005C260C"/>
    <w:rPr>
      <w:rFonts w:ascii="Times New Roman" w:hAnsi="Times New Roman"/>
      <w:b/>
      <w:bCs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899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63</Words>
  <Characters>365</Characters>
  <Application>Microsoft Office Word</Application>
  <DocSecurity>0</DocSecurity>
  <Lines>3</Lines>
  <Paragraphs>1</Paragraphs>
  <ScaleCrop>false</ScaleCrop>
  <Company>China</Company>
  <LinksUpToDate>false</LinksUpToDate>
  <CharactersWithSpaces>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招 标 公 告</dc:title>
  <dc:creator>User</dc:creator>
  <cp:lastModifiedBy>杨艳</cp:lastModifiedBy>
  <cp:revision>8</cp:revision>
  <cp:lastPrinted>2017-05-09T02:30:00Z</cp:lastPrinted>
  <dcterms:created xsi:type="dcterms:W3CDTF">2017-05-09T02:26:00Z</dcterms:created>
  <dcterms:modified xsi:type="dcterms:W3CDTF">2017-08-09T02:33:00Z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2052-10.1.0.6489</vt:lpwstr>
  </property>
</Properties>
</file>