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67" w:rsidRDefault="00B74242" w:rsidP="00B74242">
      <w:pPr>
        <w:jc w:val="center"/>
        <w:rPr>
          <w:b/>
          <w:sz w:val="44"/>
          <w:szCs w:val="44"/>
        </w:rPr>
      </w:pPr>
      <w:r w:rsidRPr="00B74242">
        <w:rPr>
          <w:rFonts w:hint="eastAsia"/>
          <w:b/>
          <w:sz w:val="44"/>
          <w:szCs w:val="44"/>
        </w:rPr>
        <w:t>报价单</w:t>
      </w:r>
    </w:p>
    <w:p w:rsidR="002A526D" w:rsidRPr="002A526D" w:rsidRDefault="002A526D" w:rsidP="002A526D">
      <w:pPr>
        <w:rPr>
          <w:rFonts w:ascii="宋体" w:hAnsi="宋体"/>
          <w:sz w:val="24"/>
        </w:rPr>
      </w:pPr>
      <w:r w:rsidRPr="002A526D">
        <w:rPr>
          <w:rFonts w:ascii="宋体" w:hAnsi="宋体" w:hint="eastAsia"/>
          <w:sz w:val="24"/>
        </w:rPr>
        <w:t>投标人：（盖章）</w:t>
      </w:r>
    </w:p>
    <w:tbl>
      <w:tblPr>
        <w:tblW w:w="8717" w:type="dxa"/>
        <w:jc w:val="center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66"/>
        <w:gridCol w:w="6951"/>
      </w:tblGrid>
      <w:tr w:rsidR="00B74242" w:rsidRPr="0085603E" w:rsidTr="00596860">
        <w:trPr>
          <w:trHeight w:val="459"/>
          <w:jc w:val="center"/>
        </w:trPr>
        <w:tc>
          <w:tcPr>
            <w:tcW w:w="1766" w:type="dxa"/>
            <w:vAlign w:val="center"/>
          </w:tcPr>
          <w:p w:rsidR="00B74242" w:rsidRPr="00B74242" w:rsidRDefault="00B74242" w:rsidP="00596860">
            <w:pPr>
              <w:jc w:val="center"/>
              <w:rPr>
                <w:rFonts w:ascii="宋体" w:hAnsi="宋体"/>
                <w:sz w:val="24"/>
              </w:rPr>
            </w:pPr>
            <w:r w:rsidRPr="00B74242"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6951" w:type="dxa"/>
            <w:vAlign w:val="center"/>
          </w:tcPr>
          <w:p w:rsidR="00B74242" w:rsidRPr="00B74242" w:rsidRDefault="00596860" w:rsidP="00596860">
            <w:pPr>
              <w:rPr>
                <w:rFonts w:ascii="宋体" w:hAnsi="宋体"/>
                <w:sz w:val="24"/>
              </w:rPr>
            </w:pPr>
            <w:r w:rsidRPr="00596860">
              <w:rPr>
                <w:rFonts w:ascii="宋体" w:hAnsi="宋体" w:hint="eastAsia"/>
                <w:sz w:val="24"/>
              </w:rPr>
              <w:t>电子围栏</w:t>
            </w:r>
          </w:p>
        </w:tc>
      </w:tr>
      <w:tr w:rsidR="00B74242" w:rsidRPr="0085603E" w:rsidTr="00596860">
        <w:trPr>
          <w:trHeight w:val="459"/>
          <w:jc w:val="center"/>
        </w:trPr>
        <w:tc>
          <w:tcPr>
            <w:tcW w:w="1766" w:type="dxa"/>
            <w:vAlign w:val="center"/>
          </w:tcPr>
          <w:p w:rsidR="00B74242" w:rsidRPr="00B74242" w:rsidRDefault="00B74242" w:rsidP="00596860">
            <w:pPr>
              <w:jc w:val="center"/>
              <w:rPr>
                <w:rFonts w:ascii="宋体" w:hAnsi="宋体"/>
                <w:sz w:val="24"/>
              </w:rPr>
            </w:pPr>
            <w:r w:rsidRPr="00B74242">
              <w:rPr>
                <w:rFonts w:ascii="宋体" w:hAnsi="宋体" w:hint="eastAsia"/>
                <w:sz w:val="24"/>
              </w:rPr>
              <w:t>项目编号</w:t>
            </w:r>
          </w:p>
        </w:tc>
        <w:tc>
          <w:tcPr>
            <w:tcW w:w="6951" w:type="dxa"/>
            <w:vAlign w:val="center"/>
          </w:tcPr>
          <w:p w:rsidR="00B74242" w:rsidRPr="00B74242" w:rsidRDefault="00B74242" w:rsidP="00596860">
            <w:pPr>
              <w:rPr>
                <w:rFonts w:ascii="宋体" w:hAnsi="宋体"/>
                <w:sz w:val="24"/>
              </w:rPr>
            </w:pPr>
            <w:r w:rsidRPr="00B74242">
              <w:rPr>
                <w:rFonts w:ascii="宋体" w:hAnsi="宋体" w:hint="eastAsia"/>
                <w:sz w:val="24"/>
              </w:rPr>
              <w:t>WX201706</w:t>
            </w:r>
            <w:r w:rsidR="00596860">
              <w:rPr>
                <w:rFonts w:ascii="宋体" w:hAnsi="宋体" w:hint="eastAsia"/>
                <w:sz w:val="24"/>
              </w:rPr>
              <w:t>8</w:t>
            </w:r>
          </w:p>
        </w:tc>
      </w:tr>
      <w:tr w:rsidR="00B74242" w:rsidRPr="0085603E" w:rsidTr="00596860">
        <w:trPr>
          <w:cantSplit/>
          <w:trHeight w:val="627"/>
          <w:jc w:val="center"/>
        </w:trPr>
        <w:tc>
          <w:tcPr>
            <w:tcW w:w="1766" w:type="dxa"/>
            <w:vAlign w:val="center"/>
          </w:tcPr>
          <w:p w:rsidR="00B74242" w:rsidRPr="00B74242" w:rsidRDefault="00B74242" w:rsidP="00596860">
            <w:pPr>
              <w:jc w:val="center"/>
              <w:rPr>
                <w:rFonts w:ascii="宋体" w:hAnsi="宋体"/>
                <w:sz w:val="24"/>
              </w:rPr>
            </w:pPr>
            <w:r w:rsidRPr="00B74242">
              <w:rPr>
                <w:rFonts w:ascii="宋体" w:hAnsi="宋体" w:hint="eastAsia"/>
                <w:sz w:val="24"/>
              </w:rPr>
              <w:t>项目总价</w:t>
            </w:r>
          </w:p>
        </w:tc>
        <w:tc>
          <w:tcPr>
            <w:tcW w:w="6951" w:type="dxa"/>
            <w:vAlign w:val="center"/>
          </w:tcPr>
          <w:p w:rsidR="00B74242" w:rsidRPr="00B74242" w:rsidRDefault="00B74242" w:rsidP="00596860">
            <w:pPr>
              <w:rPr>
                <w:rFonts w:ascii="宋体" w:hAnsi="宋体"/>
                <w:sz w:val="24"/>
              </w:rPr>
            </w:pPr>
            <w:r w:rsidRPr="00B74242">
              <w:rPr>
                <w:rFonts w:ascii="宋体" w:hAnsi="宋体" w:hint="eastAsia"/>
                <w:sz w:val="24"/>
              </w:rPr>
              <w:t>人民币</w:t>
            </w:r>
            <w:r w:rsidRPr="00B74242">
              <w:rPr>
                <w:rFonts w:ascii="宋体" w:hAnsi="宋体" w:hint="eastAsia"/>
                <w:sz w:val="24"/>
                <w:u w:val="single"/>
              </w:rPr>
              <w:t xml:space="preserve">          </w:t>
            </w:r>
            <w:r w:rsidRPr="00B74242">
              <w:rPr>
                <w:rFonts w:ascii="宋体" w:hAnsi="宋体" w:hint="eastAsia"/>
                <w:sz w:val="24"/>
              </w:rPr>
              <w:t>元 大写：                   元整</w:t>
            </w:r>
          </w:p>
        </w:tc>
      </w:tr>
    </w:tbl>
    <w:p w:rsidR="00596860" w:rsidRDefault="00596860">
      <w:pPr>
        <w:rPr>
          <w:rFonts w:ascii="宋体" w:hAnsi="宋体" w:hint="eastAsia"/>
          <w:sz w:val="24"/>
        </w:rPr>
      </w:pPr>
    </w:p>
    <w:p w:rsidR="00B74242" w:rsidRDefault="002A526D">
      <w:pPr>
        <w:rPr>
          <w:rFonts w:ascii="宋体" w:hAnsi="宋体"/>
          <w:sz w:val="24"/>
        </w:rPr>
      </w:pPr>
      <w:r w:rsidRPr="0085603E">
        <w:rPr>
          <w:rFonts w:ascii="宋体" w:hAnsi="宋体" w:hint="eastAsia"/>
          <w:sz w:val="24"/>
        </w:rPr>
        <w:t>法定代表人或代理人（签字或盖章）：</w:t>
      </w:r>
    </w:p>
    <w:p w:rsidR="002A526D" w:rsidRDefault="002A526D"/>
    <w:p w:rsidR="00B74242" w:rsidRPr="002A526D" w:rsidRDefault="00B74242" w:rsidP="00B74242">
      <w:pPr>
        <w:jc w:val="center"/>
        <w:rPr>
          <w:b/>
          <w:sz w:val="44"/>
          <w:szCs w:val="44"/>
        </w:rPr>
      </w:pPr>
      <w:r w:rsidRPr="002A526D">
        <w:rPr>
          <w:rFonts w:hint="eastAsia"/>
          <w:b/>
          <w:sz w:val="44"/>
          <w:szCs w:val="44"/>
        </w:rPr>
        <w:t>报价明细表</w:t>
      </w:r>
    </w:p>
    <w:tbl>
      <w:tblPr>
        <w:tblW w:w="5739" w:type="pct"/>
        <w:tblInd w:w="-743" w:type="dxa"/>
        <w:tblLook w:val="04A0"/>
      </w:tblPr>
      <w:tblGrid>
        <w:gridCol w:w="567"/>
        <w:gridCol w:w="910"/>
        <w:gridCol w:w="4478"/>
        <w:gridCol w:w="702"/>
        <w:gridCol w:w="658"/>
        <w:gridCol w:w="880"/>
        <w:gridCol w:w="879"/>
        <w:gridCol w:w="708"/>
      </w:tblGrid>
      <w:tr w:rsidR="00F60DF2" w:rsidRPr="00FB52CC" w:rsidTr="00F60DF2">
        <w:trPr>
          <w:trHeight w:val="2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60" w:rsidRPr="00FB52CC" w:rsidRDefault="00596860" w:rsidP="0059686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序号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60" w:rsidRPr="00FB52CC" w:rsidRDefault="00596860" w:rsidP="0059686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名称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860" w:rsidRPr="00FB52CC" w:rsidRDefault="00F60DF2" w:rsidP="00F60DF2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型号参数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860" w:rsidRPr="00FB52CC" w:rsidRDefault="00596860" w:rsidP="0059686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数量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860" w:rsidRPr="00FB52CC" w:rsidRDefault="00596860" w:rsidP="0059686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单位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860" w:rsidRPr="00FB52CC" w:rsidRDefault="00596860" w:rsidP="00596860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单价（元）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860" w:rsidRPr="00FB52CC" w:rsidRDefault="00596860" w:rsidP="00596860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小计（元）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860" w:rsidRDefault="00596860" w:rsidP="00596860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品牌</w:t>
            </w:r>
          </w:p>
        </w:tc>
      </w:tr>
      <w:tr w:rsidR="00F60DF2" w:rsidRPr="00FB52CC" w:rsidTr="00F60DF2">
        <w:trPr>
          <w:trHeight w:val="462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双防区探测器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0DF2" w:rsidRPr="00FB52CC" w:rsidRDefault="00F60DF2" w:rsidP="006E6BE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供电电源： AC180V-240v   50Hz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1.3.2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使用环境  1.3.2.1 温度：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0"/>
                <w:attr w:name="UnitName" w:val="℃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-30℃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~ +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℃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50℃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1.3.2.2 湿度：≤95% 1.3.3输出参数  ●输出高压峰值：5KV～10KV ●输出低压峰值：700～1000V ●脉冲电流峰值：&lt;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a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10A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●脉冲持续时间：≤0.1s ●脉冲间隔时间：1s  ●单个脉冲输出最大电量：2.5mC ●单个脉冲输出最大能量：≤5.0J ●系统功耗：&lt;5W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60DF2" w:rsidRPr="00FB52CC" w:rsidTr="00F60DF2">
        <w:trPr>
          <w:trHeight w:val="426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高压合金线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0DF2" w:rsidRPr="00FB52CC" w:rsidRDefault="00F60DF2" w:rsidP="006E6BE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20#多股合金丝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1、镁铝合金材质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m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100M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阻值&lt;2欧；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2、抗氧化、耐腐蚀；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3、抗拉力400-500N,延伸率&lt;12%；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4、多股合金丝，直径不低于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2"/>
                <w:attr w:name="UnitName" w:val="mm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2.0 mm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；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5、无断裂、碳化及接头现象。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2400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米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60DF2" w:rsidRPr="00FB52CC" w:rsidTr="00F60DF2">
        <w:trPr>
          <w:trHeight w:val="411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高压绝缘线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0DF2" w:rsidRPr="00FB52CC" w:rsidRDefault="00F60DF2" w:rsidP="006E6BE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高压绝缘导线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1、合金线为内芯；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2、线芯直径不低于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.8"/>
                <w:attr w:name="UnitName" w:val="mm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1.8 mm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3、高压绝缘层抗脉冲电压&gt;15KV；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4、PVC高压绝缘层强度可靠，耐折弯、老化等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200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米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60DF2" w:rsidRPr="00FB52CC" w:rsidTr="00F60DF2">
        <w:trPr>
          <w:trHeight w:val="397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1820BC">
              <w:rPr>
                <w:rFonts w:ascii="宋体" w:hAnsi="宋体" w:cs="宋体" w:hint="eastAsia"/>
                <w:kern w:val="0"/>
                <w:sz w:val="22"/>
                <w:szCs w:val="22"/>
              </w:rPr>
              <w:t>前端高压避雷器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0DF2" w:rsidRPr="00FB52CC" w:rsidRDefault="00F60DF2" w:rsidP="006E6BE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1820BC">
              <w:rPr>
                <w:rFonts w:ascii="宋体" w:hAnsi="宋体" w:cs="宋体" w:hint="eastAsia"/>
                <w:kern w:val="0"/>
                <w:sz w:val="22"/>
                <w:szCs w:val="22"/>
              </w:rPr>
              <w:t>氧化锌复合材料含支架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个</w:t>
            </w:r>
            <w:proofErr w:type="gramEnd"/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60DF2" w:rsidRPr="00FB52CC" w:rsidTr="00F60DF2">
        <w:trPr>
          <w:trHeight w:val="416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不锈钢终端杆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0DF2" w:rsidRPr="00FB52CC" w:rsidRDefault="00F60DF2" w:rsidP="006E6BE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1、采用直径不小于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3"/>
                <w:attr w:name="UnitName" w:val="mm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33mm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，壁厚不小于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mm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3.0mm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的热镀锌圆管，应具备防锈、耐腐蚀、耐氧化等性能，表面采用致密性钢琴烤漆工艺；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2、</w:t>
            </w:r>
            <w:proofErr w:type="gram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线距可</w:t>
            </w:r>
            <w:proofErr w:type="gramEnd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现场自由调节，方便现场不同安装环境处理；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3、有多种线制供选择（4线）；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4、自带杆体端帽，抗脉冲电压不小于15KV；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5、自带压紧不锈钢SUS304压紧螺丝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30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根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60DF2" w:rsidRPr="00FB52CC" w:rsidTr="00F60DF2">
        <w:trPr>
          <w:trHeight w:val="438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中间杆</w:t>
            </w:r>
            <w:proofErr w:type="gramEnd"/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0DF2" w:rsidRPr="00FB52CC" w:rsidRDefault="00F60DF2" w:rsidP="006E6BE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1、材质为玻璃纤维，不含碱柔韧性较好、防静电、耐腐蚀、有多种线制供选（4线）；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2、口径≥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2"/>
                <w:attr w:name="UnitName" w:val="mm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12 mm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、实心。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3、</w:t>
            </w:r>
            <w:proofErr w:type="gram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线距可</w:t>
            </w:r>
            <w:proofErr w:type="gramEnd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现场自由调节，方便现场不同安装环境处理；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200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根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60DF2" w:rsidRPr="00FB52CC" w:rsidTr="00F60DF2">
        <w:trPr>
          <w:trHeight w:val="401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万向底座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0DF2" w:rsidRPr="00FB52CC" w:rsidRDefault="00F60DF2" w:rsidP="006E6BE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1、高强度合金材质；壁厚不小于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mm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3.0mm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，带自动限位功能和防逆转自锁功能的产品；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2、具有多方向和角度调节能力；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3、左右分开，成套使用时同向安装；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4、自带不锈钢SUS304固定螺丝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5、具备防锈、耐腐蚀、耐氧化等性能，永不生锈。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200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个</w:t>
            </w:r>
            <w:proofErr w:type="gramEnd"/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60DF2" w:rsidRPr="00FB52CC" w:rsidTr="00F60DF2">
        <w:trPr>
          <w:trHeight w:val="421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中间杆</w:t>
            </w:r>
            <w:proofErr w:type="gramEnd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绝缘子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0DF2" w:rsidRPr="00FB52CC" w:rsidRDefault="00F60DF2" w:rsidP="006E6BE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陶瓷材质，抗高压&gt;15KV、防静电、抗氧化、防腐蚀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600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个</w:t>
            </w:r>
            <w:proofErr w:type="gramEnd"/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60DF2" w:rsidRPr="00FB52CC" w:rsidTr="00F60DF2">
        <w:trPr>
          <w:trHeight w:val="412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三合一绝缘子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0DF2" w:rsidRPr="00FB52CC" w:rsidRDefault="00F60DF2" w:rsidP="006E6BE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1、</w:t>
            </w:r>
            <w:proofErr w:type="gram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集紧线</w:t>
            </w:r>
            <w:proofErr w:type="gramEnd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、拉线、线线连接、挂线于一体。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2、终端杆两防区衔接之间的盲区不得大于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cm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10CM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；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3、终端杆绝缘自带紧线装置，不需要外置紧线器，安装更美观，不宜有增加</w:t>
            </w:r>
            <w:proofErr w:type="gram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合金线垂坠</w:t>
            </w:r>
            <w:proofErr w:type="gramEnd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、弯</w:t>
            </w:r>
            <w:proofErr w:type="gram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弛</w:t>
            </w:r>
            <w:proofErr w:type="gramEnd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的结构件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4、绝缘子上应能明确标识产品品牌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5、抗高压&gt;15KV、防静电、抗氧化、防腐蚀；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6、具有有效</w:t>
            </w:r>
            <w:proofErr w:type="gram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的防拆功能</w:t>
            </w:r>
            <w:proofErr w:type="gramEnd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；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160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个</w:t>
            </w:r>
            <w:proofErr w:type="gramEnd"/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60DF2" w:rsidRPr="00FB52CC" w:rsidTr="00F60DF2">
        <w:trPr>
          <w:trHeight w:val="418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线线连接器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0DF2" w:rsidRPr="00FB52CC" w:rsidRDefault="00F60DF2" w:rsidP="006E6BE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铝合金开槽螺栓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160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个</w:t>
            </w:r>
            <w:proofErr w:type="gramEnd"/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60DF2" w:rsidRPr="00FB52CC" w:rsidTr="00F60DF2">
        <w:trPr>
          <w:trHeight w:val="427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警示牌（夜光）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0DF2" w:rsidRPr="00FB52CC" w:rsidRDefault="00F60DF2" w:rsidP="006E6BE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1、双面警示、高强度，抗氧化、抗腐蚀，固定方便牢固、夜光型；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2、尺寸规格不低于100*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mm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200MM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；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3、壁厚不低于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3"/>
                <w:attr w:name="UnitName" w:val="mm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3 mm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；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4、材质：雪</w:t>
            </w:r>
            <w:proofErr w:type="gram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弗</w:t>
            </w:r>
            <w:proofErr w:type="gramEnd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板；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5、孔位固定，标准警示用色。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500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个</w:t>
            </w:r>
            <w:proofErr w:type="gramEnd"/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60DF2" w:rsidRPr="00FB52CC" w:rsidTr="00F60DF2">
        <w:trPr>
          <w:trHeight w:val="403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声光警笛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0DF2" w:rsidRPr="00FB52CC" w:rsidRDefault="00F60DF2" w:rsidP="006E6BE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DC12V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  工作电压范围(V) 9-15V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  工作电流范围(</w:t>
            </w:r>
            <w:proofErr w:type="spell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mA</w:t>
            </w:r>
            <w:proofErr w:type="spellEnd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) ≤300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  工作温度(℃) ﹣20~﹢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"/>
                <w:attr w:name="UnitName" w:val="℃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60℃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  声压(dB) ≥108±3dB/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"/>
                <w:attr w:name="UnitName" w:val="cm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30CM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  连续工作时间 ≥45min DC12V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  闪灯次数(分钟) 200±30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个</w:t>
            </w:r>
            <w:proofErr w:type="gramEnd"/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60DF2" w:rsidRPr="00FB52CC" w:rsidTr="00F60DF2">
        <w:trPr>
          <w:trHeight w:val="427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报警主机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DF2" w:rsidRPr="00FB52CC" w:rsidRDefault="00F60DF2" w:rsidP="006E6BE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主机自带8个防区，最多可扩展到248个；而且可提供多种类型的报警输入和本地报警输出。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　　特性：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 xml:space="preserve">　　●8个分区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可以分成8个完全独立的分区，每个分区可有自己独立的键盘和报告ID码。一些键盘可以被指定成系统主键盘，它们可以对所有的分区进行控制、编程和布撤防。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　　●事件记忆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　　系统最多可有400个历史事件，可在键盘上显示，或上载到遥控编程软件WDSRP，按时间和日期来保存这些事件，如系统的布／撤防、报警、系统故障等。其中有64个事件可以被固定记忆。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　　●键盘编程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　　此系统可完全由键盘进行编程，无须昂贵的手提编程器。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    ●遥控编程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　　WDSRP（</w:t>
            </w:r>
            <w:proofErr w:type="spell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WindowsDetectionSystems</w:t>
            </w:r>
            <w:proofErr w:type="spellEnd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遥控编程软件），总线报警主机可以对系统进行遥控编程，只要将软件安装在IBMPC的Windows平台上（或IBM兼容），利用标准Hayes制式的Modem来连接。使用远程的计算机对系统进行诊断、布防、防区旁路等。这样不仅仅能够减少现场服务的次数，而且可以更快地协助客户解决故障。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　　●液晶显示标题可编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　　每个分区或防区的标题说明可编程为一个最多为16个字母的短句，一旦被编程，它们可以显示在液晶键盘上。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　　●中国**部认证，UL认证，CE、CSFMS认可。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　　●90个用户码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总线报警主机系统可有90组四位数的用户代码。任何一个用户码可以被指定为系统主码，只有这些</w:t>
            </w:r>
            <w:proofErr w:type="gram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主码才</w:t>
            </w:r>
            <w:proofErr w:type="gramEnd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可以用来编程所有的用户码。除了系统主码，其它的用户码可分为7种不同的权限级别，可限制它们来旁路、测试和系统撤防等。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60DF2" w:rsidRPr="00FB52CC" w:rsidTr="00F60DF2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14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总线驱动器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0DF2" w:rsidRPr="00FB52CC" w:rsidRDefault="00F60DF2" w:rsidP="006E6BE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双总线驱动器,支持240个地址防区.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即插即用。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2个总线端口输出,1个电源端口输出.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每路总线最长都可达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00"/>
                <w:attr w:name="UnitName" w:val="米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1600米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。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下面可接DS7457I/DS7460I/DS7465I/DS7432/DS3MX和DS6MX及无线和总线探测器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个</w:t>
            </w:r>
            <w:proofErr w:type="gramEnd"/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60DF2" w:rsidRPr="00FB52CC" w:rsidTr="00F60DF2">
        <w:trPr>
          <w:trHeight w:val="421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15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信号线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0DF2" w:rsidRPr="00FB52CC" w:rsidRDefault="00F60DF2" w:rsidP="006E6BE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RVSP4*1国标.纯铜线缆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1400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米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60DF2" w:rsidRPr="00FB52CC" w:rsidTr="00F60DF2">
        <w:trPr>
          <w:trHeight w:val="399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蓄电池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0DF2" w:rsidRPr="00FB52CC" w:rsidRDefault="00F60DF2" w:rsidP="006E6BE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12V7.0AH(20h率) 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额定电压:12V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额定容量(20hr):7Ah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外形尺寸:长: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1"/>
                <w:attr w:name="UnitName" w:val="mm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151mm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宽: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5"/>
                <w:attr w:name="UnitName" w:val="mm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65mm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高: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5"/>
                <w:attr w:name="UnitName" w:val="mm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95mm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总高: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mm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100mm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重量:约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93"/>
                <w:attr w:name="UnitName" w:val="kg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1.93Kg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不同放电率实际容量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20小时率:7.0Ah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10小时率：6.5Ah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5小时率：6.0Ah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1小时率：4.5Ah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在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5"/>
                <w:attr w:name="UnitName" w:val="℃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25℃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7"/>
                <w:attr w:name="UnitName" w:val="℉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77℉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)时完全充电的内阻：约32mΩ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充电方法（恒压）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循环：最大充电电流为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1"/>
                <w:attr w:name="UnitName" w:val="a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2.1A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充电电压14.5-15.0V/12V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7"/>
                <w:attr w:name="UnitName" w:val="℉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77℉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5"/>
                <w:attr w:name="UnitName" w:val="℃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25℃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)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充电温度补偿电压 -24mV/℃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浮充：最大充电电流为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1"/>
                <w:attr w:name="UnitName" w:val="a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2.1A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充电电压13.6-13.8V/12V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7"/>
                <w:attr w:name="UnitName" w:val="℉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77℉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5"/>
                <w:attr w:name="UnitName" w:val="℃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25℃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)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充电温度补偿电压 -18mV/℃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个</w:t>
            </w:r>
            <w:proofErr w:type="gramEnd"/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60DF2" w:rsidRPr="00FB52CC" w:rsidTr="00F60DF2">
        <w:trPr>
          <w:trHeight w:val="432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主机键盘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0DF2" w:rsidRPr="00FB52CC" w:rsidRDefault="00F60DF2" w:rsidP="006E6BE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支持所有系统功能，可作为主键盘管理所有分区。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编程、操作和维护用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直观显示系统运行状况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双行液晶显示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显示亮度可调</w:t>
            </w: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>键盘蜂鸣声可调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个</w:t>
            </w:r>
            <w:proofErr w:type="gramEnd"/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60DF2" w:rsidRPr="00FB52CC" w:rsidTr="00F60DF2">
        <w:trPr>
          <w:trHeight w:val="40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单防区模块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0DF2" w:rsidRPr="00FB52CC" w:rsidRDefault="00F60DF2" w:rsidP="006E6BE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支持240个地址与主机配套使用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个</w:t>
            </w:r>
            <w:proofErr w:type="gramEnd"/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60DF2" w:rsidRPr="00FB52CC" w:rsidTr="00F60DF2">
        <w:trPr>
          <w:trHeight w:val="28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19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20pvc管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0DF2" w:rsidRPr="00FB52CC" w:rsidRDefault="00F60DF2" w:rsidP="006E6BE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600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米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60DF2" w:rsidRPr="00FB52CC" w:rsidTr="00F60DF2">
        <w:trPr>
          <w:trHeight w:val="373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20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室外防水箱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0DF2" w:rsidRPr="00FB52CC" w:rsidRDefault="00F60DF2" w:rsidP="006E6BE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定制不锈钢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个</w:t>
            </w:r>
            <w:proofErr w:type="gramEnd"/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60DF2" w:rsidRPr="00FB52CC" w:rsidTr="00F60DF2">
        <w:trPr>
          <w:trHeight w:val="420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21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管理电脑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0DF2" w:rsidRPr="00FB52CC" w:rsidRDefault="00F60DF2" w:rsidP="006E6BE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Intel B250芯片组/ Intel Core i5-6500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.2"/>
                <w:attr w:name="UnitName" w:val="g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3.2G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C"/>
              </w:smartTagPr>
              <w:r w:rsidRPr="00FB52CC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4C</w:t>
              </w:r>
            </w:smartTag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/4GB DDR4 2133 UDIMM/ 500GB HD 7200RPM 3.5" SATA3 /集成显卡/  DVD 刻录光驱 /USB键盘 USB黑色光电鼠标 /千兆网卡 /WIN7home/三年免费上门服务 / 19.5宽屏液晶显示器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62C08"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60DF2" w:rsidRPr="00FB52CC" w:rsidTr="00F60DF2">
        <w:trPr>
          <w:trHeight w:val="2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860" w:rsidRPr="00FB52CC" w:rsidRDefault="00596860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22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60" w:rsidRPr="00FB52CC" w:rsidRDefault="00596860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辅材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860" w:rsidRPr="00FB52CC" w:rsidRDefault="00596860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60" w:rsidRPr="00FB52CC" w:rsidRDefault="00596860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860" w:rsidRPr="00FB52CC" w:rsidRDefault="00596860" w:rsidP="00596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B52CC">
              <w:rPr>
                <w:rFonts w:ascii="宋体" w:hAnsi="宋体" w:cs="宋体" w:hint="eastAsia"/>
                <w:kern w:val="0"/>
                <w:sz w:val="22"/>
                <w:szCs w:val="22"/>
              </w:rPr>
              <w:t>批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860" w:rsidRPr="00FB52CC" w:rsidRDefault="00596860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860" w:rsidRPr="00FB52CC" w:rsidRDefault="00596860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860" w:rsidRPr="00FB52CC" w:rsidRDefault="00596860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60DF2" w:rsidRPr="00FB52CC" w:rsidTr="00F60DF2">
        <w:trPr>
          <w:trHeight w:val="496"/>
        </w:trPr>
        <w:tc>
          <w:tcPr>
            <w:tcW w:w="41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DF2" w:rsidRPr="00F60DF2" w:rsidRDefault="00F60DF2" w:rsidP="00F60DF2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项目总价</w:t>
            </w:r>
            <w:r w:rsidRPr="00F60DF2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（元）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0DF2" w:rsidRPr="00FB52CC" w:rsidRDefault="00F60DF2" w:rsidP="0059686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</w:tbl>
    <w:p w:rsidR="00596860" w:rsidRDefault="00596860" w:rsidP="00F60DF2">
      <w:pPr>
        <w:spacing w:line="360" w:lineRule="auto"/>
        <w:rPr>
          <w:rFonts w:ascii="宋体" w:hint="eastAsia"/>
          <w:b/>
          <w:color w:val="000000"/>
          <w:sz w:val="24"/>
        </w:rPr>
      </w:pPr>
    </w:p>
    <w:sectPr w:rsidR="00596860" w:rsidSect="000F3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860" w:rsidRDefault="00596860" w:rsidP="00596860">
      <w:r>
        <w:separator/>
      </w:r>
    </w:p>
  </w:endnote>
  <w:endnote w:type="continuationSeparator" w:id="0">
    <w:p w:rsidR="00596860" w:rsidRDefault="00596860" w:rsidP="00596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860" w:rsidRDefault="00596860" w:rsidP="00596860">
      <w:r>
        <w:separator/>
      </w:r>
    </w:p>
  </w:footnote>
  <w:footnote w:type="continuationSeparator" w:id="0">
    <w:p w:rsidR="00596860" w:rsidRDefault="00596860" w:rsidP="005968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42"/>
    <w:rsid w:val="000F3067"/>
    <w:rsid w:val="001E7788"/>
    <w:rsid w:val="00245FA7"/>
    <w:rsid w:val="00272149"/>
    <w:rsid w:val="002A526D"/>
    <w:rsid w:val="002B734C"/>
    <w:rsid w:val="00330B49"/>
    <w:rsid w:val="003B4361"/>
    <w:rsid w:val="00596860"/>
    <w:rsid w:val="00641764"/>
    <w:rsid w:val="00657658"/>
    <w:rsid w:val="00732308"/>
    <w:rsid w:val="007B0FFC"/>
    <w:rsid w:val="007C58D9"/>
    <w:rsid w:val="00916B7E"/>
    <w:rsid w:val="00B74242"/>
    <w:rsid w:val="00D52395"/>
    <w:rsid w:val="00D96008"/>
    <w:rsid w:val="00EA79AD"/>
    <w:rsid w:val="00F60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24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68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6860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68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686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邹文斌</dc:creator>
  <cp:keywords/>
  <dc:description/>
  <cp:lastModifiedBy>NTKO</cp:lastModifiedBy>
  <cp:revision>4</cp:revision>
  <dcterms:created xsi:type="dcterms:W3CDTF">2017-09-06T08:35:00Z</dcterms:created>
  <dcterms:modified xsi:type="dcterms:W3CDTF">2017-09-08T08:26:00Z</dcterms:modified>
</cp:coreProperties>
</file>