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北方稀土</w:t>
      </w:r>
      <w:r>
        <w:rPr>
          <w:b/>
          <w:sz w:val="44"/>
          <w:szCs w:val="44"/>
        </w:rPr>
        <w:t>稀选厂（</w:t>
      </w:r>
      <w:r>
        <w:rPr>
          <w:rFonts w:hint="eastAsia"/>
          <w:b/>
          <w:sz w:val="44"/>
          <w:szCs w:val="44"/>
        </w:rPr>
        <w:t>白云博宇分公司</w:t>
      </w:r>
      <w:r>
        <w:rPr>
          <w:b/>
          <w:sz w:val="44"/>
          <w:szCs w:val="44"/>
        </w:rPr>
        <w:t>）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轴承类</w:t>
      </w:r>
      <w:r>
        <w:rPr>
          <w:b/>
          <w:sz w:val="44"/>
          <w:szCs w:val="44"/>
        </w:rPr>
        <w:t>材料采购技术说明</w:t>
      </w:r>
    </w:p>
    <w:p>
      <w:pPr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本说明</w:t>
      </w:r>
      <w:r>
        <w:rPr>
          <w:sz w:val="32"/>
          <w:szCs w:val="32"/>
        </w:rPr>
        <w:t>轴承类材料用于稀选厂（</w:t>
      </w:r>
      <w:r>
        <w:rPr>
          <w:rFonts w:hint="eastAsia"/>
          <w:sz w:val="32"/>
          <w:szCs w:val="32"/>
        </w:rPr>
        <w:t>白云博宇分公司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使用</w:t>
      </w:r>
      <w:r>
        <w:rPr>
          <w:sz w:val="32"/>
          <w:szCs w:val="32"/>
        </w:rPr>
        <w:t>，仅供</w:t>
      </w:r>
      <w:r>
        <w:rPr>
          <w:rFonts w:hint="eastAsia"/>
          <w:sz w:val="32"/>
          <w:szCs w:val="32"/>
        </w:rPr>
        <w:t>2017年10月-2018年3月</w:t>
      </w:r>
      <w:r>
        <w:rPr>
          <w:sz w:val="32"/>
          <w:szCs w:val="32"/>
        </w:rPr>
        <w:t>招标工作参考使用。</w:t>
      </w:r>
    </w:p>
    <w:tbl>
      <w:tblPr>
        <w:tblStyle w:val="3"/>
        <w:tblW w:w="835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58"/>
        <w:gridCol w:w="1616"/>
        <w:gridCol w:w="709"/>
        <w:gridCol w:w="851"/>
        <w:gridCol w:w="29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规格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</w:t>
            </w:r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SKF7316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质量SKF，符合国标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SKFN316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质量SKF，符合国标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N311/P5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6314/P5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6318/P5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6316/P5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6319/P5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6312/P5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32215/P5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7222C/P5 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7224C/P5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7624/P5 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22318/P5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6308/P5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22222/P5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N313/P5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7220BECBM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质量SKF，符合国标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6308/P5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22313/P5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6313/P5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6311/P5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6211/P5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7518/P5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32215/P5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SKF2320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质量SKF，符合国标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SKF46320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质量SKF，符合国标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22220CA/P5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22320CA/P5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N320/P5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轴承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7320/P5 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套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2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质量仿照瓦轴，符合国标</w:t>
            </w:r>
          </w:p>
        </w:tc>
      </w:tr>
    </w:tbl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其他说明</w:t>
      </w:r>
      <w:r>
        <w:rPr>
          <w:sz w:val="32"/>
          <w:szCs w:val="32"/>
        </w:rPr>
        <w:t>：</w:t>
      </w:r>
    </w:p>
    <w:p>
      <w:pPr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</w:instrText>
      </w:r>
      <w:r>
        <w:rPr>
          <w:rFonts w:hint="eastAsia"/>
          <w:sz w:val="32"/>
          <w:szCs w:val="32"/>
        </w:rPr>
        <w:instrText xml:space="preserve">= 1 \* GB3</w:instrText>
      </w:r>
      <w:r>
        <w:rPr>
          <w:sz w:val="32"/>
          <w:szCs w:val="32"/>
        </w:rPr>
        <w:instrText xml:space="preserve"> </w:instrText>
      </w:r>
      <w:r>
        <w:rPr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①</w:t>
      </w:r>
      <w:r>
        <w:rPr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供货商</w:t>
      </w:r>
      <w:r>
        <w:rPr>
          <w:sz w:val="32"/>
          <w:szCs w:val="32"/>
        </w:rPr>
        <w:t>合理选择产品包装形式，</w:t>
      </w:r>
      <w:r>
        <w:rPr>
          <w:rFonts w:hint="eastAsia"/>
          <w:sz w:val="32"/>
          <w:szCs w:val="32"/>
          <w:lang w:eastAsia="zh-CN"/>
        </w:rPr>
        <w:t>便于</w:t>
      </w:r>
      <w:r>
        <w:rPr>
          <w:sz w:val="32"/>
          <w:szCs w:val="32"/>
        </w:rPr>
        <w:t>运输、搬运储存，保证包装干净整洁；</w:t>
      </w:r>
    </w:p>
    <w:p>
      <w:pPr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</w:instrText>
      </w:r>
      <w:r>
        <w:rPr>
          <w:rFonts w:hint="eastAsia"/>
          <w:sz w:val="32"/>
          <w:szCs w:val="32"/>
        </w:rPr>
        <w:instrText xml:space="preserve">= 2 \* GB3</w:instrText>
      </w:r>
      <w:r>
        <w:rPr>
          <w:sz w:val="32"/>
          <w:szCs w:val="32"/>
        </w:rPr>
        <w:instrText xml:space="preserve"> </w:instrText>
      </w:r>
      <w:r>
        <w:rPr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②</w:t>
      </w:r>
      <w:r>
        <w:rPr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轴承材料</w:t>
      </w:r>
      <w:r>
        <w:rPr>
          <w:sz w:val="32"/>
          <w:szCs w:val="32"/>
        </w:rPr>
        <w:t>的验收</w:t>
      </w:r>
      <w:r>
        <w:rPr>
          <w:rFonts w:hint="eastAsia"/>
          <w:sz w:val="32"/>
          <w:szCs w:val="32"/>
        </w:rPr>
        <w:t>：</w:t>
      </w:r>
    </w:p>
    <w:p>
      <w:pPr>
        <w:ind w:firstLine="640" w:firstLineChars="2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产品外观</w:t>
      </w:r>
      <w:r>
        <w:rPr>
          <w:sz w:val="32"/>
          <w:szCs w:val="32"/>
        </w:rPr>
        <w:t>：目测法</w:t>
      </w:r>
      <w:r>
        <w:rPr>
          <w:rFonts w:hint="eastAsia"/>
          <w:sz w:val="32"/>
          <w:szCs w:val="32"/>
        </w:rPr>
        <w:t>，按照本说明</w:t>
      </w:r>
      <w:r>
        <w:rPr>
          <w:sz w:val="32"/>
          <w:szCs w:val="32"/>
        </w:rPr>
        <w:t>要求组织验货，对不合格产品按《</w:t>
      </w:r>
      <w:r>
        <w:rPr>
          <w:rFonts w:hint="eastAsia"/>
          <w:sz w:val="32"/>
          <w:szCs w:val="32"/>
        </w:rPr>
        <w:t>北方稀土</w:t>
      </w:r>
      <w:r>
        <w:rPr>
          <w:sz w:val="32"/>
          <w:szCs w:val="32"/>
        </w:rPr>
        <w:t>程序文件》</w:t>
      </w:r>
      <w:r>
        <w:rPr>
          <w:rFonts w:hint="eastAsia"/>
          <w:sz w:val="32"/>
          <w:szCs w:val="32"/>
        </w:rPr>
        <w:t>中</w:t>
      </w:r>
      <w:r>
        <w:rPr>
          <w:sz w:val="32"/>
          <w:szCs w:val="32"/>
        </w:rPr>
        <w:t>有关规定进行处理。</w:t>
      </w:r>
    </w:p>
    <w:p>
      <w:pPr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</w:instrText>
      </w:r>
      <w:r>
        <w:rPr>
          <w:rFonts w:hint="eastAsia"/>
          <w:sz w:val="32"/>
          <w:szCs w:val="32"/>
        </w:rPr>
        <w:instrText xml:space="preserve">= 3 \* GB3</w:instrText>
      </w:r>
      <w:r>
        <w:rPr>
          <w:sz w:val="32"/>
          <w:szCs w:val="32"/>
        </w:rPr>
        <w:instrText xml:space="preserve"> </w:instrText>
      </w:r>
      <w:r>
        <w:rPr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③</w:t>
      </w:r>
      <w:r>
        <w:rPr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对于</w:t>
      </w:r>
      <w:r>
        <w:rPr>
          <w:sz w:val="32"/>
          <w:szCs w:val="32"/>
        </w:rPr>
        <w:t>中标供应方提供的产品，稀选厂将进行为期一到两个月的试用，</w:t>
      </w:r>
      <w:r>
        <w:rPr>
          <w:rFonts w:hint="eastAsia"/>
          <w:sz w:val="32"/>
          <w:szCs w:val="32"/>
        </w:rPr>
        <w:t>短期内</w:t>
      </w:r>
      <w:r>
        <w:rPr>
          <w:sz w:val="32"/>
          <w:szCs w:val="32"/>
        </w:rPr>
        <w:t>质量无明显问题，将投入正常生产使用。</w:t>
      </w:r>
    </w:p>
    <w:p>
      <w:pPr>
        <w:ind w:firstLine="640" w:firstLineChars="200"/>
        <w:jc w:val="left"/>
        <w:rPr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p>
      <w:pPr>
        <w:ind w:firstLine="640" w:firstLineChars="200"/>
        <w:jc w:val="left"/>
        <w:rPr>
          <w:sz w:val="32"/>
          <w:szCs w:val="32"/>
        </w:rPr>
      </w:pPr>
    </w:p>
    <w:p>
      <w:pPr>
        <w:wordWrap w:val="0"/>
        <w:ind w:firstLine="640" w:firstLineChars="200"/>
        <w:jc w:val="right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76"/>
    <w:rsid w:val="00011D76"/>
    <w:rsid w:val="00161606"/>
    <w:rsid w:val="001942BF"/>
    <w:rsid w:val="00B758ED"/>
    <w:rsid w:val="00E861C2"/>
    <w:rsid w:val="5495050E"/>
    <w:rsid w:val="6C90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194</Words>
  <Characters>1110</Characters>
  <Lines>9</Lines>
  <Paragraphs>2</Paragraphs>
  <ScaleCrop>false</ScaleCrop>
  <LinksUpToDate>false</LinksUpToDate>
  <CharactersWithSpaces>1302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2017-09-13T01:59:00Z</dcterms:created>
  <dc:creator>WIN</dc:creator>
  <cp:lastModifiedBy>Administrator</cp:lastModifiedBy>
  <dcterms:modified xsi:type="dcterms:W3CDTF">2017-11-06T02:42:43Z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