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340" w:rsidRPr="00240816" w:rsidRDefault="00A90340">
      <w:pPr>
        <w:jc w:val="center"/>
        <w:rPr>
          <w:rFonts w:asciiTheme="minorEastAsia" w:eastAsiaTheme="minorEastAsia" w:hAnsiTheme="minorEastAsia" w:cs="宋体"/>
          <w:b/>
          <w:color w:val="000000" w:themeColor="text1"/>
          <w:sz w:val="32"/>
          <w:szCs w:val="32"/>
        </w:rPr>
      </w:pPr>
      <w:r w:rsidRPr="00240816">
        <w:rPr>
          <w:rFonts w:asciiTheme="minorEastAsia" w:eastAsiaTheme="minorEastAsia" w:hAnsiTheme="minorEastAsia" w:cs="宋体" w:hint="eastAsia"/>
          <w:b/>
          <w:color w:val="000000" w:themeColor="text1"/>
          <w:sz w:val="32"/>
          <w:szCs w:val="32"/>
        </w:rPr>
        <w:t>文化广场</w:t>
      </w:r>
      <w:r w:rsidRPr="00C42DCB">
        <w:rPr>
          <w:rFonts w:asciiTheme="minorEastAsia" w:eastAsiaTheme="minorEastAsia" w:hAnsiTheme="minorEastAsia" w:cs="宋体" w:hint="eastAsia"/>
          <w:b/>
          <w:sz w:val="32"/>
          <w:szCs w:val="32"/>
        </w:rPr>
        <w:t>试验用</w:t>
      </w:r>
      <w:r w:rsidRPr="00240816">
        <w:rPr>
          <w:rFonts w:asciiTheme="minorEastAsia" w:eastAsiaTheme="minorEastAsia" w:hAnsiTheme="minorEastAsia" w:cs="宋体" w:hint="eastAsia"/>
          <w:b/>
          <w:color w:val="000000" w:themeColor="text1"/>
          <w:sz w:val="32"/>
          <w:szCs w:val="32"/>
        </w:rPr>
        <w:t>立杆投光灯</w:t>
      </w:r>
      <w:r w:rsidRPr="00240816">
        <w:rPr>
          <w:rFonts w:asciiTheme="minorEastAsia" w:eastAsiaTheme="minorEastAsia" w:hAnsiTheme="minorEastAsia" w:cs="黑体" w:hint="eastAsia"/>
          <w:b/>
          <w:sz w:val="32"/>
          <w:szCs w:val="32"/>
        </w:rPr>
        <w:t>采购内容及要求</w:t>
      </w:r>
    </w:p>
    <w:p w:rsidR="00A90340" w:rsidRDefault="00A90340">
      <w:pPr>
        <w:jc w:val="center"/>
        <w:rPr>
          <w:rFonts w:ascii="宋体" w:hAnsi="宋体" w:cs="宋体"/>
          <w:color w:val="000000" w:themeColor="text1"/>
          <w:sz w:val="44"/>
          <w:szCs w:val="44"/>
        </w:rPr>
      </w:pPr>
    </w:p>
    <w:p w:rsidR="00F278A5" w:rsidRPr="00240816" w:rsidRDefault="00A90340" w:rsidP="00A90340">
      <w:pPr>
        <w:jc w:val="left"/>
        <w:rPr>
          <w:rFonts w:ascii="宋体" w:hAnsi="宋体" w:cs="宋体"/>
          <w:b/>
          <w:bCs/>
          <w:color w:val="000000" w:themeColor="text1"/>
          <w:sz w:val="28"/>
          <w:szCs w:val="28"/>
        </w:rPr>
      </w:pPr>
      <w:r w:rsidRPr="00240816">
        <w:rPr>
          <w:rFonts w:ascii="宋体" w:hAnsi="宋体" w:cs="宋体" w:hint="eastAsia"/>
          <w:b/>
          <w:bCs/>
          <w:color w:val="000000" w:themeColor="text1"/>
          <w:sz w:val="28"/>
          <w:szCs w:val="28"/>
        </w:rPr>
        <w:t>一、灯杆、灯具清单</w:t>
      </w:r>
    </w:p>
    <w:tbl>
      <w:tblPr>
        <w:tblW w:w="9869" w:type="dxa"/>
        <w:jc w:val="center"/>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tblPr>
      <w:tblGrid>
        <w:gridCol w:w="644"/>
        <w:gridCol w:w="999"/>
        <w:gridCol w:w="1930"/>
        <w:gridCol w:w="2513"/>
        <w:gridCol w:w="624"/>
        <w:gridCol w:w="635"/>
        <w:gridCol w:w="1263"/>
        <w:gridCol w:w="1261"/>
      </w:tblGrid>
      <w:tr w:rsidR="00F278A5">
        <w:trPr>
          <w:trHeight w:val="583"/>
          <w:tblHeader/>
          <w:jc w:val="center"/>
        </w:trPr>
        <w:tc>
          <w:tcPr>
            <w:tcW w:w="644" w:type="dxa"/>
            <w:shd w:val="clear" w:color="auto" w:fill="D9D9D9"/>
            <w:vAlign w:val="center"/>
          </w:tcPr>
          <w:p w:rsidR="00F278A5" w:rsidRDefault="00A90340">
            <w:pPr>
              <w:widowControl/>
              <w:jc w:val="center"/>
              <w:rPr>
                <w:rFonts w:ascii="仿宋" w:eastAsia="仿宋" w:hAnsi="仿宋" w:cs="仿宋"/>
                <w:b/>
                <w:bCs/>
                <w:color w:val="000000" w:themeColor="text1"/>
                <w:kern w:val="0"/>
                <w:sz w:val="24"/>
              </w:rPr>
            </w:pPr>
            <w:r>
              <w:rPr>
                <w:rFonts w:ascii="仿宋" w:eastAsia="仿宋" w:hAnsi="仿宋" w:cs="仿宋" w:hint="eastAsia"/>
                <w:b/>
                <w:bCs/>
                <w:color w:val="000000" w:themeColor="text1"/>
                <w:kern w:val="0"/>
                <w:sz w:val="24"/>
              </w:rPr>
              <w:t>序号</w:t>
            </w:r>
          </w:p>
        </w:tc>
        <w:tc>
          <w:tcPr>
            <w:tcW w:w="999" w:type="dxa"/>
            <w:shd w:val="clear" w:color="auto" w:fill="D9D9D9"/>
            <w:vAlign w:val="center"/>
          </w:tcPr>
          <w:p w:rsidR="00F278A5" w:rsidRDefault="00A90340">
            <w:pPr>
              <w:widowControl/>
              <w:jc w:val="center"/>
              <w:rPr>
                <w:rFonts w:ascii="仿宋" w:eastAsia="仿宋" w:hAnsi="仿宋" w:cs="仿宋"/>
                <w:b/>
                <w:bCs/>
                <w:color w:val="000000" w:themeColor="text1"/>
                <w:kern w:val="0"/>
                <w:sz w:val="24"/>
              </w:rPr>
            </w:pPr>
            <w:r>
              <w:rPr>
                <w:rFonts w:ascii="仿宋" w:eastAsia="仿宋" w:hAnsi="仿宋" w:cs="仿宋" w:hint="eastAsia"/>
                <w:b/>
                <w:bCs/>
                <w:color w:val="000000" w:themeColor="text1"/>
                <w:kern w:val="0"/>
                <w:sz w:val="24"/>
              </w:rPr>
              <w:t>编号</w:t>
            </w:r>
          </w:p>
        </w:tc>
        <w:tc>
          <w:tcPr>
            <w:tcW w:w="1930" w:type="dxa"/>
            <w:shd w:val="clear" w:color="auto" w:fill="D9D9D9"/>
            <w:vAlign w:val="center"/>
          </w:tcPr>
          <w:p w:rsidR="00F278A5" w:rsidRDefault="00A90340">
            <w:pPr>
              <w:widowControl/>
              <w:jc w:val="center"/>
              <w:rPr>
                <w:rFonts w:ascii="仿宋" w:eastAsia="仿宋" w:hAnsi="仿宋" w:cs="仿宋"/>
                <w:b/>
                <w:bCs/>
                <w:color w:val="000000" w:themeColor="text1"/>
                <w:kern w:val="0"/>
                <w:sz w:val="24"/>
              </w:rPr>
            </w:pPr>
            <w:r>
              <w:rPr>
                <w:rFonts w:ascii="仿宋" w:eastAsia="仿宋" w:hAnsi="仿宋" w:cs="仿宋" w:hint="eastAsia"/>
                <w:b/>
                <w:bCs/>
                <w:color w:val="000000" w:themeColor="text1"/>
                <w:kern w:val="0"/>
                <w:sz w:val="24"/>
              </w:rPr>
              <w:t>编码</w:t>
            </w:r>
          </w:p>
        </w:tc>
        <w:tc>
          <w:tcPr>
            <w:tcW w:w="2513" w:type="dxa"/>
            <w:shd w:val="clear" w:color="auto" w:fill="D9D9D9"/>
            <w:vAlign w:val="center"/>
          </w:tcPr>
          <w:p w:rsidR="00F278A5" w:rsidRDefault="00A90340">
            <w:pPr>
              <w:widowControl/>
              <w:jc w:val="center"/>
              <w:rPr>
                <w:rFonts w:ascii="仿宋" w:eastAsia="仿宋" w:hAnsi="仿宋" w:cs="仿宋"/>
                <w:b/>
                <w:bCs/>
                <w:color w:val="000000" w:themeColor="text1"/>
                <w:kern w:val="0"/>
                <w:sz w:val="24"/>
              </w:rPr>
            </w:pPr>
            <w:r>
              <w:rPr>
                <w:rFonts w:ascii="仿宋" w:eastAsia="仿宋" w:hAnsi="仿宋" w:cs="仿宋" w:hint="eastAsia"/>
                <w:b/>
                <w:bCs/>
                <w:color w:val="000000" w:themeColor="text1"/>
                <w:kern w:val="0"/>
                <w:sz w:val="24"/>
              </w:rPr>
              <w:t>灯具名称</w:t>
            </w:r>
          </w:p>
        </w:tc>
        <w:tc>
          <w:tcPr>
            <w:tcW w:w="624" w:type="dxa"/>
            <w:shd w:val="clear" w:color="auto" w:fill="D9D9D9"/>
            <w:vAlign w:val="center"/>
          </w:tcPr>
          <w:p w:rsidR="00F278A5" w:rsidRDefault="00A90340">
            <w:pPr>
              <w:widowControl/>
              <w:jc w:val="center"/>
              <w:rPr>
                <w:rFonts w:ascii="仿宋" w:eastAsia="仿宋" w:hAnsi="仿宋" w:cs="仿宋"/>
                <w:b/>
                <w:bCs/>
                <w:color w:val="000000" w:themeColor="text1"/>
                <w:kern w:val="0"/>
                <w:sz w:val="24"/>
              </w:rPr>
            </w:pPr>
            <w:r>
              <w:rPr>
                <w:rFonts w:ascii="仿宋" w:eastAsia="仿宋" w:hAnsi="仿宋" w:cs="仿宋" w:hint="eastAsia"/>
                <w:b/>
                <w:bCs/>
                <w:color w:val="000000" w:themeColor="text1"/>
                <w:kern w:val="0"/>
                <w:sz w:val="24"/>
              </w:rPr>
              <w:t>数量</w:t>
            </w:r>
          </w:p>
        </w:tc>
        <w:tc>
          <w:tcPr>
            <w:tcW w:w="635" w:type="dxa"/>
            <w:shd w:val="clear" w:color="auto" w:fill="D9D9D9"/>
            <w:vAlign w:val="center"/>
          </w:tcPr>
          <w:p w:rsidR="00F278A5" w:rsidRDefault="00A90340">
            <w:pPr>
              <w:widowControl/>
              <w:jc w:val="center"/>
              <w:rPr>
                <w:rFonts w:ascii="仿宋" w:eastAsia="仿宋" w:hAnsi="仿宋" w:cs="仿宋"/>
                <w:b/>
                <w:bCs/>
                <w:color w:val="000000" w:themeColor="text1"/>
                <w:kern w:val="0"/>
                <w:sz w:val="24"/>
              </w:rPr>
            </w:pPr>
            <w:r>
              <w:rPr>
                <w:rFonts w:ascii="仿宋" w:eastAsia="仿宋" w:hAnsi="仿宋" w:cs="仿宋" w:hint="eastAsia"/>
                <w:b/>
                <w:bCs/>
                <w:color w:val="000000" w:themeColor="text1"/>
                <w:kern w:val="0"/>
                <w:sz w:val="24"/>
              </w:rPr>
              <w:t>单位</w:t>
            </w:r>
          </w:p>
        </w:tc>
        <w:tc>
          <w:tcPr>
            <w:tcW w:w="1263" w:type="dxa"/>
            <w:shd w:val="clear" w:color="auto" w:fill="D9D9D9"/>
            <w:vAlign w:val="center"/>
          </w:tcPr>
          <w:p w:rsidR="00F278A5" w:rsidRDefault="00A90340">
            <w:pPr>
              <w:widowControl/>
              <w:jc w:val="center"/>
              <w:rPr>
                <w:rFonts w:ascii="仿宋" w:eastAsia="仿宋" w:hAnsi="仿宋" w:cs="仿宋"/>
                <w:b/>
                <w:bCs/>
                <w:color w:val="000000" w:themeColor="text1"/>
                <w:kern w:val="0"/>
                <w:sz w:val="24"/>
              </w:rPr>
            </w:pPr>
            <w:r>
              <w:rPr>
                <w:rFonts w:ascii="仿宋" w:eastAsia="仿宋" w:hAnsi="仿宋" w:cs="仿宋" w:hint="eastAsia"/>
                <w:b/>
                <w:bCs/>
                <w:color w:val="000000" w:themeColor="text1"/>
                <w:kern w:val="0"/>
                <w:sz w:val="24"/>
              </w:rPr>
              <w:t>备注</w:t>
            </w:r>
          </w:p>
        </w:tc>
        <w:tc>
          <w:tcPr>
            <w:tcW w:w="1261" w:type="dxa"/>
            <w:shd w:val="clear" w:color="auto" w:fill="D9D9D9"/>
            <w:vAlign w:val="center"/>
          </w:tcPr>
          <w:p w:rsidR="00F278A5" w:rsidRDefault="00A90340">
            <w:pPr>
              <w:widowControl/>
              <w:jc w:val="center"/>
              <w:rPr>
                <w:rFonts w:ascii="仿宋" w:eastAsia="仿宋" w:hAnsi="仿宋" w:cs="仿宋"/>
                <w:b/>
                <w:bCs/>
                <w:color w:val="000000" w:themeColor="text1"/>
                <w:kern w:val="0"/>
                <w:sz w:val="24"/>
              </w:rPr>
            </w:pPr>
            <w:r>
              <w:rPr>
                <w:rFonts w:ascii="仿宋" w:eastAsia="仿宋" w:hAnsi="仿宋" w:cs="仿宋" w:hint="eastAsia"/>
                <w:b/>
                <w:bCs/>
                <w:color w:val="000000" w:themeColor="text1"/>
                <w:kern w:val="0"/>
                <w:sz w:val="24"/>
              </w:rPr>
              <w:t>品牌</w:t>
            </w:r>
          </w:p>
        </w:tc>
      </w:tr>
      <w:tr w:rsidR="00F278A5">
        <w:trPr>
          <w:trHeight w:val="670"/>
          <w:jc w:val="center"/>
        </w:trPr>
        <w:tc>
          <w:tcPr>
            <w:tcW w:w="644" w:type="dxa"/>
            <w:vAlign w:val="center"/>
          </w:tcPr>
          <w:p w:rsidR="00F278A5" w:rsidRDefault="00A90340">
            <w:pPr>
              <w:widowControl/>
              <w:jc w:val="center"/>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1</w:t>
            </w:r>
          </w:p>
        </w:tc>
        <w:tc>
          <w:tcPr>
            <w:tcW w:w="999" w:type="dxa"/>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S1</w:t>
            </w:r>
          </w:p>
        </w:tc>
        <w:tc>
          <w:tcPr>
            <w:tcW w:w="1930" w:type="dxa"/>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0205010101</w:t>
            </w:r>
          </w:p>
        </w:tc>
        <w:tc>
          <w:tcPr>
            <w:tcW w:w="2513" w:type="dxa"/>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9米</w:t>
            </w:r>
            <w:proofErr w:type="gramStart"/>
            <w:r>
              <w:rPr>
                <w:rFonts w:ascii="宋体" w:hAnsi="宋体" w:cs="宋体" w:hint="eastAsia"/>
                <w:color w:val="000000" w:themeColor="text1"/>
                <w:kern w:val="0"/>
                <w:sz w:val="24"/>
              </w:rPr>
              <w:t>一</w:t>
            </w:r>
            <w:proofErr w:type="gramEnd"/>
            <w:r>
              <w:rPr>
                <w:rFonts w:ascii="宋体" w:hAnsi="宋体" w:cs="宋体" w:hint="eastAsia"/>
                <w:color w:val="000000" w:themeColor="text1"/>
                <w:kern w:val="0"/>
                <w:sz w:val="24"/>
              </w:rPr>
              <w:t>体式景观立杆</w:t>
            </w:r>
          </w:p>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（304*304）</w:t>
            </w:r>
          </w:p>
        </w:tc>
        <w:tc>
          <w:tcPr>
            <w:tcW w:w="624" w:type="dxa"/>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1</w:t>
            </w:r>
          </w:p>
        </w:tc>
        <w:tc>
          <w:tcPr>
            <w:tcW w:w="635" w:type="dxa"/>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套</w:t>
            </w:r>
          </w:p>
        </w:tc>
        <w:tc>
          <w:tcPr>
            <w:tcW w:w="1263" w:type="dxa"/>
            <w:vAlign w:val="center"/>
          </w:tcPr>
          <w:p w:rsidR="00F278A5" w:rsidRDefault="00F278A5">
            <w:pPr>
              <w:jc w:val="center"/>
              <w:rPr>
                <w:rFonts w:ascii="宋体" w:hAnsi="宋体" w:cs="宋体"/>
                <w:color w:val="000000" w:themeColor="text1"/>
                <w:kern w:val="0"/>
                <w:sz w:val="24"/>
              </w:rPr>
            </w:pPr>
          </w:p>
        </w:tc>
        <w:tc>
          <w:tcPr>
            <w:tcW w:w="1261" w:type="dxa"/>
            <w:vAlign w:val="center"/>
          </w:tcPr>
          <w:p w:rsidR="00F278A5" w:rsidRDefault="00A90340">
            <w:pPr>
              <w:jc w:val="center"/>
              <w:rPr>
                <w:rFonts w:ascii="宋体" w:hAnsi="宋体" w:cs="宋体"/>
                <w:color w:val="000000" w:themeColor="text1"/>
                <w:kern w:val="0"/>
                <w:sz w:val="24"/>
              </w:rPr>
            </w:pPr>
            <w:proofErr w:type="gramStart"/>
            <w:r>
              <w:rPr>
                <w:rFonts w:ascii="宋体" w:hAnsi="宋体" w:cs="宋体" w:hint="eastAsia"/>
                <w:color w:val="000000" w:themeColor="text1"/>
                <w:kern w:val="0"/>
                <w:sz w:val="24"/>
              </w:rPr>
              <w:t>维蒙特</w:t>
            </w:r>
            <w:proofErr w:type="gramEnd"/>
          </w:p>
        </w:tc>
      </w:tr>
      <w:tr w:rsidR="00F278A5">
        <w:trPr>
          <w:trHeight w:val="670"/>
          <w:jc w:val="center"/>
        </w:trPr>
        <w:tc>
          <w:tcPr>
            <w:tcW w:w="644" w:type="dxa"/>
            <w:vAlign w:val="center"/>
          </w:tcPr>
          <w:p w:rsidR="00F278A5" w:rsidRDefault="00A90340">
            <w:pPr>
              <w:widowControl/>
              <w:jc w:val="center"/>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2</w:t>
            </w:r>
          </w:p>
        </w:tc>
        <w:tc>
          <w:tcPr>
            <w:tcW w:w="999" w:type="dxa"/>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S2</w:t>
            </w:r>
          </w:p>
        </w:tc>
        <w:tc>
          <w:tcPr>
            <w:tcW w:w="1930" w:type="dxa"/>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0205010102</w:t>
            </w:r>
          </w:p>
        </w:tc>
        <w:tc>
          <w:tcPr>
            <w:tcW w:w="2513" w:type="dxa"/>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9米</w:t>
            </w:r>
            <w:proofErr w:type="gramStart"/>
            <w:r>
              <w:rPr>
                <w:rFonts w:ascii="宋体" w:hAnsi="宋体" w:cs="宋体" w:hint="eastAsia"/>
                <w:color w:val="000000" w:themeColor="text1"/>
                <w:kern w:val="0"/>
                <w:sz w:val="24"/>
              </w:rPr>
              <w:t>一</w:t>
            </w:r>
            <w:proofErr w:type="gramEnd"/>
            <w:r>
              <w:rPr>
                <w:rFonts w:ascii="宋体" w:hAnsi="宋体" w:cs="宋体" w:hint="eastAsia"/>
                <w:color w:val="000000" w:themeColor="text1"/>
                <w:kern w:val="0"/>
                <w:sz w:val="24"/>
              </w:rPr>
              <w:t>体式景观立杆（700*400）</w:t>
            </w:r>
          </w:p>
        </w:tc>
        <w:tc>
          <w:tcPr>
            <w:tcW w:w="624" w:type="dxa"/>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1</w:t>
            </w:r>
          </w:p>
        </w:tc>
        <w:tc>
          <w:tcPr>
            <w:tcW w:w="635" w:type="dxa"/>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套</w:t>
            </w:r>
          </w:p>
        </w:tc>
        <w:tc>
          <w:tcPr>
            <w:tcW w:w="1263" w:type="dxa"/>
            <w:vAlign w:val="center"/>
          </w:tcPr>
          <w:p w:rsidR="00F278A5" w:rsidRDefault="00F278A5">
            <w:pPr>
              <w:jc w:val="center"/>
              <w:rPr>
                <w:rFonts w:ascii="宋体" w:hAnsi="宋体" w:cs="宋体"/>
                <w:color w:val="000000" w:themeColor="text1"/>
                <w:kern w:val="0"/>
                <w:sz w:val="24"/>
              </w:rPr>
            </w:pPr>
          </w:p>
        </w:tc>
        <w:tc>
          <w:tcPr>
            <w:tcW w:w="1261" w:type="dxa"/>
            <w:vAlign w:val="center"/>
          </w:tcPr>
          <w:p w:rsidR="00F278A5" w:rsidRDefault="00A90340">
            <w:pPr>
              <w:jc w:val="center"/>
              <w:rPr>
                <w:rFonts w:ascii="宋体" w:hAnsi="宋体" w:cs="宋体"/>
                <w:color w:val="000000" w:themeColor="text1"/>
                <w:kern w:val="0"/>
                <w:sz w:val="24"/>
              </w:rPr>
            </w:pPr>
            <w:proofErr w:type="gramStart"/>
            <w:r>
              <w:rPr>
                <w:rFonts w:ascii="宋体" w:hAnsi="宋体" w:cs="宋体" w:hint="eastAsia"/>
                <w:color w:val="000000" w:themeColor="text1"/>
                <w:kern w:val="0"/>
                <w:sz w:val="24"/>
              </w:rPr>
              <w:t>维蒙特</w:t>
            </w:r>
            <w:proofErr w:type="gramEnd"/>
          </w:p>
        </w:tc>
      </w:tr>
      <w:tr w:rsidR="00F278A5">
        <w:trPr>
          <w:trHeight w:val="670"/>
          <w:jc w:val="center"/>
        </w:trPr>
        <w:tc>
          <w:tcPr>
            <w:tcW w:w="644" w:type="dxa"/>
            <w:vMerge w:val="restart"/>
            <w:vAlign w:val="center"/>
          </w:tcPr>
          <w:p w:rsidR="00F278A5" w:rsidRDefault="00A90340">
            <w:pPr>
              <w:widowControl/>
              <w:jc w:val="center"/>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3</w:t>
            </w:r>
          </w:p>
        </w:tc>
        <w:tc>
          <w:tcPr>
            <w:tcW w:w="999" w:type="dxa"/>
            <w:vMerge w:val="restart"/>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DEHW1</w:t>
            </w:r>
          </w:p>
        </w:tc>
        <w:tc>
          <w:tcPr>
            <w:tcW w:w="1930" w:type="dxa"/>
            <w:vMerge w:val="restart"/>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020102030110</w:t>
            </w:r>
          </w:p>
        </w:tc>
        <w:tc>
          <w:tcPr>
            <w:tcW w:w="2513" w:type="dxa"/>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200W方形LED投光灯（</w:t>
            </w:r>
            <w:r>
              <w:rPr>
                <w:rFonts w:ascii="宋体" w:hAnsi="宋体" w:cs="宋体" w:hint="eastAsia"/>
                <w:color w:val="FF0000"/>
                <w:kern w:val="0"/>
                <w:sz w:val="24"/>
              </w:rPr>
              <w:t>3000K</w:t>
            </w:r>
            <w:r>
              <w:rPr>
                <w:rFonts w:ascii="宋体" w:hAnsi="宋体" w:cs="宋体" w:hint="eastAsia"/>
                <w:color w:val="000000" w:themeColor="text1"/>
                <w:kern w:val="0"/>
                <w:sz w:val="24"/>
              </w:rPr>
              <w:t>、窄光）</w:t>
            </w:r>
          </w:p>
        </w:tc>
        <w:tc>
          <w:tcPr>
            <w:tcW w:w="624" w:type="dxa"/>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4</w:t>
            </w:r>
          </w:p>
        </w:tc>
        <w:tc>
          <w:tcPr>
            <w:tcW w:w="635" w:type="dxa"/>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套</w:t>
            </w:r>
          </w:p>
        </w:tc>
        <w:tc>
          <w:tcPr>
            <w:tcW w:w="1263" w:type="dxa"/>
            <w:vMerge w:val="restart"/>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30</w:t>
            </w:r>
            <w:r>
              <w:rPr>
                <w:rFonts w:ascii="楷体" w:eastAsia="楷体" w:hAnsi="楷体" w:cs="楷体" w:hint="eastAsia"/>
                <w:color w:val="000000" w:themeColor="text1"/>
                <w:kern w:val="0"/>
                <w:sz w:val="24"/>
              </w:rPr>
              <w:t>°</w:t>
            </w:r>
          </w:p>
        </w:tc>
        <w:tc>
          <w:tcPr>
            <w:tcW w:w="1261" w:type="dxa"/>
            <w:vAlign w:val="center"/>
          </w:tcPr>
          <w:p w:rsidR="00F278A5" w:rsidRDefault="00A90340" w:rsidP="00F84567">
            <w:pPr>
              <w:jc w:val="center"/>
              <w:rPr>
                <w:rFonts w:ascii="宋体" w:hAnsi="宋体" w:cs="宋体"/>
                <w:color w:val="000000" w:themeColor="text1"/>
                <w:kern w:val="0"/>
                <w:sz w:val="24"/>
              </w:rPr>
            </w:pPr>
            <w:r>
              <w:rPr>
                <w:rFonts w:ascii="宋体" w:hAnsi="宋体" w:cs="宋体" w:hint="eastAsia"/>
                <w:color w:val="000000" w:themeColor="text1"/>
                <w:kern w:val="0"/>
                <w:sz w:val="24"/>
              </w:rPr>
              <w:t>罗莱</w:t>
            </w:r>
            <w:r w:rsidR="00F84567">
              <w:rPr>
                <w:rFonts w:ascii="宋体" w:hAnsi="宋体" w:cs="宋体" w:hint="eastAsia"/>
                <w:color w:val="000000" w:themeColor="text1"/>
                <w:kern w:val="0"/>
                <w:sz w:val="24"/>
              </w:rPr>
              <w:t>迪</w:t>
            </w:r>
            <w:r>
              <w:rPr>
                <w:rFonts w:ascii="宋体" w:hAnsi="宋体" w:cs="宋体" w:hint="eastAsia"/>
                <w:color w:val="000000" w:themeColor="text1"/>
                <w:kern w:val="0"/>
                <w:sz w:val="24"/>
              </w:rPr>
              <w:t>斯魔方</w:t>
            </w:r>
          </w:p>
        </w:tc>
      </w:tr>
      <w:tr w:rsidR="00F278A5">
        <w:trPr>
          <w:trHeight w:val="670"/>
          <w:jc w:val="center"/>
        </w:trPr>
        <w:tc>
          <w:tcPr>
            <w:tcW w:w="644" w:type="dxa"/>
            <w:vMerge/>
            <w:vAlign w:val="center"/>
          </w:tcPr>
          <w:p w:rsidR="00F278A5" w:rsidRDefault="00F278A5">
            <w:pPr>
              <w:widowControl/>
              <w:jc w:val="center"/>
              <w:rPr>
                <w:rFonts w:ascii="仿宋" w:eastAsia="仿宋" w:hAnsi="仿宋" w:cs="仿宋"/>
                <w:color w:val="000000" w:themeColor="text1"/>
                <w:kern w:val="0"/>
                <w:sz w:val="24"/>
              </w:rPr>
            </w:pPr>
          </w:p>
        </w:tc>
        <w:tc>
          <w:tcPr>
            <w:tcW w:w="999" w:type="dxa"/>
            <w:vMerge/>
            <w:vAlign w:val="center"/>
          </w:tcPr>
          <w:p w:rsidR="00F278A5" w:rsidRDefault="00F278A5">
            <w:pPr>
              <w:jc w:val="center"/>
              <w:rPr>
                <w:rFonts w:ascii="宋体" w:hAnsi="宋体" w:cs="宋体"/>
                <w:color w:val="000000" w:themeColor="text1"/>
                <w:kern w:val="0"/>
                <w:sz w:val="24"/>
              </w:rPr>
            </w:pPr>
          </w:p>
        </w:tc>
        <w:tc>
          <w:tcPr>
            <w:tcW w:w="1930" w:type="dxa"/>
            <w:vMerge/>
            <w:vAlign w:val="center"/>
          </w:tcPr>
          <w:p w:rsidR="00F278A5" w:rsidRDefault="00F278A5">
            <w:pPr>
              <w:jc w:val="center"/>
              <w:rPr>
                <w:rFonts w:ascii="宋体" w:hAnsi="宋体" w:cs="宋体"/>
                <w:color w:val="000000" w:themeColor="text1"/>
                <w:kern w:val="0"/>
                <w:sz w:val="24"/>
              </w:rPr>
            </w:pPr>
          </w:p>
        </w:tc>
        <w:tc>
          <w:tcPr>
            <w:tcW w:w="2513" w:type="dxa"/>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200W方形LED投光灯（</w:t>
            </w:r>
            <w:r>
              <w:rPr>
                <w:rFonts w:ascii="宋体" w:hAnsi="宋体" w:cs="宋体" w:hint="eastAsia"/>
                <w:color w:val="FF0000"/>
                <w:kern w:val="0"/>
                <w:sz w:val="24"/>
              </w:rPr>
              <w:t>4000K</w:t>
            </w:r>
            <w:r>
              <w:rPr>
                <w:rFonts w:ascii="宋体" w:hAnsi="宋体" w:cs="宋体" w:hint="eastAsia"/>
                <w:color w:val="000000" w:themeColor="text1"/>
                <w:kern w:val="0"/>
                <w:sz w:val="24"/>
              </w:rPr>
              <w:t>、窄光）</w:t>
            </w:r>
          </w:p>
        </w:tc>
        <w:tc>
          <w:tcPr>
            <w:tcW w:w="624" w:type="dxa"/>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4</w:t>
            </w:r>
          </w:p>
        </w:tc>
        <w:tc>
          <w:tcPr>
            <w:tcW w:w="635" w:type="dxa"/>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套</w:t>
            </w:r>
          </w:p>
        </w:tc>
        <w:tc>
          <w:tcPr>
            <w:tcW w:w="1263" w:type="dxa"/>
            <w:vMerge/>
            <w:vAlign w:val="center"/>
          </w:tcPr>
          <w:p w:rsidR="00F278A5" w:rsidRDefault="00F278A5">
            <w:pPr>
              <w:jc w:val="center"/>
              <w:rPr>
                <w:rFonts w:ascii="宋体" w:hAnsi="宋体" w:cs="宋体"/>
                <w:color w:val="000000" w:themeColor="text1"/>
                <w:kern w:val="0"/>
                <w:sz w:val="24"/>
              </w:rPr>
            </w:pPr>
          </w:p>
        </w:tc>
        <w:tc>
          <w:tcPr>
            <w:tcW w:w="1261" w:type="dxa"/>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罗莱</w:t>
            </w:r>
            <w:r w:rsidR="00F84567">
              <w:rPr>
                <w:rFonts w:ascii="宋体" w:hAnsi="宋体" w:cs="宋体" w:hint="eastAsia"/>
                <w:color w:val="000000" w:themeColor="text1"/>
                <w:kern w:val="0"/>
                <w:sz w:val="24"/>
              </w:rPr>
              <w:t>迪</w:t>
            </w:r>
            <w:r>
              <w:rPr>
                <w:rFonts w:ascii="宋体" w:hAnsi="宋体" w:cs="宋体" w:hint="eastAsia"/>
                <w:color w:val="000000" w:themeColor="text1"/>
                <w:kern w:val="0"/>
                <w:sz w:val="24"/>
              </w:rPr>
              <w:t>斯</w:t>
            </w:r>
          </w:p>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魔方</w:t>
            </w:r>
          </w:p>
        </w:tc>
      </w:tr>
      <w:tr w:rsidR="00F278A5">
        <w:trPr>
          <w:trHeight w:val="670"/>
          <w:jc w:val="center"/>
        </w:trPr>
        <w:tc>
          <w:tcPr>
            <w:tcW w:w="644" w:type="dxa"/>
            <w:vMerge w:val="restart"/>
            <w:vAlign w:val="center"/>
          </w:tcPr>
          <w:p w:rsidR="00F278A5" w:rsidRDefault="00A90340">
            <w:pPr>
              <w:widowControl/>
              <w:jc w:val="center"/>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4</w:t>
            </w:r>
          </w:p>
        </w:tc>
        <w:tc>
          <w:tcPr>
            <w:tcW w:w="999" w:type="dxa"/>
            <w:vMerge w:val="restart"/>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DETW1</w:t>
            </w:r>
          </w:p>
        </w:tc>
        <w:tc>
          <w:tcPr>
            <w:tcW w:w="1930" w:type="dxa"/>
            <w:vMerge w:val="restart"/>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020102030111</w:t>
            </w:r>
          </w:p>
        </w:tc>
        <w:tc>
          <w:tcPr>
            <w:tcW w:w="2513" w:type="dxa"/>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200W方形LED投光灯（</w:t>
            </w:r>
            <w:r>
              <w:rPr>
                <w:rFonts w:ascii="宋体" w:hAnsi="宋体" w:cs="宋体" w:hint="eastAsia"/>
                <w:color w:val="FF0000"/>
                <w:kern w:val="0"/>
                <w:sz w:val="24"/>
              </w:rPr>
              <w:t>3000K</w:t>
            </w:r>
            <w:r>
              <w:rPr>
                <w:rFonts w:ascii="宋体" w:hAnsi="宋体" w:cs="宋体" w:hint="eastAsia"/>
                <w:color w:val="000000" w:themeColor="text1"/>
                <w:kern w:val="0"/>
                <w:sz w:val="24"/>
              </w:rPr>
              <w:t>、极窄）</w:t>
            </w:r>
          </w:p>
        </w:tc>
        <w:tc>
          <w:tcPr>
            <w:tcW w:w="624" w:type="dxa"/>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8</w:t>
            </w:r>
          </w:p>
        </w:tc>
        <w:tc>
          <w:tcPr>
            <w:tcW w:w="635" w:type="dxa"/>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套</w:t>
            </w:r>
          </w:p>
        </w:tc>
        <w:tc>
          <w:tcPr>
            <w:tcW w:w="1263" w:type="dxa"/>
            <w:vMerge w:val="restart"/>
            <w:vAlign w:val="center"/>
          </w:tcPr>
          <w:p w:rsidR="00F278A5" w:rsidRDefault="00A90340">
            <w:pPr>
              <w:jc w:val="center"/>
              <w:rPr>
                <w:rFonts w:ascii="宋体" w:hAnsi="宋体" w:cs="宋体"/>
                <w:color w:val="000000" w:themeColor="text1"/>
                <w:kern w:val="0"/>
                <w:sz w:val="24"/>
              </w:rPr>
            </w:pPr>
            <w:r>
              <w:rPr>
                <w:rFonts w:ascii="楷体" w:eastAsia="楷体" w:hAnsi="楷体" w:cs="楷体" w:hint="eastAsia"/>
                <w:color w:val="000000" w:themeColor="text1"/>
                <w:kern w:val="0"/>
                <w:sz w:val="24"/>
              </w:rPr>
              <w:t xml:space="preserve"> 6-8°   （竖向）*15-20°  （横向）</w:t>
            </w:r>
          </w:p>
        </w:tc>
        <w:tc>
          <w:tcPr>
            <w:tcW w:w="1261" w:type="dxa"/>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罗莱</w:t>
            </w:r>
            <w:r w:rsidR="00F84567">
              <w:rPr>
                <w:rFonts w:ascii="宋体" w:hAnsi="宋体" w:cs="宋体" w:hint="eastAsia"/>
                <w:color w:val="000000" w:themeColor="text1"/>
                <w:kern w:val="0"/>
                <w:sz w:val="24"/>
              </w:rPr>
              <w:t>迪</w:t>
            </w:r>
            <w:r>
              <w:rPr>
                <w:rFonts w:ascii="宋体" w:hAnsi="宋体" w:cs="宋体" w:hint="eastAsia"/>
                <w:color w:val="000000" w:themeColor="text1"/>
                <w:kern w:val="0"/>
                <w:sz w:val="24"/>
              </w:rPr>
              <w:t>斯</w:t>
            </w:r>
          </w:p>
          <w:p w:rsidR="00F278A5" w:rsidRDefault="00A90340">
            <w:pPr>
              <w:jc w:val="center"/>
              <w:rPr>
                <w:rFonts w:ascii="楷体" w:eastAsia="楷体" w:hAnsi="楷体" w:cs="楷体"/>
                <w:color w:val="000000" w:themeColor="text1"/>
                <w:kern w:val="0"/>
                <w:sz w:val="24"/>
              </w:rPr>
            </w:pPr>
            <w:r>
              <w:rPr>
                <w:rFonts w:ascii="宋体" w:hAnsi="宋体" w:cs="宋体" w:hint="eastAsia"/>
                <w:color w:val="000000" w:themeColor="text1"/>
                <w:kern w:val="0"/>
                <w:sz w:val="24"/>
              </w:rPr>
              <w:t>魔方</w:t>
            </w:r>
          </w:p>
        </w:tc>
      </w:tr>
      <w:tr w:rsidR="00F278A5">
        <w:trPr>
          <w:trHeight w:val="670"/>
          <w:jc w:val="center"/>
        </w:trPr>
        <w:tc>
          <w:tcPr>
            <w:tcW w:w="644" w:type="dxa"/>
            <w:vMerge/>
            <w:vAlign w:val="center"/>
          </w:tcPr>
          <w:p w:rsidR="00F278A5" w:rsidRDefault="00F278A5">
            <w:pPr>
              <w:widowControl/>
              <w:jc w:val="center"/>
              <w:rPr>
                <w:rFonts w:ascii="仿宋" w:eastAsia="仿宋" w:hAnsi="仿宋" w:cs="仿宋"/>
                <w:color w:val="000000" w:themeColor="text1"/>
                <w:kern w:val="0"/>
                <w:sz w:val="24"/>
              </w:rPr>
            </w:pPr>
          </w:p>
        </w:tc>
        <w:tc>
          <w:tcPr>
            <w:tcW w:w="999" w:type="dxa"/>
            <w:vMerge/>
            <w:vAlign w:val="center"/>
          </w:tcPr>
          <w:p w:rsidR="00F278A5" w:rsidRDefault="00F278A5">
            <w:pPr>
              <w:jc w:val="center"/>
              <w:rPr>
                <w:rFonts w:ascii="宋体" w:hAnsi="宋体" w:cs="宋体"/>
                <w:color w:val="000000" w:themeColor="text1"/>
                <w:kern w:val="0"/>
                <w:sz w:val="24"/>
              </w:rPr>
            </w:pPr>
          </w:p>
        </w:tc>
        <w:tc>
          <w:tcPr>
            <w:tcW w:w="1930" w:type="dxa"/>
            <w:vMerge/>
            <w:vAlign w:val="center"/>
          </w:tcPr>
          <w:p w:rsidR="00F278A5" w:rsidRDefault="00F278A5">
            <w:pPr>
              <w:jc w:val="center"/>
              <w:rPr>
                <w:rFonts w:ascii="宋体" w:hAnsi="宋体" w:cs="宋体"/>
                <w:color w:val="000000" w:themeColor="text1"/>
                <w:kern w:val="0"/>
                <w:sz w:val="24"/>
              </w:rPr>
            </w:pPr>
          </w:p>
        </w:tc>
        <w:tc>
          <w:tcPr>
            <w:tcW w:w="2513" w:type="dxa"/>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200W方形LED投光灯（</w:t>
            </w:r>
            <w:r>
              <w:rPr>
                <w:rFonts w:ascii="宋体" w:hAnsi="宋体" w:cs="宋体" w:hint="eastAsia"/>
                <w:color w:val="FF0000"/>
                <w:kern w:val="0"/>
                <w:sz w:val="24"/>
              </w:rPr>
              <w:t>4000K</w:t>
            </w:r>
            <w:r>
              <w:rPr>
                <w:rFonts w:ascii="宋体" w:hAnsi="宋体" w:cs="宋体" w:hint="eastAsia"/>
                <w:color w:val="000000" w:themeColor="text1"/>
                <w:kern w:val="0"/>
                <w:sz w:val="24"/>
              </w:rPr>
              <w:t>、极窄）</w:t>
            </w:r>
          </w:p>
        </w:tc>
        <w:tc>
          <w:tcPr>
            <w:tcW w:w="624" w:type="dxa"/>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8</w:t>
            </w:r>
          </w:p>
        </w:tc>
        <w:tc>
          <w:tcPr>
            <w:tcW w:w="635" w:type="dxa"/>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套</w:t>
            </w:r>
          </w:p>
        </w:tc>
        <w:tc>
          <w:tcPr>
            <w:tcW w:w="1263" w:type="dxa"/>
            <w:vMerge/>
            <w:vAlign w:val="center"/>
          </w:tcPr>
          <w:p w:rsidR="00F278A5" w:rsidRDefault="00F278A5">
            <w:pPr>
              <w:jc w:val="center"/>
              <w:rPr>
                <w:rFonts w:ascii="楷体" w:eastAsia="楷体" w:hAnsi="楷体" w:cs="楷体"/>
                <w:color w:val="000000" w:themeColor="text1"/>
                <w:kern w:val="0"/>
                <w:sz w:val="24"/>
              </w:rPr>
            </w:pPr>
          </w:p>
        </w:tc>
        <w:tc>
          <w:tcPr>
            <w:tcW w:w="1261" w:type="dxa"/>
            <w:vAlign w:val="center"/>
          </w:tcPr>
          <w:p w:rsidR="00F278A5" w:rsidRDefault="00A90340">
            <w:pPr>
              <w:jc w:val="center"/>
              <w:rPr>
                <w:rFonts w:ascii="宋体" w:hAnsi="宋体" w:cs="宋体"/>
                <w:color w:val="000000" w:themeColor="text1"/>
                <w:kern w:val="0"/>
                <w:sz w:val="24"/>
              </w:rPr>
            </w:pPr>
            <w:r>
              <w:rPr>
                <w:rFonts w:ascii="宋体" w:hAnsi="宋体" w:cs="宋体" w:hint="eastAsia"/>
                <w:color w:val="000000" w:themeColor="text1"/>
                <w:kern w:val="0"/>
                <w:sz w:val="24"/>
              </w:rPr>
              <w:t>罗莱</w:t>
            </w:r>
            <w:r w:rsidR="00F84567">
              <w:rPr>
                <w:rFonts w:ascii="宋体" w:hAnsi="宋体" w:cs="宋体" w:hint="eastAsia"/>
                <w:color w:val="000000" w:themeColor="text1"/>
                <w:kern w:val="0"/>
                <w:sz w:val="24"/>
              </w:rPr>
              <w:t>迪</w:t>
            </w:r>
            <w:r>
              <w:rPr>
                <w:rFonts w:ascii="宋体" w:hAnsi="宋体" w:cs="宋体" w:hint="eastAsia"/>
                <w:color w:val="000000" w:themeColor="text1"/>
                <w:kern w:val="0"/>
                <w:sz w:val="24"/>
              </w:rPr>
              <w:t>斯</w:t>
            </w:r>
          </w:p>
          <w:p w:rsidR="00F278A5" w:rsidRDefault="00A90340">
            <w:pPr>
              <w:jc w:val="center"/>
              <w:rPr>
                <w:rFonts w:ascii="楷体" w:eastAsia="楷体" w:hAnsi="楷体" w:cs="楷体"/>
                <w:color w:val="000000" w:themeColor="text1"/>
                <w:kern w:val="0"/>
                <w:sz w:val="24"/>
              </w:rPr>
            </w:pPr>
            <w:r>
              <w:rPr>
                <w:rFonts w:ascii="宋体" w:hAnsi="宋体" w:cs="宋体" w:hint="eastAsia"/>
                <w:color w:val="000000" w:themeColor="text1"/>
                <w:kern w:val="0"/>
                <w:sz w:val="24"/>
              </w:rPr>
              <w:t>魔方</w:t>
            </w:r>
            <w:bookmarkStart w:id="0" w:name="_GoBack"/>
            <w:bookmarkEnd w:id="0"/>
          </w:p>
        </w:tc>
      </w:tr>
    </w:tbl>
    <w:p w:rsidR="00F278A5" w:rsidRDefault="00F278A5">
      <w:pPr>
        <w:jc w:val="center"/>
        <w:rPr>
          <w:rFonts w:ascii="宋体" w:hAnsi="宋体" w:cs="宋体"/>
          <w:b/>
          <w:bCs/>
          <w:color w:val="000000" w:themeColor="text1"/>
          <w:sz w:val="32"/>
          <w:szCs w:val="32"/>
        </w:rPr>
      </w:pPr>
    </w:p>
    <w:p w:rsidR="00F278A5" w:rsidRPr="00240816" w:rsidRDefault="00A90340" w:rsidP="00240816">
      <w:pPr>
        <w:jc w:val="left"/>
        <w:rPr>
          <w:rFonts w:ascii="宋体" w:hAnsi="宋体" w:cs="宋体"/>
          <w:b/>
          <w:bCs/>
          <w:color w:val="000000" w:themeColor="text1"/>
          <w:sz w:val="28"/>
          <w:szCs w:val="28"/>
        </w:rPr>
      </w:pPr>
      <w:r w:rsidRPr="00240816">
        <w:rPr>
          <w:rFonts w:ascii="宋体" w:hAnsi="宋体" w:cs="宋体" w:hint="eastAsia"/>
          <w:b/>
          <w:bCs/>
          <w:color w:val="000000" w:themeColor="text1"/>
          <w:sz w:val="28"/>
          <w:szCs w:val="28"/>
        </w:rPr>
        <w:t>二、灯杆的质量技术要求</w:t>
      </w:r>
    </w:p>
    <w:p w:rsidR="00F278A5" w:rsidRDefault="00A90340">
      <w:pPr>
        <w:autoSpaceDE w:val="0"/>
        <w:autoSpaceDN w:val="0"/>
        <w:spacing w:line="360" w:lineRule="auto"/>
        <w:ind w:firstLineChars="200" w:firstLine="480"/>
        <w:jc w:val="left"/>
        <w:rPr>
          <w:rFonts w:ascii="宋体" w:hAnsi="宋体" w:cs="宋体"/>
          <w:bCs/>
          <w:color w:val="000000" w:themeColor="text1"/>
          <w:sz w:val="24"/>
        </w:rPr>
      </w:pPr>
      <w:r>
        <w:rPr>
          <w:rFonts w:ascii="宋体" w:hAnsi="宋体" w:cs="宋体" w:hint="eastAsia"/>
          <w:bCs/>
          <w:color w:val="000000" w:themeColor="text1"/>
          <w:sz w:val="24"/>
        </w:rPr>
        <w:t>1.1 所有灯</w:t>
      </w:r>
      <w:proofErr w:type="gramStart"/>
      <w:r>
        <w:rPr>
          <w:rFonts w:ascii="宋体" w:hAnsi="宋体" w:cs="宋体" w:hint="eastAsia"/>
          <w:bCs/>
          <w:color w:val="000000" w:themeColor="text1"/>
          <w:sz w:val="24"/>
        </w:rPr>
        <w:t>杆高度</w:t>
      </w:r>
      <w:proofErr w:type="gramEnd"/>
      <w:r>
        <w:rPr>
          <w:rFonts w:ascii="宋体" w:hAnsi="宋体" w:cs="宋体" w:hint="eastAsia"/>
          <w:bCs/>
          <w:color w:val="000000" w:themeColor="text1"/>
          <w:sz w:val="24"/>
        </w:rPr>
        <w:t>和灯具仰角详见灯杆图纸附件 1。由于本次采购为试验用灯具，中标单位需根据设计要求及时调整。</w:t>
      </w:r>
    </w:p>
    <w:p w:rsidR="00F278A5" w:rsidRDefault="00A90340">
      <w:pPr>
        <w:snapToGrid w:val="0"/>
        <w:spacing w:line="360" w:lineRule="auto"/>
        <w:ind w:firstLineChars="200" w:firstLine="480"/>
        <w:rPr>
          <w:rFonts w:ascii="宋体" w:hAnsi="宋体" w:cs="宋体"/>
          <w:bCs/>
          <w:color w:val="000000" w:themeColor="text1"/>
          <w:sz w:val="24"/>
        </w:rPr>
      </w:pPr>
      <w:r>
        <w:rPr>
          <w:rFonts w:ascii="宋体" w:hAnsi="宋体" w:cs="宋体" w:hint="eastAsia"/>
          <w:bCs/>
          <w:color w:val="000000" w:themeColor="text1"/>
          <w:sz w:val="24"/>
        </w:rPr>
        <w:t xml:space="preserve">1.2 材质要求: </w:t>
      </w:r>
    </w:p>
    <w:p w:rsidR="00F278A5" w:rsidRDefault="00A90340">
      <w:pPr>
        <w:snapToGrid w:val="0"/>
        <w:spacing w:line="360" w:lineRule="auto"/>
        <w:ind w:firstLineChars="200" w:firstLine="480"/>
        <w:rPr>
          <w:rFonts w:ascii="宋体" w:hAnsi="宋体" w:cs="宋体"/>
          <w:bCs/>
          <w:color w:val="000000" w:themeColor="text1"/>
          <w:sz w:val="24"/>
        </w:rPr>
      </w:pPr>
      <w:r>
        <w:rPr>
          <w:rFonts w:ascii="宋体" w:hAnsi="宋体" w:cs="宋体" w:hint="eastAsia"/>
          <w:bCs/>
          <w:color w:val="000000" w:themeColor="text1"/>
          <w:sz w:val="24"/>
        </w:rPr>
        <w:t>9米</w:t>
      </w:r>
      <w:proofErr w:type="gramStart"/>
      <w:r>
        <w:rPr>
          <w:rFonts w:ascii="宋体" w:hAnsi="宋体" w:cs="宋体" w:hint="eastAsia"/>
          <w:bCs/>
          <w:color w:val="000000" w:themeColor="text1"/>
          <w:sz w:val="24"/>
        </w:rPr>
        <w:t>一</w:t>
      </w:r>
      <w:proofErr w:type="gramEnd"/>
      <w:r>
        <w:rPr>
          <w:rFonts w:ascii="宋体" w:hAnsi="宋体" w:cs="宋体" w:hint="eastAsia"/>
          <w:bCs/>
          <w:color w:val="000000" w:themeColor="text1"/>
          <w:sz w:val="24"/>
        </w:rPr>
        <w:t>体式景观立杆（304*304）、9米</w:t>
      </w:r>
      <w:proofErr w:type="gramStart"/>
      <w:r>
        <w:rPr>
          <w:rFonts w:ascii="宋体" w:hAnsi="宋体" w:cs="宋体" w:hint="eastAsia"/>
          <w:bCs/>
          <w:color w:val="000000" w:themeColor="text1"/>
          <w:sz w:val="24"/>
        </w:rPr>
        <w:t>一</w:t>
      </w:r>
      <w:proofErr w:type="gramEnd"/>
      <w:r>
        <w:rPr>
          <w:rFonts w:ascii="宋体" w:hAnsi="宋体" w:cs="宋体" w:hint="eastAsia"/>
          <w:bCs/>
          <w:color w:val="000000" w:themeColor="text1"/>
          <w:sz w:val="24"/>
        </w:rPr>
        <w:t>体式景观立杆（700*400），杆体采用4毫米Q235材质管材，外包2毫米</w:t>
      </w:r>
      <w:r>
        <w:rPr>
          <w:rFonts w:ascii="宋体" w:hAnsi="宋体" w:cs="宋体" w:hint="eastAsia"/>
          <w:color w:val="000000" w:themeColor="text1"/>
          <w:sz w:val="24"/>
        </w:rPr>
        <w:t>厚304L不锈钢板折弯成型</w:t>
      </w:r>
      <w:r>
        <w:rPr>
          <w:rFonts w:ascii="宋体" w:hAnsi="宋体" w:cs="宋体" w:hint="eastAsia"/>
          <w:bCs/>
          <w:color w:val="000000" w:themeColor="text1"/>
          <w:sz w:val="24"/>
        </w:rPr>
        <w:t>；</w:t>
      </w:r>
    </w:p>
    <w:p w:rsidR="00F278A5" w:rsidRDefault="00A90340">
      <w:pPr>
        <w:snapToGrid w:val="0"/>
        <w:spacing w:line="360" w:lineRule="auto"/>
        <w:ind w:firstLineChars="200" w:firstLine="480"/>
        <w:rPr>
          <w:rFonts w:ascii="宋体" w:hAnsi="宋体" w:cs="宋体"/>
          <w:bCs/>
          <w:color w:val="000000" w:themeColor="text1"/>
          <w:sz w:val="24"/>
        </w:rPr>
      </w:pPr>
      <w:r>
        <w:rPr>
          <w:rFonts w:ascii="宋体" w:hAnsi="宋体" w:cs="宋体" w:hint="eastAsia"/>
          <w:bCs/>
          <w:color w:val="000000" w:themeColor="text1"/>
          <w:sz w:val="24"/>
        </w:rPr>
        <w:t>附钢材生产厂家“产品质量证明书”，特殊杆体材质详见附件 1。法兰盘材质30毫米Q235优质钢板，附钢材生产厂家“产品质量证明书”。</w:t>
      </w:r>
    </w:p>
    <w:p w:rsidR="00F278A5" w:rsidRDefault="00A90340">
      <w:pPr>
        <w:spacing w:line="360" w:lineRule="auto"/>
        <w:ind w:firstLineChars="200" w:firstLine="480"/>
        <w:rPr>
          <w:rFonts w:ascii="宋体" w:hAnsi="宋体" w:cs="宋体"/>
          <w:bCs/>
          <w:color w:val="000000" w:themeColor="text1"/>
          <w:sz w:val="24"/>
        </w:rPr>
      </w:pPr>
      <w:r>
        <w:rPr>
          <w:rFonts w:ascii="宋体" w:hAnsi="宋体" w:cs="宋体" w:hint="eastAsia"/>
          <w:bCs/>
          <w:color w:val="000000" w:themeColor="text1"/>
          <w:sz w:val="24"/>
        </w:rPr>
        <w:t>1.3 加工工艺要求：整个杆体应无任何一处漏焊，焊缝平整，表面光滑，不允许有横向焊缝，不允许有横向变形，无任何焊接缺陷。焊接工艺符合国家标准。</w:t>
      </w:r>
    </w:p>
    <w:p w:rsidR="00F278A5" w:rsidRDefault="00A90340">
      <w:pPr>
        <w:snapToGrid w:val="0"/>
        <w:spacing w:line="360" w:lineRule="auto"/>
        <w:ind w:firstLineChars="200" w:firstLine="480"/>
        <w:rPr>
          <w:rFonts w:ascii="宋体" w:hAnsi="宋体" w:cs="宋体"/>
          <w:bCs/>
          <w:color w:val="000000" w:themeColor="text1"/>
          <w:sz w:val="24"/>
        </w:rPr>
      </w:pPr>
      <w:r>
        <w:rPr>
          <w:rFonts w:ascii="宋体" w:hAnsi="宋体" w:cs="宋体" w:hint="eastAsia"/>
          <w:bCs/>
          <w:color w:val="000000" w:themeColor="text1"/>
          <w:sz w:val="24"/>
        </w:rPr>
        <w:t>1.4 热浸</w:t>
      </w:r>
      <w:proofErr w:type="gramStart"/>
      <w:r>
        <w:rPr>
          <w:rFonts w:ascii="宋体" w:hAnsi="宋体" w:cs="宋体" w:hint="eastAsia"/>
          <w:bCs/>
          <w:color w:val="000000" w:themeColor="text1"/>
          <w:sz w:val="24"/>
        </w:rPr>
        <w:t>锌</w:t>
      </w:r>
      <w:proofErr w:type="gramEnd"/>
      <w:r>
        <w:rPr>
          <w:rFonts w:ascii="宋体" w:hAnsi="宋体" w:cs="宋体" w:hint="eastAsia"/>
          <w:bCs/>
          <w:color w:val="000000" w:themeColor="text1"/>
          <w:sz w:val="24"/>
        </w:rPr>
        <w:t>防腐处理厚度δ≥70μm，灯</w:t>
      </w:r>
      <w:proofErr w:type="gramStart"/>
      <w:r>
        <w:rPr>
          <w:rFonts w:ascii="宋体" w:hAnsi="宋体" w:cs="宋体" w:hint="eastAsia"/>
          <w:bCs/>
          <w:color w:val="000000" w:themeColor="text1"/>
          <w:sz w:val="24"/>
        </w:rPr>
        <w:t>杆必须弯</w:t>
      </w:r>
      <w:proofErr w:type="gramEnd"/>
      <w:r>
        <w:rPr>
          <w:rFonts w:ascii="宋体" w:hAnsi="宋体" w:cs="宋体" w:hint="eastAsia"/>
          <w:bCs/>
          <w:color w:val="000000" w:themeColor="text1"/>
          <w:sz w:val="24"/>
        </w:rPr>
        <w:t>好后浸锌。</w:t>
      </w:r>
    </w:p>
    <w:p w:rsidR="00F278A5" w:rsidRDefault="00A90340">
      <w:pPr>
        <w:autoSpaceDE w:val="0"/>
        <w:autoSpaceDN w:val="0"/>
        <w:spacing w:line="360" w:lineRule="auto"/>
        <w:ind w:firstLineChars="200" w:firstLine="480"/>
        <w:jc w:val="left"/>
        <w:rPr>
          <w:rFonts w:ascii="宋体" w:hAnsi="宋体" w:cs="宋体"/>
          <w:bCs/>
          <w:color w:val="000000" w:themeColor="text1"/>
          <w:sz w:val="24"/>
        </w:rPr>
      </w:pPr>
      <w:r>
        <w:rPr>
          <w:rFonts w:ascii="宋体" w:hAnsi="宋体" w:cs="宋体" w:hint="eastAsia"/>
          <w:bCs/>
          <w:color w:val="000000" w:themeColor="text1"/>
          <w:sz w:val="24"/>
        </w:rPr>
        <w:t>1.5 表面处理工艺</w:t>
      </w:r>
    </w:p>
    <w:p w:rsidR="00F278A5" w:rsidRDefault="00A90340">
      <w:pPr>
        <w:autoSpaceDE w:val="0"/>
        <w:autoSpaceDN w:val="0"/>
        <w:spacing w:line="360" w:lineRule="auto"/>
        <w:ind w:firstLineChars="200" w:firstLine="480"/>
        <w:jc w:val="left"/>
        <w:rPr>
          <w:rFonts w:ascii="宋体" w:hAnsi="宋体" w:cs="宋体"/>
          <w:bCs/>
          <w:color w:val="000000" w:themeColor="text1"/>
          <w:sz w:val="24"/>
        </w:rPr>
      </w:pPr>
      <w:r>
        <w:rPr>
          <w:rFonts w:ascii="宋体" w:hAnsi="宋体" w:cs="宋体" w:hint="eastAsia"/>
          <w:bCs/>
          <w:color w:val="000000" w:themeColor="text1"/>
          <w:sz w:val="24"/>
        </w:rPr>
        <w:t>1） 喷塑要求：表面喷塑处理，喷塑涂层外观表面</w:t>
      </w:r>
      <w:proofErr w:type="gramStart"/>
      <w:r>
        <w:rPr>
          <w:rFonts w:ascii="宋体" w:hAnsi="宋体" w:cs="宋体" w:hint="eastAsia"/>
          <w:bCs/>
          <w:color w:val="000000" w:themeColor="text1"/>
          <w:sz w:val="24"/>
        </w:rPr>
        <w:t>光滑,</w:t>
      </w:r>
      <w:proofErr w:type="gramEnd"/>
      <w:r>
        <w:rPr>
          <w:rFonts w:ascii="宋体" w:hAnsi="宋体" w:cs="宋体" w:hint="eastAsia"/>
          <w:bCs/>
          <w:color w:val="000000" w:themeColor="text1"/>
          <w:sz w:val="24"/>
        </w:rPr>
        <w:t>平整,</w:t>
      </w:r>
      <w:proofErr w:type="gramStart"/>
      <w:r>
        <w:rPr>
          <w:rFonts w:ascii="宋体" w:hAnsi="宋体" w:cs="宋体" w:hint="eastAsia"/>
          <w:bCs/>
          <w:color w:val="000000" w:themeColor="text1"/>
          <w:sz w:val="24"/>
        </w:rPr>
        <w:t>无露铁</w:t>
      </w:r>
      <w:proofErr w:type="gramEnd"/>
      <w:r>
        <w:rPr>
          <w:rFonts w:ascii="宋体" w:hAnsi="宋体" w:cs="宋体" w:hint="eastAsia"/>
          <w:bCs/>
          <w:color w:val="000000" w:themeColor="text1"/>
          <w:sz w:val="24"/>
        </w:rPr>
        <w:t>,桔皮,细小颗粒和</w:t>
      </w:r>
      <w:proofErr w:type="gramStart"/>
      <w:r>
        <w:rPr>
          <w:rFonts w:ascii="宋体" w:hAnsi="宋体" w:cs="宋体" w:hint="eastAsia"/>
          <w:bCs/>
          <w:color w:val="000000" w:themeColor="text1"/>
          <w:sz w:val="24"/>
        </w:rPr>
        <w:t>缩</w:t>
      </w:r>
      <w:r>
        <w:rPr>
          <w:rFonts w:ascii="宋体" w:hAnsi="宋体" w:cs="宋体" w:hint="eastAsia"/>
          <w:bCs/>
          <w:color w:val="000000" w:themeColor="text1"/>
          <w:sz w:val="24"/>
        </w:rPr>
        <w:lastRenderedPageBreak/>
        <w:t>孔等涂装</w:t>
      </w:r>
      <w:proofErr w:type="gramEnd"/>
      <w:r>
        <w:rPr>
          <w:rFonts w:ascii="宋体" w:hAnsi="宋体" w:cs="宋体" w:hint="eastAsia"/>
          <w:bCs/>
          <w:color w:val="000000" w:themeColor="text1"/>
          <w:sz w:val="24"/>
        </w:rPr>
        <w:t>缺陷。</w:t>
      </w:r>
    </w:p>
    <w:p w:rsidR="00F278A5" w:rsidRDefault="00A90340">
      <w:pPr>
        <w:autoSpaceDE w:val="0"/>
        <w:autoSpaceDN w:val="0"/>
        <w:spacing w:line="360" w:lineRule="auto"/>
        <w:ind w:firstLineChars="200" w:firstLine="480"/>
        <w:jc w:val="left"/>
        <w:rPr>
          <w:rFonts w:ascii="宋体" w:hAnsi="宋体" w:cs="宋体"/>
          <w:bCs/>
          <w:color w:val="000000" w:themeColor="text1"/>
          <w:sz w:val="24"/>
        </w:rPr>
      </w:pPr>
      <w:r>
        <w:rPr>
          <w:rFonts w:ascii="宋体" w:hAnsi="宋体" w:cs="宋体" w:hint="eastAsia"/>
          <w:bCs/>
          <w:color w:val="000000" w:themeColor="text1"/>
          <w:sz w:val="24"/>
        </w:rPr>
        <w:t>(1)喷塑表面涂层平均厚度应达到75um 以上。</w:t>
      </w:r>
    </w:p>
    <w:p w:rsidR="00F278A5" w:rsidRDefault="00A90340">
      <w:pPr>
        <w:autoSpaceDE w:val="0"/>
        <w:autoSpaceDN w:val="0"/>
        <w:spacing w:line="360" w:lineRule="auto"/>
        <w:ind w:firstLineChars="200" w:firstLine="480"/>
        <w:jc w:val="left"/>
        <w:rPr>
          <w:rFonts w:ascii="宋体" w:hAnsi="宋体" w:cs="宋体"/>
          <w:bCs/>
          <w:color w:val="000000" w:themeColor="text1"/>
          <w:sz w:val="24"/>
        </w:rPr>
      </w:pPr>
      <w:r>
        <w:rPr>
          <w:rFonts w:ascii="宋体" w:hAnsi="宋体" w:cs="宋体" w:hint="eastAsia"/>
          <w:bCs/>
          <w:color w:val="000000" w:themeColor="text1"/>
          <w:sz w:val="24"/>
        </w:rPr>
        <w:t>(2)喷塑涂层的附着力应达到GB/T 9286 规定的0 级要求。</w:t>
      </w:r>
    </w:p>
    <w:p w:rsidR="00F278A5" w:rsidRDefault="00A90340">
      <w:pPr>
        <w:autoSpaceDE w:val="0"/>
        <w:autoSpaceDN w:val="0"/>
        <w:spacing w:line="360" w:lineRule="auto"/>
        <w:ind w:firstLineChars="200" w:firstLine="480"/>
        <w:jc w:val="left"/>
        <w:rPr>
          <w:rFonts w:ascii="宋体" w:hAnsi="宋体" w:cs="宋体"/>
          <w:bCs/>
          <w:color w:val="000000" w:themeColor="text1"/>
          <w:sz w:val="24"/>
        </w:rPr>
      </w:pPr>
      <w:r>
        <w:rPr>
          <w:rFonts w:ascii="宋体" w:hAnsi="宋体" w:cs="宋体" w:hint="eastAsia"/>
          <w:bCs/>
          <w:color w:val="000000" w:themeColor="text1"/>
          <w:sz w:val="24"/>
        </w:rPr>
        <w:t>(3)喷塑涂层的硬度应按GB/T 6739规定，并达到2H要求。</w:t>
      </w:r>
    </w:p>
    <w:p w:rsidR="00F278A5" w:rsidRDefault="00A90340">
      <w:pPr>
        <w:snapToGrid w:val="0"/>
        <w:spacing w:line="360" w:lineRule="auto"/>
        <w:ind w:firstLineChars="200" w:firstLine="480"/>
        <w:rPr>
          <w:rFonts w:ascii="宋体" w:hAnsi="宋体" w:cs="宋体"/>
          <w:bCs/>
          <w:color w:val="000000" w:themeColor="text1"/>
          <w:sz w:val="24"/>
        </w:rPr>
      </w:pPr>
      <w:r>
        <w:rPr>
          <w:rFonts w:ascii="宋体" w:hAnsi="宋体" w:cs="宋体" w:hint="eastAsia"/>
          <w:bCs/>
          <w:color w:val="000000" w:themeColor="text1"/>
          <w:sz w:val="24"/>
        </w:rPr>
        <w:t>(4)喷塑涂层的冲击强度不小于1kg/50cm，并符合GB/T 1732 的要求。</w:t>
      </w:r>
    </w:p>
    <w:p w:rsidR="00F278A5" w:rsidRDefault="00A90340">
      <w:pPr>
        <w:autoSpaceDE w:val="0"/>
        <w:autoSpaceDN w:val="0"/>
        <w:adjustRightInd w:val="0"/>
        <w:spacing w:line="360" w:lineRule="auto"/>
        <w:ind w:firstLineChars="200" w:firstLine="480"/>
        <w:jc w:val="left"/>
        <w:rPr>
          <w:rFonts w:ascii="宋体" w:hAnsi="宋体" w:cs="SimSun-Identity-H"/>
          <w:color w:val="FF0000"/>
          <w:kern w:val="0"/>
          <w:sz w:val="24"/>
        </w:rPr>
      </w:pPr>
      <w:r>
        <w:rPr>
          <w:rFonts w:ascii="宋体" w:hAnsi="宋体" w:cs="宋体" w:hint="eastAsia"/>
          <w:bCs/>
          <w:color w:val="FF0000"/>
          <w:sz w:val="24"/>
        </w:rPr>
        <w:t>2）</w:t>
      </w:r>
      <w:r>
        <w:rPr>
          <w:rFonts w:ascii="宋体" w:hAnsi="宋体" w:cs="SimSun-Identity-H" w:hint="eastAsia"/>
          <w:color w:val="FF0000"/>
          <w:kern w:val="0"/>
          <w:sz w:val="24"/>
        </w:rPr>
        <w:t>丙烯酸烤漆及氟碳烤漆工艺流程为：</w:t>
      </w:r>
    </w:p>
    <w:p w:rsidR="00F278A5" w:rsidRDefault="00A90340">
      <w:pPr>
        <w:autoSpaceDE w:val="0"/>
        <w:autoSpaceDN w:val="0"/>
        <w:adjustRightInd w:val="0"/>
        <w:spacing w:line="360" w:lineRule="auto"/>
        <w:ind w:firstLineChars="200" w:firstLine="480"/>
        <w:jc w:val="left"/>
        <w:rPr>
          <w:rFonts w:ascii="宋体" w:hAnsi="宋体" w:cs="SimSun-Identity-H"/>
          <w:color w:val="FF0000"/>
          <w:kern w:val="0"/>
          <w:sz w:val="24"/>
        </w:rPr>
      </w:pPr>
      <w:r>
        <w:rPr>
          <w:rFonts w:ascii="宋体" w:hAnsi="宋体" w:cs="SimSun-Identity-H" w:hint="eastAsia"/>
          <w:color w:val="FF0000"/>
          <w:kern w:val="0"/>
          <w:sz w:val="24"/>
        </w:rPr>
        <w:t>(1）前处理流程：铝合金灯杆去油去污→水洗→碱洗（脱脂）→水洗→酸洗→水洗→</w:t>
      </w:r>
      <w:proofErr w:type="gramStart"/>
      <w:r>
        <w:rPr>
          <w:rFonts w:ascii="宋体" w:hAnsi="宋体" w:cs="SimSun-Identity-H" w:hint="eastAsia"/>
          <w:color w:val="FF0000"/>
          <w:kern w:val="0"/>
          <w:sz w:val="24"/>
        </w:rPr>
        <w:t>铬化</w:t>
      </w:r>
      <w:proofErr w:type="gramEnd"/>
      <w:r>
        <w:rPr>
          <w:rFonts w:ascii="宋体" w:hAnsi="宋体" w:cs="SimSun-Identity-H" w:hint="eastAsia"/>
          <w:color w:val="FF0000"/>
          <w:kern w:val="0"/>
          <w:sz w:val="24"/>
        </w:rPr>
        <w:t>→水洗→纯水洗.</w:t>
      </w:r>
    </w:p>
    <w:p w:rsidR="00F278A5" w:rsidRDefault="00A90340">
      <w:pPr>
        <w:autoSpaceDE w:val="0"/>
        <w:autoSpaceDN w:val="0"/>
        <w:adjustRightInd w:val="0"/>
        <w:spacing w:line="360" w:lineRule="auto"/>
        <w:ind w:firstLineChars="200" w:firstLine="480"/>
        <w:jc w:val="left"/>
        <w:rPr>
          <w:rFonts w:ascii="宋体" w:hAnsi="宋体" w:cs="SimSun-Identity-H"/>
          <w:color w:val="FF0000"/>
          <w:kern w:val="0"/>
          <w:sz w:val="24"/>
        </w:rPr>
      </w:pPr>
      <w:r>
        <w:rPr>
          <w:rFonts w:ascii="宋体" w:hAnsi="宋体" w:cs="SimSun-Identity-H" w:hint="eastAsia"/>
          <w:color w:val="FF0000"/>
          <w:kern w:val="0"/>
          <w:sz w:val="24"/>
        </w:rPr>
        <w:t>(2)喷涂流程：喷底漆→80度低温-刮腻子-烘干-打磨-两遍色漆喷涂-低温烘烤固化-打磨-罩面漆喷涂→烘烤（80度）→质检.</w:t>
      </w:r>
    </w:p>
    <w:p w:rsidR="00F278A5" w:rsidRDefault="00A90340">
      <w:pPr>
        <w:autoSpaceDE w:val="0"/>
        <w:autoSpaceDN w:val="0"/>
        <w:adjustRightInd w:val="0"/>
        <w:spacing w:line="360" w:lineRule="auto"/>
        <w:ind w:firstLineChars="200" w:firstLine="480"/>
        <w:jc w:val="left"/>
        <w:rPr>
          <w:rFonts w:ascii="宋体" w:hAnsi="宋体" w:cs="SimSun-Identity-H"/>
          <w:color w:val="FF0000"/>
          <w:kern w:val="0"/>
          <w:sz w:val="24"/>
        </w:rPr>
      </w:pPr>
      <w:r>
        <w:rPr>
          <w:rFonts w:ascii="宋体" w:hAnsi="宋体" w:cs="SimSun-Identity-H" w:hint="eastAsia"/>
          <w:color w:val="FF0000"/>
          <w:kern w:val="0"/>
          <w:sz w:val="24"/>
        </w:rPr>
        <w:t>（3）具体流程工艺：</w:t>
      </w:r>
    </w:p>
    <w:p w:rsidR="00F278A5" w:rsidRDefault="00A90340">
      <w:pPr>
        <w:autoSpaceDE w:val="0"/>
        <w:autoSpaceDN w:val="0"/>
        <w:adjustRightInd w:val="0"/>
        <w:spacing w:line="360" w:lineRule="auto"/>
        <w:ind w:firstLineChars="200" w:firstLine="480"/>
        <w:jc w:val="left"/>
        <w:rPr>
          <w:rFonts w:ascii="宋体" w:hAnsi="宋体" w:cs="SimSun-Identity-H"/>
          <w:color w:val="FF0000"/>
          <w:kern w:val="0"/>
          <w:sz w:val="24"/>
        </w:rPr>
      </w:pPr>
      <w:r>
        <w:rPr>
          <w:rFonts w:ascii="宋体" w:hAnsi="宋体" w:cs="SimSun-Identity-H" w:hint="eastAsia"/>
          <w:color w:val="FF0000"/>
          <w:kern w:val="0"/>
          <w:sz w:val="24"/>
        </w:rPr>
        <w:t>① 前处理的目的：在铝合金灯杆进行喷涂前，工件表面要经过去油去污及化学处理，以产生</w:t>
      </w:r>
      <w:proofErr w:type="gramStart"/>
      <w:r>
        <w:rPr>
          <w:rFonts w:ascii="宋体" w:hAnsi="宋体" w:cs="SimSun-Identity-H" w:hint="eastAsia"/>
          <w:color w:val="FF0000"/>
          <w:kern w:val="0"/>
          <w:sz w:val="24"/>
        </w:rPr>
        <w:t>铬化膜</w:t>
      </w:r>
      <w:proofErr w:type="gramEnd"/>
      <w:r>
        <w:rPr>
          <w:rFonts w:ascii="宋体" w:hAnsi="宋体" w:cs="SimSun-Identity-H" w:hint="eastAsia"/>
          <w:color w:val="FF0000"/>
          <w:kern w:val="0"/>
          <w:sz w:val="24"/>
        </w:rPr>
        <w:t>，增加涂层和金属表面结合力和防氧化能力，有利于延长漆膜的使用年限。</w:t>
      </w:r>
    </w:p>
    <w:p w:rsidR="00F278A5" w:rsidRDefault="00A90340">
      <w:pPr>
        <w:autoSpaceDE w:val="0"/>
        <w:autoSpaceDN w:val="0"/>
        <w:adjustRightInd w:val="0"/>
        <w:spacing w:line="360" w:lineRule="auto"/>
        <w:ind w:firstLineChars="200" w:firstLine="480"/>
        <w:jc w:val="left"/>
        <w:rPr>
          <w:rFonts w:ascii="宋体" w:hAnsi="宋体" w:cs="SimSun-Identity-H"/>
          <w:color w:val="FF0000"/>
          <w:kern w:val="0"/>
          <w:sz w:val="24"/>
        </w:rPr>
      </w:pPr>
      <w:r>
        <w:rPr>
          <w:rFonts w:ascii="宋体" w:hAnsi="宋体" w:cs="SimSun-Identity-H" w:hint="eastAsia"/>
          <w:color w:val="FF0000"/>
          <w:kern w:val="0"/>
          <w:sz w:val="24"/>
        </w:rPr>
        <w:t>② 底漆涂层：作为</w:t>
      </w:r>
      <w:proofErr w:type="gramStart"/>
      <w:r>
        <w:rPr>
          <w:rFonts w:ascii="宋体" w:hAnsi="宋体" w:cs="SimSun-Identity-H" w:hint="eastAsia"/>
          <w:color w:val="FF0000"/>
          <w:kern w:val="0"/>
          <w:sz w:val="24"/>
        </w:rPr>
        <w:t>封闭底材的</w:t>
      </w:r>
      <w:proofErr w:type="gramEnd"/>
      <w:r>
        <w:rPr>
          <w:rFonts w:ascii="宋体" w:hAnsi="宋体" w:cs="SimSun-Identity-H" w:hint="eastAsia"/>
          <w:color w:val="FF0000"/>
          <w:kern w:val="0"/>
          <w:sz w:val="24"/>
        </w:rPr>
        <w:t>底漆涂层，其作用在于提高涂层抗渗透能力，增强</w:t>
      </w:r>
      <w:proofErr w:type="gramStart"/>
      <w:r>
        <w:rPr>
          <w:rFonts w:ascii="宋体" w:hAnsi="宋体" w:cs="SimSun-Identity-H" w:hint="eastAsia"/>
          <w:color w:val="FF0000"/>
          <w:kern w:val="0"/>
          <w:sz w:val="24"/>
        </w:rPr>
        <w:t>对底材的</w:t>
      </w:r>
      <w:proofErr w:type="gramEnd"/>
      <w:r>
        <w:rPr>
          <w:rFonts w:ascii="宋体" w:hAnsi="宋体" w:cs="SimSun-Identity-H" w:hint="eastAsia"/>
          <w:color w:val="FF0000"/>
          <w:kern w:val="0"/>
          <w:sz w:val="24"/>
        </w:rPr>
        <w:t>保护，稳定金属表面层，加强面漆与金属表面的附着力，可以保证面漆涂层的颜色均匀性，漆层厚度一般为</w:t>
      </w:r>
      <w:r>
        <w:rPr>
          <w:rFonts w:ascii="宋体" w:hAnsi="宋体" w:cs="SimSun-Identity-H"/>
          <w:color w:val="FF0000"/>
          <w:kern w:val="0"/>
          <w:sz w:val="24"/>
        </w:rPr>
        <w:t>10-20</w:t>
      </w:r>
      <w:r>
        <w:rPr>
          <w:rFonts w:ascii="宋体" w:hAnsi="宋体" w:cs="SimSun-Identity-H" w:hint="eastAsia"/>
          <w:color w:val="FF0000"/>
          <w:kern w:val="0"/>
          <w:sz w:val="24"/>
        </w:rPr>
        <w:t>微米。</w:t>
      </w:r>
    </w:p>
    <w:p w:rsidR="00F278A5" w:rsidRDefault="00A90340">
      <w:pPr>
        <w:autoSpaceDE w:val="0"/>
        <w:autoSpaceDN w:val="0"/>
        <w:adjustRightInd w:val="0"/>
        <w:spacing w:line="360" w:lineRule="auto"/>
        <w:ind w:firstLineChars="200" w:firstLine="480"/>
        <w:jc w:val="left"/>
        <w:rPr>
          <w:rFonts w:ascii="宋体" w:hAnsi="宋体" w:cs="SimSun-Identity-H"/>
          <w:color w:val="FF0000"/>
          <w:kern w:val="0"/>
          <w:sz w:val="24"/>
        </w:rPr>
      </w:pPr>
      <w:r>
        <w:rPr>
          <w:rFonts w:ascii="宋体" w:hAnsi="宋体" w:cs="SimSun-Identity-H" w:hint="eastAsia"/>
          <w:color w:val="FF0000"/>
          <w:kern w:val="0"/>
          <w:sz w:val="24"/>
        </w:rPr>
        <w:t>③ 面漆涂层：面漆涂层是喷涂</w:t>
      </w:r>
      <w:proofErr w:type="gramStart"/>
      <w:r>
        <w:rPr>
          <w:rFonts w:ascii="宋体" w:hAnsi="宋体" w:cs="SimSun-Identity-H" w:hint="eastAsia"/>
          <w:color w:val="FF0000"/>
          <w:kern w:val="0"/>
          <w:sz w:val="24"/>
        </w:rPr>
        <w:t>层关键</w:t>
      </w:r>
      <w:proofErr w:type="gramEnd"/>
      <w:r>
        <w:rPr>
          <w:rFonts w:ascii="宋体" w:hAnsi="宋体" w:cs="SimSun-Identity-H" w:hint="eastAsia"/>
          <w:color w:val="FF0000"/>
          <w:kern w:val="0"/>
          <w:sz w:val="24"/>
        </w:rPr>
        <w:t>的一层，在于提供铝材所需要的装饰颜色，使灯</w:t>
      </w:r>
      <w:proofErr w:type="gramStart"/>
      <w:r>
        <w:rPr>
          <w:rFonts w:ascii="宋体" w:hAnsi="宋体" w:cs="SimSun-Identity-H" w:hint="eastAsia"/>
          <w:color w:val="FF0000"/>
          <w:kern w:val="0"/>
          <w:sz w:val="24"/>
        </w:rPr>
        <w:t>杆产品</w:t>
      </w:r>
      <w:proofErr w:type="gramEnd"/>
      <w:r>
        <w:rPr>
          <w:rFonts w:ascii="宋体" w:hAnsi="宋体" w:cs="SimSun-Identity-H" w:hint="eastAsia"/>
          <w:color w:val="FF0000"/>
          <w:kern w:val="0"/>
          <w:sz w:val="24"/>
        </w:rPr>
        <w:t>外观达到设计要求，并且保护金属表面不受外界环境大气，酸雨，污染的侵蚀，防止紫外线穿透。大大增强抗老化能力，面漆涂层是喷涂中最厚的一层漆层，漆层厚度一般为</w:t>
      </w:r>
      <w:r>
        <w:rPr>
          <w:rFonts w:ascii="宋体" w:hAnsi="宋体" w:cs="SimSun-Identity-H"/>
          <w:color w:val="FF0000"/>
          <w:kern w:val="0"/>
          <w:sz w:val="24"/>
        </w:rPr>
        <w:t>40-60</w:t>
      </w:r>
      <w:r>
        <w:rPr>
          <w:rFonts w:ascii="宋体" w:hAnsi="宋体" w:cs="SimSun-Identity-H" w:hint="eastAsia"/>
          <w:color w:val="FF0000"/>
          <w:kern w:val="0"/>
          <w:sz w:val="24"/>
        </w:rPr>
        <w:t>微米。</w:t>
      </w:r>
    </w:p>
    <w:p w:rsidR="00F278A5" w:rsidRDefault="00A90340">
      <w:pPr>
        <w:autoSpaceDE w:val="0"/>
        <w:autoSpaceDN w:val="0"/>
        <w:adjustRightInd w:val="0"/>
        <w:spacing w:line="360" w:lineRule="auto"/>
        <w:ind w:firstLineChars="200" w:firstLine="480"/>
        <w:jc w:val="left"/>
        <w:rPr>
          <w:rFonts w:ascii="宋体" w:hAnsi="宋体" w:cs="SimSun-Identity-H"/>
          <w:color w:val="FF0000"/>
          <w:kern w:val="0"/>
          <w:sz w:val="24"/>
        </w:rPr>
      </w:pPr>
      <w:r>
        <w:rPr>
          <w:rFonts w:ascii="宋体" w:hAnsi="宋体" w:cs="SimSun-Identity-H" w:hint="eastAsia"/>
          <w:color w:val="FF0000"/>
          <w:kern w:val="0"/>
          <w:sz w:val="24"/>
        </w:rPr>
        <w:t>④ 罩光漆涂层：罩光漆涂层也称清漆涂层，主要目的是更有效地增强漆层抗外界侵蚀能力，保护面漆涂层，增加面漆色彩的金属光泽，外观更加颜色鲜明，光彩夺目，涂层厚度一般为</w:t>
      </w:r>
      <w:r>
        <w:rPr>
          <w:rFonts w:ascii="宋体" w:hAnsi="宋体" w:cs="SimSun-Identity-H"/>
          <w:color w:val="FF0000"/>
          <w:kern w:val="0"/>
          <w:sz w:val="24"/>
        </w:rPr>
        <w:t>10-20</w:t>
      </w:r>
      <w:r>
        <w:rPr>
          <w:rFonts w:ascii="宋体" w:hAnsi="宋体" w:cs="SimSun-Identity-H" w:hint="eastAsia"/>
          <w:color w:val="FF0000"/>
          <w:kern w:val="0"/>
          <w:sz w:val="24"/>
        </w:rPr>
        <w:t>微米。三</w:t>
      </w:r>
      <w:proofErr w:type="gramStart"/>
      <w:r>
        <w:rPr>
          <w:rFonts w:ascii="宋体" w:hAnsi="宋体" w:cs="SimSun-Identity-H" w:hint="eastAsia"/>
          <w:color w:val="FF0000"/>
          <w:kern w:val="0"/>
          <w:sz w:val="24"/>
        </w:rPr>
        <w:t>喷涂层总厚度</w:t>
      </w:r>
      <w:proofErr w:type="gramEnd"/>
      <w:r>
        <w:rPr>
          <w:rFonts w:ascii="宋体" w:hAnsi="宋体" w:cs="SimSun-Identity-H" w:hint="eastAsia"/>
          <w:color w:val="FF0000"/>
          <w:kern w:val="0"/>
          <w:sz w:val="24"/>
        </w:rPr>
        <w:t>一般为</w:t>
      </w:r>
      <w:r>
        <w:rPr>
          <w:rFonts w:ascii="宋体" w:hAnsi="宋体" w:cs="SimSun-Identity-H"/>
          <w:color w:val="FF0000"/>
          <w:kern w:val="0"/>
          <w:sz w:val="24"/>
        </w:rPr>
        <w:t>80</w:t>
      </w:r>
      <w:r>
        <w:rPr>
          <w:rFonts w:ascii="宋体" w:hAnsi="宋体" w:cs="SimSun-Identity-H" w:hint="eastAsia"/>
          <w:color w:val="FF0000"/>
          <w:kern w:val="0"/>
          <w:sz w:val="24"/>
        </w:rPr>
        <w:t>微米，特殊需要的可以加厚。</w:t>
      </w:r>
    </w:p>
    <w:p w:rsidR="00F278A5" w:rsidRDefault="00A90340">
      <w:pPr>
        <w:autoSpaceDE w:val="0"/>
        <w:autoSpaceDN w:val="0"/>
        <w:adjustRightInd w:val="0"/>
        <w:spacing w:line="360" w:lineRule="auto"/>
        <w:ind w:firstLineChars="200" w:firstLine="480"/>
        <w:jc w:val="left"/>
        <w:rPr>
          <w:rFonts w:ascii="宋体" w:hAnsi="宋体" w:cs="SimSun-Identity-H"/>
          <w:color w:val="FF0000"/>
          <w:kern w:val="0"/>
          <w:sz w:val="24"/>
        </w:rPr>
      </w:pPr>
      <w:r>
        <w:rPr>
          <w:rFonts w:ascii="宋体" w:hAnsi="宋体" w:cs="SimSun-Identity-H" w:hint="eastAsia"/>
          <w:color w:val="FF0000"/>
          <w:kern w:val="0"/>
          <w:sz w:val="24"/>
        </w:rPr>
        <w:t>⑤ 固化处理：三喷涂层采用二次固化，</w:t>
      </w:r>
      <w:proofErr w:type="gramStart"/>
      <w:r>
        <w:rPr>
          <w:rFonts w:ascii="宋体" w:hAnsi="宋体" w:cs="SimSun-Identity-H" w:hint="eastAsia"/>
          <w:color w:val="FF0000"/>
          <w:kern w:val="0"/>
          <w:sz w:val="24"/>
        </w:rPr>
        <w:t>铝灯杆进入</w:t>
      </w:r>
      <w:proofErr w:type="gramEnd"/>
      <w:r>
        <w:rPr>
          <w:rFonts w:ascii="宋体" w:hAnsi="宋体" w:cs="SimSun-Identity-H" w:hint="eastAsia"/>
          <w:color w:val="FF0000"/>
          <w:kern w:val="0"/>
          <w:sz w:val="24"/>
        </w:rPr>
        <w:t>固化炉处理，固化温度一般在80度，固化时间为30</w:t>
      </w:r>
      <w:r>
        <w:rPr>
          <w:rFonts w:ascii="宋体" w:hAnsi="宋体" w:cs="SimSun-Identity-H"/>
          <w:color w:val="FF0000"/>
          <w:kern w:val="0"/>
          <w:sz w:val="24"/>
        </w:rPr>
        <w:t>-</w:t>
      </w:r>
      <w:r>
        <w:rPr>
          <w:rFonts w:ascii="宋体" w:hAnsi="宋体" w:cs="SimSun-Identity-H" w:hint="eastAsia"/>
          <w:color w:val="FF0000"/>
          <w:kern w:val="0"/>
          <w:sz w:val="24"/>
        </w:rPr>
        <w:t>60分钟。</w:t>
      </w:r>
    </w:p>
    <w:p w:rsidR="00F278A5" w:rsidRDefault="00A90340">
      <w:pPr>
        <w:autoSpaceDE w:val="0"/>
        <w:autoSpaceDN w:val="0"/>
        <w:adjustRightInd w:val="0"/>
        <w:spacing w:line="360" w:lineRule="auto"/>
        <w:ind w:firstLineChars="200" w:firstLine="480"/>
        <w:jc w:val="left"/>
        <w:rPr>
          <w:rFonts w:ascii="宋体" w:hAnsi="宋体" w:cs="SimSun-Identity-H"/>
          <w:color w:val="FF0000"/>
          <w:kern w:val="0"/>
          <w:sz w:val="24"/>
        </w:rPr>
      </w:pPr>
      <w:r>
        <w:rPr>
          <w:rFonts w:ascii="宋体" w:hAnsi="宋体" w:cs="SimSun-Identity-H" w:hint="eastAsia"/>
          <w:color w:val="FF0000"/>
          <w:kern w:val="0"/>
          <w:sz w:val="24"/>
        </w:rPr>
        <w:t>⑥ 质量检验：质量检验应按</w:t>
      </w:r>
      <w:r>
        <w:rPr>
          <w:rFonts w:ascii="宋体" w:hAnsi="宋体" w:cs="SimSun-Identity-H"/>
          <w:color w:val="FF0000"/>
          <w:kern w:val="0"/>
          <w:sz w:val="24"/>
        </w:rPr>
        <w:t>AAMA-605.02.90</w:t>
      </w:r>
      <w:r>
        <w:rPr>
          <w:rFonts w:ascii="宋体" w:hAnsi="宋体" w:cs="SimSun-Identity-H" w:hint="eastAsia"/>
          <w:color w:val="FF0000"/>
          <w:kern w:val="0"/>
          <w:sz w:val="24"/>
        </w:rPr>
        <w:t>标准。</w:t>
      </w:r>
    </w:p>
    <w:p w:rsidR="00F278A5" w:rsidRDefault="00A90340">
      <w:pPr>
        <w:snapToGrid w:val="0"/>
        <w:spacing w:line="360" w:lineRule="auto"/>
        <w:ind w:firstLineChars="200" w:firstLine="480"/>
        <w:rPr>
          <w:rFonts w:ascii="宋体" w:hAnsi="宋体" w:cs="宋体"/>
          <w:color w:val="000000" w:themeColor="text1"/>
          <w:sz w:val="24"/>
        </w:rPr>
      </w:pPr>
      <w:r>
        <w:rPr>
          <w:rFonts w:ascii="宋体" w:hAnsi="宋体" w:cs="宋体" w:hint="eastAsia"/>
          <w:bCs/>
          <w:color w:val="000000" w:themeColor="text1"/>
          <w:sz w:val="24"/>
        </w:rPr>
        <w:t>1.6、颜色要求：有特殊颜色要求</w:t>
      </w:r>
      <w:r>
        <w:rPr>
          <w:rFonts w:ascii="宋体" w:hAnsi="宋体" w:cs="宋体" w:hint="eastAsia"/>
          <w:color w:val="000000" w:themeColor="text1"/>
          <w:sz w:val="24"/>
        </w:rPr>
        <w:t>具体见附件1由甲方通知中标厂家。</w:t>
      </w:r>
    </w:p>
    <w:p w:rsidR="00F278A5" w:rsidRDefault="00A90340">
      <w:pPr>
        <w:snapToGrid w:val="0"/>
        <w:spacing w:line="360" w:lineRule="auto"/>
        <w:ind w:firstLineChars="200" w:firstLine="480"/>
        <w:rPr>
          <w:rFonts w:ascii="宋体" w:hAnsi="宋体" w:cs="宋体"/>
          <w:bCs/>
          <w:color w:val="000000" w:themeColor="text1"/>
          <w:sz w:val="24"/>
        </w:rPr>
      </w:pPr>
      <w:r>
        <w:rPr>
          <w:rFonts w:ascii="宋体" w:hAnsi="宋体" w:cs="宋体" w:hint="eastAsia"/>
          <w:bCs/>
          <w:color w:val="000000" w:themeColor="text1"/>
          <w:sz w:val="24"/>
        </w:rPr>
        <w:t>1.7、配置要求：检修门内配置不锈钢螺丝（母）和不锈钢垫片，灯杆套接、固定处配置不锈钢材质螺丝（母），配置灯杆安装的热镀锌螺母，不锈钢材料为304，具体尺寸和数量详见灯杆图纸要求。灯杆和检修门在进行了镀锌工艺后，严禁再进行焊接工艺。</w:t>
      </w:r>
    </w:p>
    <w:p w:rsidR="00F278A5" w:rsidRDefault="00A90340">
      <w:pPr>
        <w:spacing w:line="360" w:lineRule="auto"/>
        <w:ind w:firstLineChars="200" w:firstLine="480"/>
        <w:rPr>
          <w:rFonts w:ascii="宋体" w:hAnsi="宋体" w:cs="宋体"/>
          <w:bCs/>
          <w:color w:val="000000" w:themeColor="text1"/>
          <w:sz w:val="24"/>
        </w:rPr>
      </w:pPr>
      <w:r>
        <w:rPr>
          <w:rFonts w:ascii="宋体" w:hAnsi="宋体" w:cs="宋体" w:hint="eastAsia"/>
          <w:bCs/>
          <w:color w:val="000000" w:themeColor="text1"/>
          <w:sz w:val="24"/>
        </w:rPr>
        <w:lastRenderedPageBreak/>
        <w:t>1.8、灯</w:t>
      </w:r>
      <w:proofErr w:type="gramStart"/>
      <w:r>
        <w:rPr>
          <w:rFonts w:ascii="宋体" w:hAnsi="宋体" w:cs="宋体" w:hint="eastAsia"/>
          <w:bCs/>
          <w:color w:val="000000" w:themeColor="text1"/>
          <w:sz w:val="24"/>
        </w:rPr>
        <w:t>杆允许</w:t>
      </w:r>
      <w:proofErr w:type="gramEnd"/>
      <w:r>
        <w:rPr>
          <w:rFonts w:ascii="宋体" w:hAnsi="宋体" w:cs="宋体" w:hint="eastAsia"/>
          <w:bCs/>
          <w:color w:val="000000" w:themeColor="text1"/>
          <w:sz w:val="24"/>
        </w:rPr>
        <w:t>公差详见附件2。</w:t>
      </w:r>
    </w:p>
    <w:p w:rsidR="00F278A5" w:rsidRDefault="00A90340">
      <w:pPr>
        <w:spacing w:line="360" w:lineRule="auto"/>
        <w:ind w:firstLineChars="200" w:firstLine="480"/>
        <w:rPr>
          <w:rFonts w:ascii="宋体" w:hAnsi="宋体" w:cs="宋体"/>
          <w:bCs/>
          <w:color w:val="000000" w:themeColor="text1"/>
          <w:sz w:val="24"/>
        </w:rPr>
      </w:pPr>
      <w:r>
        <w:rPr>
          <w:rFonts w:ascii="宋体" w:hAnsi="宋体" w:cs="宋体" w:hint="eastAsia"/>
          <w:bCs/>
          <w:color w:val="000000" w:themeColor="text1"/>
          <w:sz w:val="24"/>
        </w:rPr>
        <w:t>1.9、运输包装标准详见附件3。</w:t>
      </w:r>
    </w:p>
    <w:p w:rsidR="00F278A5" w:rsidRPr="00240816" w:rsidRDefault="00A90340" w:rsidP="00240816">
      <w:pPr>
        <w:jc w:val="left"/>
        <w:rPr>
          <w:rFonts w:ascii="宋体" w:hAnsi="宋体" w:cs="宋体"/>
          <w:b/>
          <w:bCs/>
          <w:color w:val="000000" w:themeColor="text1"/>
          <w:sz w:val="28"/>
          <w:szCs w:val="28"/>
        </w:rPr>
      </w:pPr>
      <w:r w:rsidRPr="00240816">
        <w:rPr>
          <w:rFonts w:ascii="宋体" w:hAnsi="宋体" w:cs="宋体" w:hint="eastAsia"/>
          <w:b/>
          <w:bCs/>
          <w:color w:val="000000" w:themeColor="text1"/>
          <w:sz w:val="28"/>
          <w:szCs w:val="28"/>
        </w:rPr>
        <w:t>三、灯具一般通则要求</w:t>
      </w:r>
    </w:p>
    <w:p w:rsidR="00F278A5" w:rsidRDefault="00A90340">
      <w:pPr>
        <w:pStyle w:val="p0"/>
        <w:numPr>
          <w:ilvl w:val="0"/>
          <w:numId w:val="1"/>
        </w:num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中标后，所有灯具按规定提供灯具实样一款，经设计方、业主目视检验最终确认后，才能按照灯具订单批量提供灯具，并提供灯具安装说明书。</w:t>
      </w:r>
    </w:p>
    <w:p w:rsidR="00F278A5" w:rsidRDefault="00A90340">
      <w:pPr>
        <w:pStyle w:val="p0"/>
        <w:numPr>
          <w:ilvl w:val="0"/>
          <w:numId w:val="1"/>
        </w:num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中标后灯具供应阶段，投标人确定的灯具抽样送国家权威机构检测。</w:t>
      </w:r>
    </w:p>
    <w:p w:rsidR="00F278A5" w:rsidRDefault="00A90340">
      <w:pPr>
        <w:pStyle w:val="p0"/>
        <w:numPr>
          <w:ilvl w:val="0"/>
          <w:numId w:val="1"/>
        </w:num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灯具重量与灯</w:t>
      </w:r>
      <w:proofErr w:type="gramStart"/>
      <w:r>
        <w:rPr>
          <w:rFonts w:ascii="宋体" w:hAnsi="宋体" w:cs="宋体" w:hint="eastAsia"/>
          <w:color w:val="000000" w:themeColor="text1"/>
          <w:sz w:val="24"/>
          <w:szCs w:val="24"/>
        </w:rPr>
        <w:t>杆安全</w:t>
      </w:r>
      <w:proofErr w:type="gramEnd"/>
      <w:r>
        <w:rPr>
          <w:rFonts w:ascii="宋体" w:hAnsi="宋体" w:cs="宋体" w:hint="eastAsia"/>
          <w:color w:val="000000" w:themeColor="text1"/>
          <w:sz w:val="24"/>
          <w:szCs w:val="24"/>
        </w:rPr>
        <w:t>受力由投标单位深化设计测算，业主确认。</w:t>
      </w:r>
    </w:p>
    <w:p w:rsidR="00F278A5" w:rsidRDefault="00A90340">
      <w:pPr>
        <w:pStyle w:val="p0"/>
        <w:numPr>
          <w:ilvl w:val="0"/>
          <w:numId w:val="1"/>
        </w:num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投标报价含控制设备（</w:t>
      </w:r>
      <w:proofErr w:type="gramStart"/>
      <w:r>
        <w:rPr>
          <w:rFonts w:ascii="宋体" w:hAnsi="宋体" w:cs="宋体" w:hint="eastAsia"/>
          <w:color w:val="000000" w:themeColor="text1"/>
          <w:sz w:val="24"/>
          <w:szCs w:val="24"/>
        </w:rPr>
        <w:t>含控制</w:t>
      </w:r>
      <w:proofErr w:type="gramEnd"/>
      <w:r>
        <w:rPr>
          <w:rFonts w:ascii="宋体" w:hAnsi="宋体" w:cs="宋体" w:hint="eastAsia"/>
          <w:color w:val="000000" w:themeColor="text1"/>
          <w:sz w:val="24"/>
          <w:szCs w:val="24"/>
        </w:rPr>
        <w:t>线、光纤等）、安装支架等实现效果所必须的所有附件，实现照明效果的要求。</w:t>
      </w:r>
    </w:p>
    <w:p w:rsidR="00F278A5" w:rsidRDefault="00A90340">
      <w:pPr>
        <w:pStyle w:val="p0"/>
        <w:numPr>
          <w:ilvl w:val="0"/>
          <w:numId w:val="1"/>
        </w:num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本次投标报价包含本技术文件所陈述的所有内容。包括：灯具、光源、电器、引出线、防盗框、防眩光格栅、防眩光遮罩、线性投光灯的桥架及支架、灯具安装支架、螺杆、螺栓等。</w:t>
      </w:r>
    </w:p>
    <w:p w:rsidR="00F278A5" w:rsidRDefault="00A90340">
      <w:pPr>
        <w:pStyle w:val="p0"/>
        <w:numPr>
          <w:ilvl w:val="0"/>
          <w:numId w:val="1"/>
        </w:num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安全要求：符合GB7000.1及GB 7000.203 等技术标准的要求。</w:t>
      </w:r>
    </w:p>
    <w:p w:rsidR="00F278A5" w:rsidRDefault="00A90340">
      <w:pPr>
        <w:pStyle w:val="p0"/>
        <w:numPr>
          <w:ilvl w:val="0"/>
          <w:numId w:val="1"/>
        </w:num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电磁兼容要求：灯具的无线电骚扰特性应符合GB 17743的要求。</w:t>
      </w:r>
    </w:p>
    <w:p w:rsidR="00F278A5" w:rsidRDefault="00A90340">
      <w:pPr>
        <w:pStyle w:val="p0"/>
        <w:numPr>
          <w:ilvl w:val="0"/>
          <w:numId w:val="1"/>
        </w:num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外形尺寸：标明尺寸区间的（例如：有≥、≤、</w:t>
      </w:r>
      <w:r>
        <w:rPr>
          <w:rFonts w:hint="eastAsia"/>
          <w:color w:val="000000" w:themeColor="text1"/>
          <w:sz w:val="24"/>
        </w:rPr>
        <w:t>±、</w:t>
      </w:r>
      <w:r>
        <w:rPr>
          <w:rFonts w:hint="eastAsia"/>
          <w:color w:val="000000" w:themeColor="text1"/>
          <w:sz w:val="24"/>
        </w:rPr>
        <w:t>~</w:t>
      </w:r>
      <w:r>
        <w:rPr>
          <w:rFonts w:hint="eastAsia"/>
          <w:color w:val="000000" w:themeColor="text1"/>
          <w:sz w:val="24"/>
        </w:rPr>
        <w:t>符号的</w:t>
      </w:r>
      <w:r>
        <w:rPr>
          <w:rFonts w:ascii="宋体" w:hAnsi="宋体" w:cs="宋体" w:hint="eastAsia"/>
          <w:color w:val="000000" w:themeColor="text1"/>
          <w:sz w:val="24"/>
          <w:szCs w:val="24"/>
        </w:rPr>
        <w:t xml:space="preserve">），灯具尺寸在要求范围内为满足要求；未标明尺寸区间的，灯具尺寸(长度除外)上下浮动10%为满足要求。 </w:t>
      </w:r>
    </w:p>
    <w:p w:rsidR="00F278A5" w:rsidRDefault="00A90340">
      <w:pPr>
        <w:pStyle w:val="p0"/>
        <w:numPr>
          <w:ilvl w:val="0"/>
          <w:numId w:val="1"/>
        </w:num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外观质量：灯具的表面应光滑，以防污物堆积和便于清洗;无损伤、变形、涂层剥落，玻璃罩应无气泡、明显划痕和裂纹等缺陷。</w:t>
      </w:r>
    </w:p>
    <w:p w:rsidR="00F278A5" w:rsidRDefault="00A90340">
      <w:pPr>
        <w:pStyle w:val="p0"/>
        <w:numPr>
          <w:ilvl w:val="0"/>
          <w:numId w:val="1"/>
        </w:num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材料要求：</w:t>
      </w:r>
    </w:p>
    <w:p w:rsidR="00F278A5" w:rsidRDefault="00A90340">
      <w:pPr>
        <w:pStyle w:val="p0"/>
        <w:numPr>
          <w:ilvl w:val="0"/>
          <w:numId w:val="2"/>
        </w:numPr>
        <w:spacing w:line="360" w:lineRule="auto"/>
        <w:ind w:left="0"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灯具所采用的电线(缆)、LED和其他电子部件均应符合相应的国家标准或行业标准的规定要求。</w:t>
      </w:r>
    </w:p>
    <w:p w:rsidR="00F278A5" w:rsidRDefault="00A90340">
      <w:pPr>
        <w:pStyle w:val="p0"/>
        <w:numPr>
          <w:ilvl w:val="0"/>
          <w:numId w:val="2"/>
        </w:numPr>
        <w:spacing w:line="360" w:lineRule="auto"/>
        <w:ind w:left="0"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灯具密封圈需采用抗老化硅橡胶圈或同等、优于上标准。应耐温、耐老化和</w:t>
      </w:r>
      <w:proofErr w:type="gramStart"/>
      <w:r>
        <w:rPr>
          <w:rFonts w:ascii="宋体" w:hAnsi="宋体" w:cs="宋体" w:hint="eastAsia"/>
          <w:color w:val="000000" w:themeColor="text1"/>
          <w:sz w:val="24"/>
          <w:szCs w:val="24"/>
        </w:rPr>
        <w:t>耐道路</w:t>
      </w:r>
      <w:proofErr w:type="gramEnd"/>
      <w:r>
        <w:rPr>
          <w:rFonts w:ascii="宋体" w:hAnsi="宋体" w:cs="宋体" w:hint="eastAsia"/>
          <w:color w:val="000000" w:themeColor="text1"/>
          <w:sz w:val="24"/>
          <w:szCs w:val="24"/>
        </w:rPr>
        <w:t>上可能出现的腐蚀性气体，并应方便更换。灯具密封若</w:t>
      </w:r>
      <w:proofErr w:type="gramStart"/>
      <w:r>
        <w:rPr>
          <w:rFonts w:ascii="宋体" w:hAnsi="宋体" w:cs="宋体" w:hint="eastAsia"/>
          <w:color w:val="000000" w:themeColor="text1"/>
          <w:sz w:val="24"/>
          <w:szCs w:val="24"/>
        </w:rPr>
        <w:t>采用灌胶形式</w:t>
      </w:r>
      <w:proofErr w:type="gramEnd"/>
      <w:r>
        <w:rPr>
          <w:rFonts w:ascii="宋体" w:hAnsi="宋体" w:cs="宋体" w:hint="eastAsia"/>
          <w:color w:val="000000" w:themeColor="text1"/>
          <w:sz w:val="24"/>
          <w:szCs w:val="24"/>
        </w:rPr>
        <w:t>，</w:t>
      </w:r>
      <w:proofErr w:type="gramStart"/>
      <w:r>
        <w:rPr>
          <w:rFonts w:ascii="宋体" w:hAnsi="宋体" w:cs="宋体" w:hint="eastAsia"/>
          <w:color w:val="000000" w:themeColor="text1"/>
          <w:sz w:val="24"/>
          <w:szCs w:val="24"/>
        </w:rPr>
        <w:t>灌胶材料</w:t>
      </w:r>
      <w:proofErr w:type="gramEnd"/>
      <w:r>
        <w:rPr>
          <w:rFonts w:ascii="宋体" w:hAnsi="宋体" w:cs="宋体" w:hint="eastAsia"/>
          <w:color w:val="000000" w:themeColor="text1"/>
          <w:sz w:val="24"/>
          <w:szCs w:val="24"/>
        </w:rPr>
        <w:t xml:space="preserve">必须采用有机硅胶或同等、优于以上标准。 </w:t>
      </w:r>
    </w:p>
    <w:p w:rsidR="00F278A5" w:rsidRDefault="00A90340">
      <w:pPr>
        <w:pStyle w:val="p0"/>
        <w:numPr>
          <w:ilvl w:val="0"/>
          <w:numId w:val="2"/>
        </w:numPr>
        <w:spacing w:line="360" w:lineRule="auto"/>
        <w:ind w:left="0"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灯具的插销、铰链、螺钉和其他外部构件应用304/2B不锈钢或高镁防锈3404铝合金，其安装构件应不受混凝土的化学反应腐蚀。膨胀管、膨胀螺栓（含螺栓、胀管、平垫圈、弹簧垫和六角螺母等）必须采用不锈钢304/2B材料，且不受混凝土的化学反应腐蚀。</w:t>
      </w:r>
    </w:p>
    <w:p w:rsidR="00F278A5" w:rsidRDefault="00A90340">
      <w:pPr>
        <w:pStyle w:val="p0"/>
        <w:numPr>
          <w:ilvl w:val="0"/>
          <w:numId w:val="1"/>
        </w:num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结构要求</w:t>
      </w:r>
    </w:p>
    <w:p w:rsidR="00F278A5" w:rsidRDefault="00A90340">
      <w:pPr>
        <w:pStyle w:val="p0"/>
        <w:numPr>
          <w:ilvl w:val="0"/>
          <w:numId w:val="3"/>
        </w:numPr>
        <w:spacing w:line="360" w:lineRule="auto"/>
        <w:ind w:left="0"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灯具应安装方便，</w:t>
      </w:r>
      <w:proofErr w:type="gramStart"/>
      <w:r>
        <w:rPr>
          <w:rFonts w:ascii="宋体" w:hAnsi="宋体" w:cs="宋体" w:hint="eastAsia"/>
          <w:color w:val="000000" w:themeColor="text1"/>
          <w:sz w:val="24"/>
          <w:szCs w:val="24"/>
        </w:rPr>
        <w:t>灯具出线</w:t>
      </w:r>
      <w:proofErr w:type="gramEnd"/>
      <w:r>
        <w:rPr>
          <w:rFonts w:ascii="宋体" w:hAnsi="宋体" w:cs="宋体" w:hint="eastAsia"/>
          <w:color w:val="000000" w:themeColor="text1"/>
          <w:sz w:val="24"/>
          <w:szCs w:val="24"/>
        </w:rPr>
        <w:t>方式不能影响现场安装。投光类灯具安装角度应能灵活调节。灯具应有特设的导线出(入)口密封装置。</w:t>
      </w:r>
    </w:p>
    <w:p w:rsidR="00F278A5" w:rsidRDefault="00A90340">
      <w:pPr>
        <w:pStyle w:val="p0"/>
        <w:numPr>
          <w:ilvl w:val="0"/>
          <w:numId w:val="3"/>
        </w:numPr>
        <w:spacing w:line="360" w:lineRule="auto"/>
        <w:ind w:left="0"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lastRenderedPageBreak/>
        <w:t>灯具内应有电源接线端子，外部接线和内部接线穿过硬质材料时应有保护措施。</w:t>
      </w:r>
    </w:p>
    <w:p w:rsidR="00F278A5" w:rsidRDefault="00A90340">
      <w:pPr>
        <w:pStyle w:val="p0"/>
        <w:numPr>
          <w:ilvl w:val="0"/>
          <w:numId w:val="3"/>
        </w:numPr>
        <w:spacing w:line="360" w:lineRule="auto"/>
        <w:ind w:left="0"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灯具应配备一个耐温度骤变、废气、烟雾和其他化学物质的钢化玻璃罩。</w:t>
      </w:r>
    </w:p>
    <w:p w:rsidR="00F278A5" w:rsidRDefault="00A90340">
      <w:pPr>
        <w:pStyle w:val="p0"/>
        <w:numPr>
          <w:ilvl w:val="0"/>
          <w:numId w:val="1"/>
        </w:num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szCs w:val="24"/>
        </w:rPr>
        <w:t>耐腐蚀性：灯具应具有良好的耐腐蚀性能；灯具上的油漆部件，涂层应符合QB/T 1551（《灯具油漆涂层》国家标准）中II类（恶劣的使用环境，如含有工业废气或盐分，潮湿的使用场所）使用条件的要求；灯具上的电镀或化学覆盖件，覆盖层应符合QB/T3741（《灯具电镀、化学覆盖层》轻工行业标准）中Ⅲ类（严酷的使用条件，如空气中含有工业废气或盐分潮湿的环境）使用条件的要求。灯具灯</w:t>
      </w:r>
      <w:proofErr w:type="gramStart"/>
      <w:r>
        <w:rPr>
          <w:rFonts w:ascii="宋体" w:hAnsi="宋体" w:cs="宋体" w:hint="eastAsia"/>
          <w:color w:val="000000" w:themeColor="text1"/>
          <w:sz w:val="24"/>
          <w:szCs w:val="24"/>
        </w:rPr>
        <w:t>体材</w:t>
      </w:r>
      <w:proofErr w:type="gramEnd"/>
      <w:r>
        <w:rPr>
          <w:rFonts w:ascii="宋体" w:hAnsi="宋体" w:cs="宋体" w:hint="eastAsia"/>
          <w:color w:val="000000" w:themeColor="text1"/>
          <w:sz w:val="24"/>
          <w:szCs w:val="24"/>
        </w:rPr>
        <w:t>质表面应有耐腐蚀、</w:t>
      </w:r>
      <w:proofErr w:type="gramStart"/>
      <w:r>
        <w:rPr>
          <w:rFonts w:ascii="宋体" w:hAnsi="宋体" w:cs="宋体" w:hint="eastAsia"/>
          <w:color w:val="000000" w:themeColor="text1"/>
          <w:sz w:val="24"/>
          <w:szCs w:val="24"/>
        </w:rPr>
        <w:t>抗破坏</w:t>
      </w:r>
      <w:proofErr w:type="gramEnd"/>
      <w:r>
        <w:rPr>
          <w:rFonts w:ascii="宋体" w:hAnsi="宋体" w:cs="宋体" w:hint="eastAsia"/>
          <w:color w:val="000000" w:themeColor="text1"/>
          <w:sz w:val="24"/>
          <w:szCs w:val="24"/>
        </w:rPr>
        <w:t>处理手段，处理工艺需达10年使用寿命。</w:t>
      </w:r>
    </w:p>
    <w:p w:rsidR="00F278A5" w:rsidRPr="00240816" w:rsidRDefault="00A90340" w:rsidP="00240816">
      <w:pPr>
        <w:jc w:val="left"/>
        <w:rPr>
          <w:rFonts w:ascii="宋体" w:hAnsi="宋体" w:cs="宋体"/>
          <w:b/>
          <w:bCs/>
          <w:color w:val="000000" w:themeColor="text1"/>
          <w:sz w:val="28"/>
          <w:szCs w:val="28"/>
        </w:rPr>
      </w:pPr>
      <w:r w:rsidRPr="00240816">
        <w:rPr>
          <w:rFonts w:ascii="宋体" w:hAnsi="宋体" w:cs="宋体" w:hint="eastAsia"/>
          <w:b/>
          <w:bCs/>
          <w:color w:val="000000" w:themeColor="text1"/>
          <w:sz w:val="28"/>
          <w:szCs w:val="28"/>
        </w:rPr>
        <w:t>四、LED灯具要求</w:t>
      </w:r>
    </w:p>
    <w:p w:rsidR="00F278A5" w:rsidRDefault="00A90340">
      <w:pPr>
        <w:pStyle w:val="p0"/>
        <w:numPr>
          <w:ilvl w:val="0"/>
          <w:numId w:val="4"/>
        </w:num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光源要求</w:t>
      </w:r>
    </w:p>
    <w:p w:rsidR="00F278A5" w:rsidRDefault="00A90340">
      <w:pPr>
        <w:pStyle w:val="p0"/>
        <w:numPr>
          <w:ilvl w:val="0"/>
          <w:numId w:val="5"/>
        </w:numPr>
        <w:spacing w:line="360" w:lineRule="auto"/>
        <w:ind w:left="0"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LED单色芯片的色差必须符合下表的要求。</w:t>
      </w:r>
    </w:p>
    <w:tbl>
      <w:tblPr>
        <w:tblW w:w="8840" w:type="dxa"/>
        <w:jc w:val="center"/>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4"/>
        <w:gridCol w:w="3153"/>
        <w:gridCol w:w="2271"/>
        <w:gridCol w:w="2412"/>
      </w:tblGrid>
      <w:tr w:rsidR="00F278A5">
        <w:trPr>
          <w:trHeight w:val="359"/>
          <w:jc w:val="center"/>
        </w:trPr>
        <w:tc>
          <w:tcPr>
            <w:tcW w:w="1004" w:type="dxa"/>
            <w:vAlign w:val="center"/>
          </w:tcPr>
          <w:p w:rsidR="00F278A5" w:rsidRDefault="00A90340">
            <w:pPr>
              <w:pStyle w:val="a8"/>
              <w:jc w:val="center"/>
              <w:rPr>
                <w:b/>
                <w:color w:val="000000" w:themeColor="text1"/>
                <w:sz w:val="24"/>
              </w:rPr>
            </w:pPr>
            <w:r>
              <w:rPr>
                <w:rFonts w:hint="eastAsia"/>
                <w:b/>
                <w:color w:val="000000" w:themeColor="text1"/>
                <w:sz w:val="24"/>
              </w:rPr>
              <w:t>序号</w:t>
            </w:r>
          </w:p>
        </w:tc>
        <w:tc>
          <w:tcPr>
            <w:tcW w:w="3153" w:type="dxa"/>
            <w:vAlign w:val="center"/>
          </w:tcPr>
          <w:p w:rsidR="00F278A5" w:rsidRDefault="00A90340">
            <w:pPr>
              <w:pStyle w:val="a8"/>
              <w:jc w:val="center"/>
              <w:rPr>
                <w:b/>
                <w:color w:val="000000" w:themeColor="text1"/>
                <w:sz w:val="24"/>
              </w:rPr>
            </w:pPr>
            <w:r>
              <w:rPr>
                <w:rFonts w:hint="eastAsia"/>
                <w:b/>
                <w:color w:val="000000" w:themeColor="text1"/>
                <w:sz w:val="24"/>
              </w:rPr>
              <w:t>色温</w:t>
            </w:r>
            <w:r>
              <w:rPr>
                <w:b/>
                <w:color w:val="000000" w:themeColor="text1"/>
                <w:sz w:val="24"/>
              </w:rPr>
              <w:t>/</w:t>
            </w:r>
            <w:r>
              <w:rPr>
                <w:rFonts w:hint="eastAsia"/>
                <w:b/>
                <w:color w:val="000000" w:themeColor="text1"/>
                <w:sz w:val="24"/>
              </w:rPr>
              <w:t>色彩</w:t>
            </w:r>
          </w:p>
        </w:tc>
        <w:tc>
          <w:tcPr>
            <w:tcW w:w="2271" w:type="dxa"/>
          </w:tcPr>
          <w:p w:rsidR="00F278A5" w:rsidRDefault="00A90340">
            <w:pPr>
              <w:pStyle w:val="a8"/>
              <w:jc w:val="center"/>
              <w:rPr>
                <w:b/>
                <w:color w:val="000000" w:themeColor="text1"/>
                <w:sz w:val="24"/>
              </w:rPr>
            </w:pPr>
            <w:r>
              <w:rPr>
                <w:rFonts w:hint="eastAsia"/>
                <w:b/>
                <w:color w:val="000000" w:themeColor="text1"/>
                <w:sz w:val="24"/>
              </w:rPr>
              <w:t>偏差</w:t>
            </w:r>
          </w:p>
        </w:tc>
        <w:tc>
          <w:tcPr>
            <w:tcW w:w="2412" w:type="dxa"/>
            <w:vAlign w:val="center"/>
          </w:tcPr>
          <w:p w:rsidR="00F278A5" w:rsidRDefault="00A90340">
            <w:pPr>
              <w:pStyle w:val="a8"/>
              <w:jc w:val="center"/>
              <w:rPr>
                <w:b/>
                <w:color w:val="000000" w:themeColor="text1"/>
                <w:sz w:val="24"/>
              </w:rPr>
            </w:pPr>
            <w:r>
              <w:rPr>
                <w:rFonts w:hint="eastAsia"/>
                <w:b/>
                <w:color w:val="000000" w:themeColor="text1"/>
                <w:sz w:val="24"/>
              </w:rPr>
              <w:t>备注</w:t>
            </w:r>
          </w:p>
        </w:tc>
      </w:tr>
      <w:tr w:rsidR="00F278A5">
        <w:trPr>
          <w:trHeight w:val="359"/>
          <w:jc w:val="center"/>
        </w:trPr>
        <w:tc>
          <w:tcPr>
            <w:tcW w:w="1004" w:type="dxa"/>
            <w:vAlign w:val="center"/>
          </w:tcPr>
          <w:p w:rsidR="00F278A5" w:rsidRDefault="00A90340">
            <w:pPr>
              <w:pStyle w:val="a8"/>
              <w:jc w:val="center"/>
              <w:rPr>
                <w:color w:val="000000" w:themeColor="text1"/>
                <w:sz w:val="24"/>
              </w:rPr>
            </w:pPr>
            <w:r>
              <w:rPr>
                <w:rFonts w:hint="eastAsia"/>
                <w:color w:val="000000" w:themeColor="text1"/>
                <w:sz w:val="24"/>
              </w:rPr>
              <w:t>1</w:t>
            </w:r>
          </w:p>
        </w:tc>
        <w:tc>
          <w:tcPr>
            <w:tcW w:w="3153" w:type="dxa"/>
            <w:vAlign w:val="center"/>
          </w:tcPr>
          <w:p w:rsidR="00F278A5" w:rsidRDefault="00A90340">
            <w:pPr>
              <w:pStyle w:val="a8"/>
              <w:jc w:val="center"/>
              <w:rPr>
                <w:color w:val="000000" w:themeColor="text1"/>
                <w:sz w:val="24"/>
              </w:rPr>
            </w:pPr>
            <w:r>
              <w:rPr>
                <w:color w:val="000000" w:themeColor="text1"/>
                <w:sz w:val="24"/>
              </w:rPr>
              <w:t>2200K</w:t>
            </w:r>
          </w:p>
        </w:tc>
        <w:tc>
          <w:tcPr>
            <w:tcW w:w="2271" w:type="dxa"/>
            <w:vMerge w:val="restart"/>
            <w:vAlign w:val="center"/>
          </w:tcPr>
          <w:p w:rsidR="00F278A5" w:rsidRDefault="00A90340">
            <w:pPr>
              <w:pStyle w:val="a8"/>
              <w:jc w:val="center"/>
              <w:rPr>
                <w:color w:val="000000" w:themeColor="text1"/>
                <w:sz w:val="24"/>
              </w:rPr>
            </w:pPr>
            <w:r>
              <w:rPr>
                <w:rFonts w:hint="eastAsia"/>
                <w:color w:val="000000" w:themeColor="text1"/>
                <w:sz w:val="24"/>
              </w:rPr>
              <w:t>±</w:t>
            </w:r>
            <w:r>
              <w:rPr>
                <w:color w:val="000000" w:themeColor="text1"/>
                <w:sz w:val="24"/>
              </w:rPr>
              <w:t>100K</w:t>
            </w:r>
          </w:p>
        </w:tc>
        <w:tc>
          <w:tcPr>
            <w:tcW w:w="2412" w:type="dxa"/>
            <w:vAlign w:val="center"/>
          </w:tcPr>
          <w:p w:rsidR="00F278A5" w:rsidRDefault="00A90340">
            <w:pPr>
              <w:pStyle w:val="a8"/>
              <w:jc w:val="center"/>
              <w:rPr>
                <w:color w:val="000000" w:themeColor="text1"/>
                <w:sz w:val="24"/>
              </w:rPr>
            </w:pPr>
            <w:r>
              <w:rPr>
                <w:b/>
                <w:color w:val="000000" w:themeColor="text1"/>
                <w:sz w:val="24"/>
              </w:rPr>
              <w:t>A</w:t>
            </w:r>
            <w:r>
              <w:rPr>
                <w:color w:val="000000" w:themeColor="text1"/>
                <w:sz w:val="24"/>
              </w:rPr>
              <w:t>mber</w:t>
            </w:r>
          </w:p>
        </w:tc>
      </w:tr>
      <w:tr w:rsidR="00F278A5">
        <w:trPr>
          <w:trHeight w:val="359"/>
          <w:jc w:val="center"/>
        </w:trPr>
        <w:tc>
          <w:tcPr>
            <w:tcW w:w="1004" w:type="dxa"/>
            <w:vAlign w:val="center"/>
          </w:tcPr>
          <w:p w:rsidR="00F278A5" w:rsidRDefault="00A90340">
            <w:pPr>
              <w:pStyle w:val="a8"/>
              <w:jc w:val="center"/>
              <w:rPr>
                <w:color w:val="000000" w:themeColor="text1"/>
                <w:sz w:val="24"/>
              </w:rPr>
            </w:pPr>
            <w:r>
              <w:rPr>
                <w:rFonts w:hint="eastAsia"/>
                <w:color w:val="000000" w:themeColor="text1"/>
                <w:sz w:val="24"/>
              </w:rPr>
              <w:t>2</w:t>
            </w:r>
          </w:p>
        </w:tc>
        <w:tc>
          <w:tcPr>
            <w:tcW w:w="3153" w:type="dxa"/>
            <w:vAlign w:val="center"/>
          </w:tcPr>
          <w:p w:rsidR="00F278A5" w:rsidRDefault="00A90340">
            <w:pPr>
              <w:pStyle w:val="a8"/>
              <w:jc w:val="center"/>
              <w:rPr>
                <w:color w:val="000000" w:themeColor="text1"/>
                <w:sz w:val="24"/>
              </w:rPr>
            </w:pPr>
            <w:r>
              <w:rPr>
                <w:color w:val="000000" w:themeColor="text1"/>
                <w:sz w:val="24"/>
              </w:rPr>
              <w:t>2700K</w:t>
            </w:r>
          </w:p>
        </w:tc>
        <w:tc>
          <w:tcPr>
            <w:tcW w:w="2271" w:type="dxa"/>
            <w:vMerge/>
            <w:vAlign w:val="center"/>
          </w:tcPr>
          <w:p w:rsidR="00F278A5" w:rsidRDefault="00F278A5">
            <w:pPr>
              <w:pStyle w:val="a8"/>
              <w:jc w:val="center"/>
              <w:rPr>
                <w:color w:val="000000" w:themeColor="text1"/>
                <w:sz w:val="24"/>
              </w:rPr>
            </w:pPr>
          </w:p>
        </w:tc>
        <w:tc>
          <w:tcPr>
            <w:tcW w:w="2412" w:type="dxa"/>
            <w:vAlign w:val="center"/>
          </w:tcPr>
          <w:p w:rsidR="00F278A5" w:rsidRDefault="00A90340">
            <w:pPr>
              <w:pStyle w:val="a8"/>
              <w:jc w:val="center"/>
              <w:rPr>
                <w:color w:val="000000" w:themeColor="text1"/>
                <w:sz w:val="24"/>
              </w:rPr>
            </w:pPr>
            <w:r>
              <w:rPr>
                <w:b/>
                <w:color w:val="000000" w:themeColor="text1"/>
                <w:sz w:val="24"/>
              </w:rPr>
              <w:t>Y</w:t>
            </w:r>
            <w:r>
              <w:rPr>
                <w:color w:val="000000" w:themeColor="text1"/>
                <w:sz w:val="24"/>
              </w:rPr>
              <w:t>ellow</w:t>
            </w:r>
          </w:p>
        </w:tc>
      </w:tr>
      <w:tr w:rsidR="00F278A5">
        <w:trPr>
          <w:trHeight w:val="359"/>
          <w:jc w:val="center"/>
        </w:trPr>
        <w:tc>
          <w:tcPr>
            <w:tcW w:w="1004" w:type="dxa"/>
            <w:vAlign w:val="center"/>
          </w:tcPr>
          <w:p w:rsidR="00F278A5" w:rsidRDefault="00A90340">
            <w:pPr>
              <w:pStyle w:val="a8"/>
              <w:jc w:val="center"/>
              <w:rPr>
                <w:color w:val="000000" w:themeColor="text1"/>
                <w:sz w:val="24"/>
              </w:rPr>
            </w:pPr>
            <w:r>
              <w:rPr>
                <w:rFonts w:hint="eastAsia"/>
                <w:color w:val="000000" w:themeColor="text1"/>
                <w:sz w:val="24"/>
              </w:rPr>
              <w:t>3</w:t>
            </w:r>
          </w:p>
        </w:tc>
        <w:tc>
          <w:tcPr>
            <w:tcW w:w="3153" w:type="dxa"/>
            <w:vAlign w:val="center"/>
          </w:tcPr>
          <w:p w:rsidR="00F278A5" w:rsidRDefault="00A90340">
            <w:pPr>
              <w:pStyle w:val="a8"/>
              <w:jc w:val="center"/>
              <w:rPr>
                <w:color w:val="000000" w:themeColor="text1"/>
                <w:sz w:val="24"/>
              </w:rPr>
            </w:pPr>
            <w:r>
              <w:rPr>
                <w:color w:val="000000" w:themeColor="text1"/>
                <w:sz w:val="24"/>
              </w:rPr>
              <w:t>3000K</w:t>
            </w:r>
          </w:p>
        </w:tc>
        <w:tc>
          <w:tcPr>
            <w:tcW w:w="2271" w:type="dxa"/>
            <w:vMerge/>
            <w:vAlign w:val="center"/>
          </w:tcPr>
          <w:p w:rsidR="00F278A5" w:rsidRDefault="00F278A5">
            <w:pPr>
              <w:pStyle w:val="a8"/>
              <w:jc w:val="center"/>
              <w:rPr>
                <w:color w:val="000000" w:themeColor="text1"/>
                <w:sz w:val="24"/>
              </w:rPr>
            </w:pPr>
          </w:p>
        </w:tc>
        <w:tc>
          <w:tcPr>
            <w:tcW w:w="2412" w:type="dxa"/>
            <w:vAlign w:val="center"/>
          </w:tcPr>
          <w:p w:rsidR="00F278A5" w:rsidRDefault="00A90340">
            <w:pPr>
              <w:pStyle w:val="a8"/>
              <w:jc w:val="center"/>
              <w:rPr>
                <w:color w:val="000000" w:themeColor="text1"/>
                <w:sz w:val="24"/>
              </w:rPr>
            </w:pPr>
            <w:r>
              <w:rPr>
                <w:b/>
                <w:color w:val="000000" w:themeColor="text1"/>
                <w:sz w:val="24"/>
              </w:rPr>
              <w:t>W</w:t>
            </w:r>
            <w:r>
              <w:rPr>
                <w:color w:val="000000" w:themeColor="text1"/>
                <w:sz w:val="24"/>
              </w:rPr>
              <w:t>arm</w:t>
            </w:r>
          </w:p>
        </w:tc>
      </w:tr>
      <w:tr w:rsidR="00F278A5">
        <w:trPr>
          <w:trHeight w:val="359"/>
          <w:jc w:val="center"/>
        </w:trPr>
        <w:tc>
          <w:tcPr>
            <w:tcW w:w="1004" w:type="dxa"/>
            <w:vAlign w:val="center"/>
          </w:tcPr>
          <w:p w:rsidR="00F278A5" w:rsidRDefault="00A90340">
            <w:pPr>
              <w:pStyle w:val="a8"/>
              <w:jc w:val="center"/>
              <w:rPr>
                <w:color w:val="000000" w:themeColor="text1"/>
                <w:sz w:val="24"/>
              </w:rPr>
            </w:pPr>
            <w:r>
              <w:rPr>
                <w:rFonts w:hint="eastAsia"/>
                <w:color w:val="000000" w:themeColor="text1"/>
                <w:sz w:val="24"/>
              </w:rPr>
              <w:t>4</w:t>
            </w:r>
          </w:p>
        </w:tc>
        <w:tc>
          <w:tcPr>
            <w:tcW w:w="3153" w:type="dxa"/>
            <w:vAlign w:val="center"/>
          </w:tcPr>
          <w:p w:rsidR="00F278A5" w:rsidRDefault="00A90340">
            <w:pPr>
              <w:pStyle w:val="a8"/>
              <w:jc w:val="center"/>
              <w:rPr>
                <w:color w:val="000000" w:themeColor="text1"/>
                <w:sz w:val="24"/>
              </w:rPr>
            </w:pPr>
            <w:r>
              <w:rPr>
                <w:color w:val="000000" w:themeColor="text1"/>
                <w:sz w:val="24"/>
              </w:rPr>
              <w:t>4000K</w:t>
            </w:r>
          </w:p>
        </w:tc>
        <w:tc>
          <w:tcPr>
            <w:tcW w:w="2271" w:type="dxa"/>
            <w:vMerge w:val="restart"/>
            <w:vAlign w:val="center"/>
          </w:tcPr>
          <w:p w:rsidR="00F278A5" w:rsidRDefault="00A90340">
            <w:pPr>
              <w:pStyle w:val="a8"/>
              <w:jc w:val="center"/>
              <w:rPr>
                <w:b/>
                <w:color w:val="000000" w:themeColor="text1"/>
                <w:sz w:val="24"/>
              </w:rPr>
            </w:pPr>
            <w:r>
              <w:rPr>
                <w:rFonts w:hint="eastAsia"/>
                <w:color w:val="000000" w:themeColor="text1"/>
                <w:sz w:val="24"/>
              </w:rPr>
              <w:t>±2</w:t>
            </w:r>
            <w:r>
              <w:rPr>
                <w:color w:val="000000" w:themeColor="text1"/>
                <w:sz w:val="24"/>
              </w:rPr>
              <w:t>00K</w:t>
            </w:r>
          </w:p>
        </w:tc>
        <w:tc>
          <w:tcPr>
            <w:tcW w:w="2412" w:type="dxa"/>
            <w:vAlign w:val="center"/>
          </w:tcPr>
          <w:p w:rsidR="00F278A5" w:rsidRDefault="00A90340">
            <w:pPr>
              <w:pStyle w:val="a8"/>
              <w:jc w:val="center"/>
              <w:rPr>
                <w:color w:val="000000" w:themeColor="text1"/>
                <w:sz w:val="24"/>
              </w:rPr>
            </w:pPr>
            <w:r>
              <w:rPr>
                <w:b/>
                <w:color w:val="000000" w:themeColor="text1"/>
                <w:sz w:val="24"/>
              </w:rPr>
              <w:t>M</w:t>
            </w:r>
            <w:r>
              <w:rPr>
                <w:color w:val="000000" w:themeColor="text1"/>
                <w:sz w:val="24"/>
              </w:rPr>
              <w:t>edium</w:t>
            </w:r>
          </w:p>
        </w:tc>
      </w:tr>
      <w:tr w:rsidR="00F278A5">
        <w:trPr>
          <w:trHeight w:val="359"/>
          <w:jc w:val="center"/>
        </w:trPr>
        <w:tc>
          <w:tcPr>
            <w:tcW w:w="1004" w:type="dxa"/>
            <w:vAlign w:val="center"/>
          </w:tcPr>
          <w:p w:rsidR="00F278A5" w:rsidRDefault="00A90340">
            <w:pPr>
              <w:pStyle w:val="a8"/>
              <w:jc w:val="center"/>
              <w:rPr>
                <w:color w:val="000000" w:themeColor="text1"/>
                <w:sz w:val="24"/>
              </w:rPr>
            </w:pPr>
            <w:r>
              <w:rPr>
                <w:rFonts w:hint="eastAsia"/>
                <w:color w:val="000000" w:themeColor="text1"/>
                <w:sz w:val="24"/>
              </w:rPr>
              <w:t>5</w:t>
            </w:r>
          </w:p>
        </w:tc>
        <w:tc>
          <w:tcPr>
            <w:tcW w:w="3153" w:type="dxa"/>
            <w:vAlign w:val="center"/>
          </w:tcPr>
          <w:p w:rsidR="00F278A5" w:rsidRDefault="00A90340">
            <w:pPr>
              <w:pStyle w:val="a8"/>
              <w:jc w:val="center"/>
              <w:rPr>
                <w:color w:val="000000" w:themeColor="text1"/>
                <w:sz w:val="24"/>
              </w:rPr>
            </w:pPr>
            <w:r>
              <w:rPr>
                <w:color w:val="000000" w:themeColor="text1"/>
                <w:sz w:val="24"/>
              </w:rPr>
              <w:t>5000k</w:t>
            </w:r>
          </w:p>
        </w:tc>
        <w:tc>
          <w:tcPr>
            <w:tcW w:w="2271" w:type="dxa"/>
            <w:vMerge/>
            <w:vAlign w:val="center"/>
          </w:tcPr>
          <w:p w:rsidR="00F278A5" w:rsidRDefault="00F278A5">
            <w:pPr>
              <w:pStyle w:val="a8"/>
              <w:jc w:val="center"/>
              <w:rPr>
                <w:b/>
                <w:color w:val="000000" w:themeColor="text1"/>
                <w:sz w:val="24"/>
              </w:rPr>
            </w:pPr>
          </w:p>
        </w:tc>
        <w:tc>
          <w:tcPr>
            <w:tcW w:w="2412" w:type="dxa"/>
            <w:vAlign w:val="center"/>
          </w:tcPr>
          <w:p w:rsidR="00F278A5" w:rsidRDefault="00A90340">
            <w:pPr>
              <w:pStyle w:val="a8"/>
              <w:jc w:val="center"/>
              <w:rPr>
                <w:color w:val="000000" w:themeColor="text1"/>
                <w:sz w:val="24"/>
              </w:rPr>
            </w:pPr>
            <w:r>
              <w:rPr>
                <w:b/>
                <w:color w:val="000000" w:themeColor="text1"/>
                <w:sz w:val="24"/>
              </w:rPr>
              <w:t>C</w:t>
            </w:r>
            <w:r>
              <w:rPr>
                <w:color w:val="000000" w:themeColor="text1"/>
                <w:sz w:val="24"/>
              </w:rPr>
              <w:t>ool</w:t>
            </w:r>
          </w:p>
        </w:tc>
      </w:tr>
      <w:tr w:rsidR="00F278A5">
        <w:trPr>
          <w:trHeight w:val="359"/>
          <w:jc w:val="center"/>
        </w:trPr>
        <w:tc>
          <w:tcPr>
            <w:tcW w:w="1004" w:type="dxa"/>
            <w:vAlign w:val="center"/>
          </w:tcPr>
          <w:p w:rsidR="00F278A5" w:rsidRDefault="00A90340">
            <w:pPr>
              <w:pStyle w:val="a8"/>
              <w:jc w:val="center"/>
              <w:rPr>
                <w:color w:val="000000" w:themeColor="text1"/>
                <w:sz w:val="24"/>
              </w:rPr>
            </w:pPr>
            <w:r>
              <w:rPr>
                <w:rFonts w:hint="eastAsia"/>
                <w:color w:val="000000" w:themeColor="text1"/>
                <w:sz w:val="24"/>
              </w:rPr>
              <w:t>6</w:t>
            </w:r>
          </w:p>
        </w:tc>
        <w:tc>
          <w:tcPr>
            <w:tcW w:w="3153" w:type="dxa"/>
            <w:vAlign w:val="center"/>
          </w:tcPr>
          <w:p w:rsidR="00F278A5" w:rsidRDefault="00A90340">
            <w:pPr>
              <w:pStyle w:val="a8"/>
              <w:jc w:val="center"/>
              <w:rPr>
                <w:color w:val="000000" w:themeColor="text1"/>
                <w:sz w:val="24"/>
              </w:rPr>
            </w:pPr>
            <w:r>
              <w:rPr>
                <w:color w:val="000000" w:themeColor="text1"/>
                <w:sz w:val="24"/>
              </w:rPr>
              <w:t>6</w:t>
            </w:r>
            <w:r>
              <w:rPr>
                <w:rFonts w:hint="eastAsia"/>
                <w:color w:val="000000" w:themeColor="text1"/>
                <w:sz w:val="24"/>
              </w:rPr>
              <w:t>7</w:t>
            </w:r>
            <w:r>
              <w:rPr>
                <w:color w:val="000000" w:themeColor="text1"/>
                <w:sz w:val="24"/>
              </w:rPr>
              <w:t>00K</w:t>
            </w:r>
          </w:p>
        </w:tc>
        <w:tc>
          <w:tcPr>
            <w:tcW w:w="2271" w:type="dxa"/>
            <w:vAlign w:val="center"/>
          </w:tcPr>
          <w:p w:rsidR="00F278A5" w:rsidRDefault="00A90340">
            <w:pPr>
              <w:pStyle w:val="a8"/>
              <w:jc w:val="center"/>
              <w:rPr>
                <w:b/>
                <w:color w:val="000000" w:themeColor="text1"/>
                <w:sz w:val="24"/>
              </w:rPr>
            </w:pPr>
            <w:r>
              <w:rPr>
                <w:rFonts w:hint="eastAsia"/>
                <w:color w:val="000000" w:themeColor="text1"/>
                <w:sz w:val="24"/>
              </w:rPr>
              <w:t>±35</w:t>
            </w:r>
            <w:r>
              <w:rPr>
                <w:color w:val="000000" w:themeColor="text1"/>
                <w:sz w:val="24"/>
              </w:rPr>
              <w:t>0K</w:t>
            </w:r>
          </w:p>
        </w:tc>
        <w:tc>
          <w:tcPr>
            <w:tcW w:w="2412" w:type="dxa"/>
            <w:vAlign w:val="center"/>
          </w:tcPr>
          <w:p w:rsidR="00F278A5" w:rsidRDefault="00A90340">
            <w:pPr>
              <w:pStyle w:val="a8"/>
              <w:jc w:val="center"/>
              <w:rPr>
                <w:color w:val="000000" w:themeColor="text1"/>
                <w:sz w:val="24"/>
              </w:rPr>
            </w:pPr>
            <w:r>
              <w:rPr>
                <w:b/>
                <w:color w:val="000000" w:themeColor="text1"/>
                <w:sz w:val="24"/>
              </w:rPr>
              <w:t>D</w:t>
            </w:r>
            <w:r>
              <w:rPr>
                <w:color w:val="000000" w:themeColor="text1"/>
                <w:sz w:val="24"/>
              </w:rPr>
              <w:t>65(</w:t>
            </w:r>
            <w:r>
              <w:rPr>
                <w:rFonts w:hint="eastAsia"/>
                <w:color w:val="000000" w:themeColor="text1"/>
                <w:sz w:val="24"/>
              </w:rPr>
              <w:t>国际标准白</w:t>
            </w:r>
            <w:r>
              <w:rPr>
                <w:color w:val="000000" w:themeColor="text1"/>
                <w:sz w:val="24"/>
              </w:rPr>
              <w:t>)</w:t>
            </w:r>
          </w:p>
        </w:tc>
      </w:tr>
      <w:tr w:rsidR="00F278A5">
        <w:trPr>
          <w:trHeight w:val="359"/>
          <w:jc w:val="center"/>
        </w:trPr>
        <w:tc>
          <w:tcPr>
            <w:tcW w:w="1004" w:type="dxa"/>
            <w:vAlign w:val="center"/>
          </w:tcPr>
          <w:p w:rsidR="00F278A5" w:rsidRDefault="00A90340">
            <w:pPr>
              <w:pStyle w:val="a8"/>
              <w:jc w:val="center"/>
              <w:rPr>
                <w:color w:val="000000" w:themeColor="text1"/>
                <w:sz w:val="24"/>
              </w:rPr>
            </w:pPr>
            <w:r>
              <w:rPr>
                <w:rFonts w:hint="eastAsia"/>
                <w:color w:val="000000" w:themeColor="text1"/>
                <w:sz w:val="24"/>
              </w:rPr>
              <w:t>7</w:t>
            </w:r>
          </w:p>
        </w:tc>
        <w:tc>
          <w:tcPr>
            <w:tcW w:w="3153" w:type="dxa"/>
            <w:vAlign w:val="center"/>
          </w:tcPr>
          <w:p w:rsidR="00F278A5" w:rsidRDefault="00A90340">
            <w:pPr>
              <w:pStyle w:val="a8"/>
              <w:jc w:val="center"/>
              <w:rPr>
                <w:color w:val="000000" w:themeColor="text1"/>
                <w:sz w:val="24"/>
              </w:rPr>
            </w:pPr>
            <w:r>
              <w:rPr>
                <w:color w:val="000000" w:themeColor="text1"/>
                <w:sz w:val="24"/>
              </w:rPr>
              <w:t>625nm</w:t>
            </w:r>
          </w:p>
        </w:tc>
        <w:tc>
          <w:tcPr>
            <w:tcW w:w="2271" w:type="dxa"/>
            <w:vMerge w:val="restart"/>
            <w:vAlign w:val="center"/>
          </w:tcPr>
          <w:p w:rsidR="00F278A5" w:rsidRDefault="00A90340">
            <w:pPr>
              <w:pStyle w:val="a8"/>
              <w:jc w:val="center"/>
              <w:rPr>
                <w:color w:val="000000" w:themeColor="text1"/>
                <w:sz w:val="24"/>
              </w:rPr>
            </w:pPr>
            <w:r>
              <w:rPr>
                <w:rFonts w:hint="eastAsia"/>
                <w:color w:val="000000" w:themeColor="text1"/>
                <w:sz w:val="24"/>
              </w:rPr>
              <w:t>±</w:t>
            </w:r>
            <w:r>
              <w:rPr>
                <w:color w:val="000000" w:themeColor="text1"/>
                <w:sz w:val="24"/>
              </w:rPr>
              <w:t>10nm</w:t>
            </w:r>
          </w:p>
          <w:p w:rsidR="00F278A5" w:rsidRDefault="00F278A5">
            <w:pPr>
              <w:pStyle w:val="a8"/>
              <w:jc w:val="center"/>
              <w:rPr>
                <w:b/>
                <w:color w:val="000000" w:themeColor="text1"/>
                <w:sz w:val="24"/>
              </w:rPr>
            </w:pPr>
          </w:p>
        </w:tc>
        <w:tc>
          <w:tcPr>
            <w:tcW w:w="2412" w:type="dxa"/>
            <w:vAlign w:val="center"/>
          </w:tcPr>
          <w:p w:rsidR="00F278A5" w:rsidRDefault="00A90340">
            <w:pPr>
              <w:pStyle w:val="a8"/>
              <w:jc w:val="center"/>
              <w:rPr>
                <w:b/>
                <w:color w:val="000000" w:themeColor="text1"/>
                <w:sz w:val="24"/>
              </w:rPr>
            </w:pPr>
            <w:r>
              <w:rPr>
                <w:b/>
                <w:color w:val="000000" w:themeColor="text1"/>
                <w:sz w:val="24"/>
              </w:rPr>
              <w:t>R</w:t>
            </w:r>
            <w:r>
              <w:rPr>
                <w:color w:val="000000" w:themeColor="text1"/>
                <w:sz w:val="24"/>
              </w:rPr>
              <w:t>ed</w:t>
            </w:r>
          </w:p>
        </w:tc>
      </w:tr>
      <w:tr w:rsidR="00F278A5">
        <w:trPr>
          <w:trHeight w:val="359"/>
          <w:jc w:val="center"/>
        </w:trPr>
        <w:tc>
          <w:tcPr>
            <w:tcW w:w="1004" w:type="dxa"/>
            <w:vAlign w:val="center"/>
          </w:tcPr>
          <w:p w:rsidR="00F278A5" w:rsidRDefault="00A90340">
            <w:pPr>
              <w:pStyle w:val="a8"/>
              <w:jc w:val="center"/>
              <w:rPr>
                <w:color w:val="000000" w:themeColor="text1"/>
                <w:sz w:val="24"/>
              </w:rPr>
            </w:pPr>
            <w:r>
              <w:rPr>
                <w:rFonts w:hint="eastAsia"/>
                <w:color w:val="000000" w:themeColor="text1"/>
                <w:sz w:val="24"/>
              </w:rPr>
              <w:t>8</w:t>
            </w:r>
          </w:p>
        </w:tc>
        <w:tc>
          <w:tcPr>
            <w:tcW w:w="3153" w:type="dxa"/>
            <w:vAlign w:val="center"/>
          </w:tcPr>
          <w:p w:rsidR="00F278A5" w:rsidRDefault="00A90340">
            <w:pPr>
              <w:pStyle w:val="a8"/>
              <w:jc w:val="center"/>
              <w:rPr>
                <w:color w:val="000000" w:themeColor="text1"/>
                <w:sz w:val="24"/>
              </w:rPr>
            </w:pPr>
            <w:r>
              <w:rPr>
                <w:color w:val="000000" w:themeColor="text1"/>
                <w:sz w:val="24"/>
              </w:rPr>
              <w:t>530nm</w:t>
            </w:r>
          </w:p>
        </w:tc>
        <w:tc>
          <w:tcPr>
            <w:tcW w:w="2271" w:type="dxa"/>
            <w:vMerge/>
          </w:tcPr>
          <w:p w:rsidR="00F278A5" w:rsidRDefault="00F278A5">
            <w:pPr>
              <w:pStyle w:val="a8"/>
              <w:jc w:val="center"/>
              <w:rPr>
                <w:b/>
                <w:color w:val="000000" w:themeColor="text1"/>
                <w:sz w:val="24"/>
              </w:rPr>
            </w:pPr>
          </w:p>
        </w:tc>
        <w:tc>
          <w:tcPr>
            <w:tcW w:w="2412" w:type="dxa"/>
            <w:vAlign w:val="center"/>
          </w:tcPr>
          <w:p w:rsidR="00F278A5" w:rsidRDefault="00A90340">
            <w:pPr>
              <w:pStyle w:val="a8"/>
              <w:jc w:val="center"/>
              <w:rPr>
                <w:b/>
                <w:color w:val="000000" w:themeColor="text1"/>
                <w:sz w:val="24"/>
              </w:rPr>
            </w:pPr>
            <w:r>
              <w:rPr>
                <w:b/>
                <w:color w:val="000000" w:themeColor="text1"/>
                <w:sz w:val="24"/>
              </w:rPr>
              <w:t>G</w:t>
            </w:r>
            <w:r>
              <w:rPr>
                <w:color w:val="000000" w:themeColor="text1"/>
                <w:sz w:val="24"/>
              </w:rPr>
              <w:t>reen</w:t>
            </w:r>
          </w:p>
        </w:tc>
      </w:tr>
      <w:tr w:rsidR="00F278A5">
        <w:trPr>
          <w:trHeight w:val="359"/>
          <w:jc w:val="center"/>
        </w:trPr>
        <w:tc>
          <w:tcPr>
            <w:tcW w:w="1004" w:type="dxa"/>
            <w:vAlign w:val="center"/>
          </w:tcPr>
          <w:p w:rsidR="00F278A5" w:rsidRDefault="00A90340">
            <w:pPr>
              <w:pStyle w:val="a8"/>
              <w:jc w:val="center"/>
              <w:rPr>
                <w:color w:val="000000" w:themeColor="text1"/>
                <w:sz w:val="24"/>
              </w:rPr>
            </w:pPr>
            <w:r>
              <w:rPr>
                <w:rFonts w:hint="eastAsia"/>
                <w:color w:val="000000" w:themeColor="text1"/>
                <w:sz w:val="24"/>
              </w:rPr>
              <w:t>9</w:t>
            </w:r>
          </w:p>
        </w:tc>
        <w:tc>
          <w:tcPr>
            <w:tcW w:w="3153" w:type="dxa"/>
            <w:vAlign w:val="center"/>
          </w:tcPr>
          <w:p w:rsidR="00F278A5" w:rsidRDefault="00A90340">
            <w:pPr>
              <w:pStyle w:val="a8"/>
              <w:jc w:val="center"/>
              <w:rPr>
                <w:color w:val="000000" w:themeColor="text1"/>
                <w:sz w:val="24"/>
              </w:rPr>
            </w:pPr>
            <w:r>
              <w:rPr>
                <w:color w:val="000000" w:themeColor="text1"/>
                <w:sz w:val="24"/>
              </w:rPr>
              <w:t>475nm</w:t>
            </w:r>
          </w:p>
        </w:tc>
        <w:tc>
          <w:tcPr>
            <w:tcW w:w="2271" w:type="dxa"/>
            <w:vMerge/>
          </w:tcPr>
          <w:p w:rsidR="00F278A5" w:rsidRDefault="00F278A5">
            <w:pPr>
              <w:pStyle w:val="a8"/>
              <w:jc w:val="center"/>
              <w:rPr>
                <w:b/>
                <w:color w:val="000000" w:themeColor="text1"/>
                <w:sz w:val="24"/>
              </w:rPr>
            </w:pPr>
          </w:p>
        </w:tc>
        <w:tc>
          <w:tcPr>
            <w:tcW w:w="2412" w:type="dxa"/>
            <w:vAlign w:val="center"/>
          </w:tcPr>
          <w:p w:rsidR="00F278A5" w:rsidRDefault="00A90340">
            <w:pPr>
              <w:pStyle w:val="a8"/>
              <w:jc w:val="center"/>
              <w:rPr>
                <w:b/>
                <w:color w:val="000000" w:themeColor="text1"/>
                <w:sz w:val="24"/>
              </w:rPr>
            </w:pPr>
            <w:r>
              <w:rPr>
                <w:b/>
                <w:color w:val="000000" w:themeColor="text1"/>
                <w:sz w:val="24"/>
              </w:rPr>
              <w:t>B</w:t>
            </w:r>
            <w:r>
              <w:rPr>
                <w:color w:val="000000" w:themeColor="text1"/>
                <w:sz w:val="24"/>
              </w:rPr>
              <w:t>lue</w:t>
            </w:r>
          </w:p>
        </w:tc>
      </w:tr>
      <w:tr w:rsidR="00F278A5">
        <w:trPr>
          <w:trHeight w:val="701"/>
          <w:jc w:val="center"/>
        </w:trPr>
        <w:tc>
          <w:tcPr>
            <w:tcW w:w="1004" w:type="dxa"/>
            <w:vAlign w:val="center"/>
          </w:tcPr>
          <w:p w:rsidR="00F278A5" w:rsidRDefault="00A90340">
            <w:pPr>
              <w:pStyle w:val="a8"/>
              <w:jc w:val="center"/>
              <w:rPr>
                <w:color w:val="000000" w:themeColor="text1"/>
                <w:sz w:val="24"/>
              </w:rPr>
            </w:pPr>
            <w:r>
              <w:rPr>
                <w:rFonts w:hint="eastAsia"/>
                <w:color w:val="000000" w:themeColor="text1"/>
                <w:sz w:val="24"/>
              </w:rPr>
              <w:t>10</w:t>
            </w:r>
          </w:p>
        </w:tc>
        <w:tc>
          <w:tcPr>
            <w:tcW w:w="3153" w:type="dxa"/>
            <w:vAlign w:val="center"/>
          </w:tcPr>
          <w:p w:rsidR="00F278A5" w:rsidRDefault="00A90340">
            <w:pPr>
              <w:pStyle w:val="a8"/>
              <w:jc w:val="center"/>
              <w:rPr>
                <w:color w:val="000000" w:themeColor="text1"/>
                <w:sz w:val="24"/>
              </w:rPr>
            </w:pPr>
            <w:r>
              <w:rPr>
                <w:color w:val="000000" w:themeColor="text1"/>
                <w:sz w:val="24"/>
              </w:rPr>
              <w:t>RGB/RGBW/RGBWA</w:t>
            </w:r>
          </w:p>
          <w:p w:rsidR="00F278A5" w:rsidRDefault="00A90340">
            <w:pPr>
              <w:pStyle w:val="a8"/>
              <w:jc w:val="center"/>
              <w:rPr>
                <w:color w:val="000000" w:themeColor="text1"/>
                <w:sz w:val="24"/>
              </w:rPr>
            </w:pPr>
            <w:r>
              <w:rPr>
                <w:rFonts w:hint="eastAsia"/>
                <w:color w:val="000000" w:themeColor="text1"/>
                <w:sz w:val="24"/>
              </w:rPr>
              <w:t>W:4000K±2</w:t>
            </w:r>
            <w:r>
              <w:rPr>
                <w:color w:val="000000" w:themeColor="text1"/>
                <w:sz w:val="24"/>
              </w:rPr>
              <w:t>00K</w:t>
            </w:r>
          </w:p>
        </w:tc>
        <w:tc>
          <w:tcPr>
            <w:tcW w:w="2271" w:type="dxa"/>
            <w:vMerge/>
          </w:tcPr>
          <w:p w:rsidR="00F278A5" w:rsidRDefault="00F278A5">
            <w:pPr>
              <w:pStyle w:val="a8"/>
              <w:jc w:val="center"/>
              <w:rPr>
                <w:b/>
                <w:color w:val="000000" w:themeColor="text1"/>
                <w:sz w:val="24"/>
              </w:rPr>
            </w:pPr>
          </w:p>
        </w:tc>
        <w:tc>
          <w:tcPr>
            <w:tcW w:w="2412" w:type="dxa"/>
            <w:vAlign w:val="center"/>
          </w:tcPr>
          <w:p w:rsidR="00F278A5" w:rsidRDefault="00A90340">
            <w:pPr>
              <w:pStyle w:val="a8"/>
              <w:jc w:val="center"/>
              <w:rPr>
                <w:b/>
                <w:color w:val="000000" w:themeColor="text1"/>
                <w:sz w:val="24"/>
              </w:rPr>
            </w:pPr>
            <w:r>
              <w:rPr>
                <w:b/>
                <w:color w:val="000000" w:themeColor="text1"/>
                <w:sz w:val="24"/>
              </w:rPr>
              <w:t>H</w:t>
            </w:r>
            <w:r>
              <w:rPr>
                <w:color w:val="000000" w:themeColor="text1"/>
                <w:sz w:val="24"/>
              </w:rPr>
              <w:t>ue</w:t>
            </w:r>
          </w:p>
        </w:tc>
      </w:tr>
      <w:tr w:rsidR="00F278A5">
        <w:trPr>
          <w:trHeight w:val="717"/>
          <w:jc w:val="center"/>
        </w:trPr>
        <w:tc>
          <w:tcPr>
            <w:tcW w:w="1004" w:type="dxa"/>
            <w:vAlign w:val="center"/>
          </w:tcPr>
          <w:p w:rsidR="00F278A5" w:rsidRDefault="00A90340">
            <w:pPr>
              <w:pStyle w:val="a8"/>
              <w:jc w:val="center"/>
              <w:rPr>
                <w:color w:val="000000" w:themeColor="text1"/>
                <w:sz w:val="24"/>
              </w:rPr>
            </w:pPr>
            <w:r>
              <w:rPr>
                <w:rFonts w:hint="eastAsia"/>
                <w:color w:val="000000" w:themeColor="text1"/>
                <w:sz w:val="24"/>
              </w:rPr>
              <w:t>11</w:t>
            </w:r>
          </w:p>
        </w:tc>
        <w:tc>
          <w:tcPr>
            <w:tcW w:w="3153" w:type="dxa"/>
            <w:vAlign w:val="center"/>
          </w:tcPr>
          <w:p w:rsidR="00F278A5" w:rsidRDefault="00A90340">
            <w:pPr>
              <w:pStyle w:val="a8"/>
              <w:jc w:val="center"/>
              <w:rPr>
                <w:color w:val="000000" w:themeColor="text1"/>
                <w:sz w:val="24"/>
              </w:rPr>
            </w:pPr>
            <w:r>
              <w:rPr>
                <w:color w:val="000000" w:themeColor="text1"/>
                <w:sz w:val="24"/>
              </w:rPr>
              <w:t>RGB/RGBW/RGBWA</w:t>
            </w:r>
          </w:p>
          <w:p w:rsidR="00F278A5" w:rsidRDefault="00A90340">
            <w:pPr>
              <w:pStyle w:val="a8"/>
              <w:jc w:val="center"/>
              <w:rPr>
                <w:color w:val="000000" w:themeColor="text1"/>
                <w:sz w:val="24"/>
              </w:rPr>
            </w:pPr>
            <w:r>
              <w:rPr>
                <w:rFonts w:hint="eastAsia"/>
                <w:color w:val="000000" w:themeColor="text1"/>
                <w:sz w:val="24"/>
              </w:rPr>
              <w:t>W:3000K±1</w:t>
            </w:r>
            <w:r>
              <w:rPr>
                <w:color w:val="000000" w:themeColor="text1"/>
                <w:sz w:val="24"/>
              </w:rPr>
              <w:t>00K</w:t>
            </w:r>
          </w:p>
        </w:tc>
        <w:tc>
          <w:tcPr>
            <w:tcW w:w="2271" w:type="dxa"/>
            <w:vMerge/>
          </w:tcPr>
          <w:p w:rsidR="00F278A5" w:rsidRDefault="00F278A5">
            <w:pPr>
              <w:pStyle w:val="a8"/>
              <w:jc w:val="center"/>
              <w:rPr>
                <w:b/>
                <w:color w:val="000000" w:themeColor="text1"/>
                <w:sz w:val="24"/>
              </w:rPr>
            </w:pPr>
          </w:p>
        </w:tc>
        <w:tc>
          <w:tcPr>
            <w:tcW w:w="2412" w:type="dxa"/>
            <w:vAlign w:val="center"/>
          </w:tcPr>
          <w:p w:rsidR="00F278A5" w:rsidRDefault="00F278A5">
            <w:pPr>
              <w:pStyle w:val="a8"/>
              <w:jc w:val="center"/>
              <w:rPr>
                <w:b/>
                <w:color w:val="000000" w:themeColor="text1"/>
                <w:sz w:val="24"/>
              </w:rPr>
            </w:pPr>
          </w:p>
        </w:tc>
      </w:tr>
    </w:tbl>
    <w:p w:rsidR="00F278A5" w:rsidRDefault="00A90340">
      <w:pPr>
        <w:pStyle w:val="p0"/>
        <w:numPr>
          <w:ilvl w:val="0"/>
          <w:numId w:val="5"/>
        </w:numPr>
        <w:spacing w:line="360" w:lineRule="auto"/>
        <w:ind w:left="0"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LED颗粒应满足拥有LM-80认证，颗粒寿命不低于5万小时。</w:t>
      </w:r>
    </w:p>
    <w:p w:rsidR="00F278A5" w:rsidRDefault="00A90340">
      <w:pPr>
        <w:pStyle w:val="p0"/>
        <w:numPr>
          <w:ilvl w:val="0"/>
          <w:numId w:val="5"/>
        </w:numPr>
        <w:spacing w:line="360" w:lineRule="auto"/>
        <w:ind w:left="0"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该类灯具的主要原材料光源封装颗粒品牌应推荐在CREE、LUMILEDS、OSRAM范围内。</w:t>
      </w:r>
    </w:p>
    <w:p w:rsidR="00F278A5" w:rsidRDefault="00A90340">
      <w:pPr>
        <w:pStyle w:val="p0"/>
        <w:numPr>
          <w:ilvl w:val="0"/>
          <w:numId w:val="4"/>
        </w:num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灯具要求</w:t>
      </w:r>
    </w:p>
    <w:p w:rsidR="00F278A5" w:rsidRDefault="00A90340">
      <w:pPr>
        <w:pStyle w:val="p0"/>
        <w:numPr>
          <w:ilvl w:val="0"/>
          <w:numId w:val="6"/>
        </w:numPr>
        <w:spacing w:line="360" w:lineRule="auto"/>
        <w:ind w:left="0"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灯的初始光通量（灯具入库或到达安装现场的时间点）可由制造商或销售商标称，但其实测值不得低于标称值的95%，不得高于标称值的105%。</w:t>
      </w:r>
    </w:p>
    <w:p w:rsidR="00F278A5" w:rsidRDefault="00A90340">
      <w:pPr>
        <w:pStyle w:val="p0"/>
        <w:numPr>
          <w:ilvl w:val="0"/>
          <w:numId w:val="6"/>
        </w:numPr>
        <w:spacing w:line="360" w:lineRule="auto"/>
        <w:ind w:left="0"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所有LED灯具外壳温度满载负荷两小时候后，温度升高不大于30℃。现场安装后抽检灯具的外壳温度。芯片引脚满载两小时后，温度升高不大于60℃。</w:t>
      </w:r>
    </w:p>
    <w:p w:rsidR="00F278A5" w:rsidRDefault="00A90340">
      <w:pPr>
        <w:pStyle w:val="p0"/>
        <w:numPr>
          <w:ilvl w:val="0"/>
          <w:numId w:val="6"/>
        </w:numPr>
        <w:spacing w:line="360" w:lineRule="auto"/>
        <w:ind w:left="0"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lastRenderedPageBreak/>
        <w:t>所有LED灯具引出线线径不小于1.0平方毫米，相线零线的颜色必须有明显区别。控制线采用专用RS485超五类屏蔽总线。接头必须具有防水措施、连接方便易操作。</w:t>
      </w:r>
    </w:p>
    <w:p w:rsidR="00F278A5" w:rsidRDefault="00A90340">
      <w:pPr>
        <w:pStyle w:val="p0"/>
        <w:numPr>
          <w:ilvl w:val="0"/>
          <w:numId w:val="6"/>
        </w:numPr>
        <w:spacing w:line="360" w:lineRule="auto"/>
        <w:ind w:left="0"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有针对感应雷击及静电的专用防护元件，器件性能符合IEC61000-4-4（电磁兼容-第4-4部分:试验和测量技术-电快速瞬变脉冲群抗扰度试验）的检测标准。</w:t>
      </w:r>
    </w:p>
    <w:p w:rsidR="00F278A5" w:rsidRDefault="00A90340">
      <w:pPr>
        <w:pStyle w:val="p0"/>
        <w:numPr>
          <w:ilvl w:val="0"/>
          <w:numId w:val="4"/>
        </w:num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开关电源要求</w:t>
      </w:r>
    </w:p>
    <w:p w:rsidR="00F278A5" w:rsidRDefault="00A90340">
      <w:pPr>
        <w:pStyle w:val="p0"/>
        <w:numPr>
          <w:ilvl w:val="0"/>
          <w:numId w:val="7"/>
        </w:numPr>
        <w:spacing w:line="360" w:lineRule="auto"/>
        <w:ind w:left="0"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普通恒压恒流源驱动电源品牌限定使用“台湾明纬”、“茂硕”、“英飞特”；</w:t>
      </w:r>
    </w:p>
    <w:p w:rsidR="00F278A5" w:rsidRDefault="00A90340">
      <w:pPr>
        <w:pStyle w:val="p0"/>
        <w:numPr>
          <w:ilvl w:val="0"/>
          <w:numId w:val="7"/>
        </w:numPr>
        <w:spacing w:line="360" w:lineRule="auto"/>
        <w:ind w:left="0"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详细参数输入电压标明为24V的灯具为外置驱动电源集中供电。</w:t>
      </w:r>
    </w:p>
    <w:p w:rsidR="00F278A5" w:rsidRDefault="00A90340">
      <w:pPr>
        <w:pStyle w:val="p0"/>
        <w:numPr>
          <w:ilvl w:val="0"/>
          <w:numId w:val="7"/>
        </w:numPr>
        <w:spacing w:line="360" w:lineRule="auto"/>
        <w:ind w:left="0" w:firstLineChars="200" w:firstLine="480"/>
        <w:rPr>
          <w:rFonts w:ascii="宋体" w:hAnsi="宋体" w:cs="宋体"/>
          <w:color w:val="000000" w:themeColor="text1"/>
          <w:sz w:val="24"/>
        </w:rPr>
      </w:pPr>
      <w:r>
        <w:rPr>
          <w:rFonts w:ascii="宋体" w:hAnsi="宋体" w:cs="宋体" w:hint="eastAsia"/>
          <w:color w:val="000000" w:themeColor="text1"/>
          <w:sz w:val="24"/>
          <w:szCs w:val="24"/>
        </w:rPr>
        <w:t>电源必须符合国家相关标准。</w:t>
      </w:r>
      <w:r>
        <w:rPr>
          <w:rFonts w:ascii="宋体" w:hAnsi="宋体" w:cs="宋体" w:hint="eastAsia"/>
          <w:color w:val="000000" w:themeColor="text1"/>
          <w:sz w:val="24"/>
        </w:rPr>
        <w:t>所有LED灯具必须结合现场安装条件配置适当的防水驱动电源（含内置电源），电源功率及数量由设计单位及业主根据现场安装条件确定，电源的价格含在灯具总价中。电源数量不作为影响灯具价格的因素。根据具体灯具要求配置内置或外置。该电源必须为灯具标配，不得随意更换。所有电源功率因数不小于0.9。</w:t>
      </w:r>
    </w:p>
    <w:p w:rsidR="00F278A5" w:rsidRDefault="00A90340">
      <w:pPr>
        <w:pStyle w:val="p0"/>
        <w:numPr>
          <w:ilvl w:val="0"/>
          <w:numId w:val="7"/>
        </w:numPr>
        <w:spacing w:line="360" w:lineRule="auto"/>
        <w:ind w:left="0"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外置驱动电源、内置外露驱动电源应考虑</w:t>
      </w:r>
      <w:proofErr w:type="gramStart"/>
      <w:r>
        <w:rPr>
          <w:rFonts w:ascii="宋体" w:hAnsi="宋体" w:cs="宋体" w:hint="eastAsia"/>
          <w:color w:val="000000" w:themeColor="text1"/>
          <w:sz w:val="24"/>
          <w:szCs w:val="24"/>
        </w:rPr>
        <w:t>一</w:t>
      </w:r>
      <w:proofErr w:type="gramEnd"/>
      <w:r>
        <w:rPr>
          <w:rFonts w:ascii="宋体" w:hAnsi="宋体" w:cs="宋体" w:hint="eastAsia"/>
          <w:color w:val="000000" w:themeColor="text1"/>
          <w:sz w:val="24"/>
          <w:szCs w:val="24"/>
        </w:rPr>
        <w:t>体式防水和散热。</w:t>
      </w:r>
    </w:p>
    <w:p w:rsidR="00F278A5" w:rsidRDefault="00A90340">
      <w:pPr>
        <w:pStyle w:val="p0"/>
        <w:numPr>
          <w:ilvl w:val="0"/>
          <w:numId w:val="7"/>
        </w:numPr>
        <w:spacing w:line="360" w:lineRule="auto"/>
        <w:ind w:left="0"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单颗芯片功率不小于1W的大功率LED灯具电源要有过载过压短路保护，自动温控保护。</w:t>
      </w:r>
    </w:p>
    <w:p w:rsidR="00F278A5" w:rsidRDefault="00A90340">
      <w:pPr>
        <w:pStyle w:val="p0"/>
        <w:numPr>
          <w:ilvl w:val="0"/>
          <w:numId w:val="7"/>
        </w:numPr>
        <w:spacing w:line="360" w:lineRule="auto"/>
        <w:ind w:left="0"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外置电源集中供电时，所提供的电源必须满足现场实际安装需要，每个电源的功率根据现场条件，由设计及业主确定。</w:t>
      </w:r>
    </w:p>
    <w:p w:rsidR="00F278A5" w:rsidRDefault="00A90340">
      <w:pPr>
        <w:pStyle w:val="p0"/>
        <w:numPr>
          <w:ilvl w:val="0"/>
          <w:numId w:val="7"/>
        </w:numPr>
        <w:spacing w:line="360" w:lineRule="auto"/>
        <w:ind w:left="0"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外置驱动电源：输入交流电压220VAC，输出直流电压24V恒压（以技术文件为准）；输入输出引出线长不低于0.3米。防护等级IP67。防雷等级线对线4KV、线对地6KV。无风扇设计，自然风冷。功率小于36W的驱动电源效率不低于85%，功率大于36W的驱动电源效率不低于90%，有短路、过电流、过电压、过温度保护。功率因素不小于90%，安</w:t>
      </w:r>
      <w:proofErr w:type="gramStart"/>
      <w:r>
        <w:rPr>
          <w:rFonts w:ascii="宋体" w:hAnsi="宋体" w:cs="宋体" w:hint="eastAsia"/>
          <w:color w:val="000000" w:themeColor="text1"/>
          <w:sz w:val="24"/>
          <w:szCs w:val="24"/>
        </w:rPr>
        <w:t>规</w:t>
      </w:r>
      <w:proofErr w:type="gramEnd"/>
      <w:r>
        <w:rPr>
          <w:rFonts w:ascii="宋体" w:hAnsi="宋体" w:cs="宋体" w:hint="eastAsia"/>
          <w:color w:val="000000" w:themeColor="text1"/>
          <w:sz w:val="24"/>
          <w:szCs w:val="24"/>
        </w:rPr>
        <w:t>和电磁兼容符合相关国家、国际标准。</w:t>
      </w:r>
    </w:p>
    <w:p w:rsidR="00F278A5" w:rsidRDefault="00A90340">
      <w:pPr>
        <w:pStyle w:val="p0"/>
        <w:numPr>
          <w:ilvl w:val="0"/>
          <w:numId w:val="7"/>
        </w:numPr>
        <w:spacing w:line="360" w:lineRule="auto"/>
        <w:ind w:left="0"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外置驱动电源在电源箱内设置数量3~6个，在干燥、潮湿、淋雨环境下工作温度为-20℃</w:t>
      </w:r>
      <w:r>
        <w:rPr>
          <w:rFonts w:ascii="黑体" w:eastAsia="黑体" w:hAnsi="黑体" w:cs="黑体" w:hint="eastAsia"/>
          <w:color w:val="000000" w:themeColor="text1"/>
          <w:sz w:val="24"/>
          <w:szCs w:val="24"/>
        </w:rPr>
        <w:t>~</w:t>
      </w:r>
      <w:r>
        <w:rPr>
          <w:rFonts w:ascii="宋体" w:hAnsi="宋体" w:cs="宋体" w:hint="eastAsia"/>
          <w:color w:val="000000" w:themeColor="text1"/>
          <w:sz w:val="24"/>
          <w:szCs w:val="24"/>
        </w:rPr>
        <w:t>+60℃，潮湿环境为20~90%RH，质保期不小于5年。</w:t>
      </w:r>
    </w:p>
    <w:p w:rsidR="00F278A5" w:rsidRDefault="00A90340">
      <w:pPr>
        <w:pStyle w:val="p0"/>
        <w:numPr>
          <w:ilvl w:val="0"/>
          <w:numId w:val="4"/>
        </w:num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控制系统要求</w:t>
      </w:r>
    </w:p>
    <w:p w:rsidR="00F278A5" w:rsidRDefault="00A90340">
      <w:pPr>
        <w:pStyle w:val="p0"/>
        <w:numPr>
          <w:ilvl w:val="0"/>
          <w:numId w:val="8"/>
        </w:numPr>
        <w:spacing w:line="360" w:lineRule="auto"/>
        <w:ind w:left="0" w:firstLineChars="200" w:firstLine="480"/>
        <w:rPr>
          <w:rFonts w:ascii="宋体" w:hAnsi="宋体" w:cs="宋体"/>
          <w:color w:val="000000" w:themeColor="text1"/>
          <w:sz w:val="24"/>
          <w:szCs w:val="24"/>
        </w:rPr>
      </w:pPr>
      <w:r>
        <w:rPr>
          <w:rFonts w:ascii="宋体" w:hAnsi="宋体" w:cs="宋体" w:hint="eastAsia"/>
          <w:color w:val="FF0000"/>
          <w:sz w:val="24"/>
          <w:szCs w:val="24"/>
        </w:rPr>
        <w:t>有变化要求的LED灯具一律采用DMX512/1990标准控制协议系统，与项目“一期”灯具同步受控。</w:t>
      </w:r>
    </w:p>
    <w:p w:rsidR="00F278A5" w:rsidRDefault="00A90340">
      <w:pPr>
        <w:pStyle w:val="p0"/>
        <w:numPr>
          <w:ilvl w:val="0"/>
          <w:numId w:val="8"/>
        </w:numPr>
        <w:spacing w:line="360" w:lineRule="auto"/>
        <w:ind w:left="0"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信号传输方式：控制器联机信号接口和信号传输协议是TCP/IP。</w:t>
      </w:r>
    </w:p>
    <w:p w:rsidR="00F278A5" w:rsidRDefault="00A90340">
      <w:pPr>
        <w:pStyle w:val="p0"/>
        <w:numPr>
          <w:ilvl w:val="0"/>
          <w:numId w:val="8"/>
        </w:numPr>
        <w:spacing w:line="360" w:lineRule="auto"/>
        <w:ind w:left="0"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通讯保护功能：控制设备必须具备浪涌抑制保护的功能，静电抑制保护功能，过压、短路、过</w:t>
      </w:r>
      <w:proofErr w:type="gramStart"/>
      <w:r>
        <w:rPr>
          <w:rFonts w:ascii="宋体" w:hAnsi="宋体" w:cs="宋体" w:hint="eastAsia"/>
          <w:color w:val="000000" w:themeColor="text1"/>
          <w:sz w:val="24"/>
          <w:szCs w:val="24"/>
        </w:rPr>
        <w:t>温保护</w:t>
      </w:r>
      <w:proofErr w:type="gramEnd"/>
      <w:r>
        <w:rPr>
          <w:rFonts w:ascii="宋体" w:hAnsi="宋体" w:cs="宋体" w:hint="eastAsia"/>
          <w:color w:val="000000" w:themeColor="text1"/>
          <w:sz w:val="24"/>
          <w:szCs w:val="24"/>
        </w:rPr>
        <w:t>功能和斜率、空闲保护功能。</w:t>
      </w:r>
    </w:p>
    <w:p w:rsidR="00F278A5" w:rsidRDefault="00A90340">
      <w:pPr>
        <w:pStyle w:val="p0"/>
        <w:numPr>
          <w:ilvl w:val="0"/>
          <w:numId w:val="8"/>
        </w:numPr>
        <w:spacing w:line="360" w:lineRule="auto"/>
        <w:ind w:left="0"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lastRenderedPageBreak/>
        <w:t>LED动态灯具，动态的速率可调，可缓慢连续变化也可跳变。芯片亮度可从0%-100%变化。有变化要求的LED灯具灰度级别必须达到256*256*256位灰度。灰度刷新频率不小于1000HZ。</w:t>
      </w:r>
    </w:p>
    <w:p w:rsidR="00F278A5" w:rsidRDefault="00A90340">
      <w:pPr>
        <w:pStyle w:val="p0"/>
        <w:numPr>
          <w:ilvl w:val="0"/>
          <w:numId w:val="8"/>
        </w:numPr>
        <w:spacing w:line="360" w:lineRule="auto"/>
        <w:ind w:left="0"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控制端口到第一套灯具的通信距离不小于100米。</w:t>
      </w:r>
    </w:p>
    <w:p w:rsidR="00F278A5" w:rsidRDefault="00A90340">
      <w:pPr>
        <w:pStyle w:val="p0"/>
        <w:numPr>
          <w:ilvl w:val="0"/>
          <w:numId w:val="8"/>
        </w:numPr>
        <w:spacing w:line="360" w:lineRule="auto"/>
        <w:ind w:left="0"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控制系统要具有在温度为-20℃至55℃，相对湿度0%至80%且无人值守的环境下长期稳定工作的能力。</w:t>
      </w:r>
    </w:p>
    <w:p w:rsidR="00F278A5" w:rsidRDefault="00A90340" w:rsidP="00A90340">
      <w:pPr>
        <w:pStyle w:val="p0"/>
        <w:spacing w:line="360" w:lineRule="auto"/>
        <w:ind w:leftChars="200" w:left="420"/>
        <w:rPr>
          <w:rFonts w:ascii="宋体" w:hAnsi="宋体" w:cs="宋体"/>
          <w:color w:val="FF0000"/>
          <w:sz w:val="24"/>
          <w:szCs w:val="24"/>
        </w:rPr>
      </w:pPr>
      <w:r>
        <w:rPr>
          <w:rFonts w:ascii="宋体" w:hAnsi="宋体" w:cs="宋体" w:hint="eastAsia"/>
          <w:color w:val="FF0000"/>
          <w:sz w:val="24"/>
          <w:szCs w:val="24"/>
        </w:rPr>
        <w:t>5. 可根据设计要求调整。</w:t>
      </w:r>
    </w:p>
    <w:p w:rsidR="00F278A5" w:rsidRPr="00240816" w:rsidRDefault="00A90340" w:rsidP="00240816">
      <w:pPr>
        <w:jc w:val="left"/>
        <w:rPr>
          <w:rFonts w:ascii="宋体" w:hAnsi="宋体" w:cs="宋体"/>
          <w:b/>
          <w:bCs/>
          <w:color w:val="000000" w:themeColor="text1"/>
          <w:sz w:val="28"/>
          <w:szCs w:val="28"/>
        </w:rPr>
      </w:pPr>
      <w:r w:rsidRPr="00240816">
        <w:rPr>
          <w:rFonts w:ascii="宋体" w:hAnsi="宋体" w:cs="宋体" w:hint="eastAsia"/>
          <w:b/>
          <w:bCs/>
          <w:color w:val="000000" w:themeColor="text1"/>
          <w:sz w:val="28"/>
          <w:szCs w:val="28"/>
        </w:rPr>
        <w:t>五、技术标准</w:t>
      </w:r>
    </w:p>
    <w:p w:rsidR="00F278A5" w:rsidRDefault="00A90340">
      <w:pPr>
        <w:pStyle w:val="p0"/>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所有标准均以最新版本为准。</w:t>
      </w:r>
    </w:p>
    <w:p w:rsidR="00F278A5" w:rsidRDefault="00A90340">
      <w:pPr>
        <w:pStyle w:val="p0"/>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GB7000.1灯具 第1部分：一般要求与试验</w:t>
      </w:r>
    </w:p>
    <w:p w:rsidR="00F278A5" w:rsidRDefault="00A90340">
      <w:pPr>
        <w:pStyle w:val="p0"/>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GB7000.203灯具 第2-3部分：特殊要求 道路与街路照明灯具</w:t>
      </w:r>
    </w:p>
    <w:p w:rsidR="00F278A5" w:rsidRDefault="00A90340">
      <w:pPr>
        <w:pStyle w:val="p0"/>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GB7000.7投光灯具安全要求</w:t>
      </w:r>
    </w:p>
    <w:p w:rsidR="00F278A5" w:rsidRDefault="00A90340">
      <w:pPr>
        <w:pStyle w:val="p0"/>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GB7000.10固定式通用灯具安全要求</w:t>
      </w:r>
    </w:p>
    <w:p w:rsidR="00F278A5" w:rsidRDefault="00A90340">
      <w:pPr>
        <w:pStyle w:val="p0"/>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GB 4208外壳防护等级（IP代码）</w:t>
      </w:r>
    </w:p>
    <w:p w:rsidR="00F278A5" w:rsidRDefault="00A90340">
      <w:pPr>
        <w:pStyle w:val="p0"/>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GB17743电气照明和类似设备的无线电骚扰特性的限值和测量方法</w:t>
      </w:r>
    </w:p>
    <w:p w:rsidR="00F278A5" w:rsidRDefault="00A90340">
      <w:pPr>
        <w:pStyle w:val="p0"/>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GB17625.1电磁兼限值谐波电流发射限值容</w:t>
      </w:r>
    </w:p>
    <w:p w:rsidR="00F278A5" w:rsidRDefault="00A90340">
      <w:pPr>
        <w:pStyle w:val="p0"/>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GB/T18595一般照明用设备电磁兼容抗扰度要求</w:t>
      </w:r>
    </w:p>
    <w:p w:rsidR="00F278A5" w:rsidRDefault="00A90340">
      <w:pPr>
        <w:pStyle w:val="p0"/>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GB l7625.1电磁兼容限值谐波电流发射限值(</w:t>
      </w:r>
      <w:proofErr w:type="gramStart"/>
      <w:r>
        <w:rPr>
          <w:rFonts w:ascii="宋体" w:hAnsi="宋体" w:cs="宋体" w:hint="eastAsia"/>
          <w:color w:val="000000" w:themeColor="text1"/>
          <w:sz w:val="24"/>
          <w:szCs w:val="24"/>
        </w:rPr>
        <w:t>设备每相输入</w:t>
      </w:r>
      <w:proofErr w:type="gramEnd"/>
      <w:r>
        <w:rPr>
          <w:rFonts w:ascii="宋体" w:hAnsi="宋体" w:cs="宋体" w:hint="eastAsia"/>
          <w:color w:val="000000" w:themeColor="text1"/>
          <w:sz w:val="24"/>
          <w:szCs w:val="24"/>
        </w:rPr>
        <w:t>电流≤16A)</w:t>
      </w:r>
    </w:p>
    <w:p w:rsidR="00F278A5" w:rsidRDefault="00A90340">
      <w:pPr>
        <w:pStyle w:val="p0"/>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QB/T1551灯具油漆涂层</w:t>
      </w:r>
    </w:p>
    <w:p w:rsidR="00F278A5" w:rsidRDefault="00A90340">
      <w:pPr>
        <w:pStyle w:val="p0"/>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QB/T3741灯具电镀、化学覆盖层</w:t>
      </w:r>
    </w:p>
    <w:p w:rsidR="00F278A5" w:rsidRDefault="00A90340">
      <w:pPr>
        <w:pStyle w:val="p0"/>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以及相关的灯具的现行的国家规范和标准。</w:t>
      </w:r>
    </w:p>
    <w:p w:rsidR="00F278A5" w:rsidRDefault="00A90340">
      <w:pPr>
        <w:pStyle w:val="p0"/>
        <w:spacing w:line="360" w:lineRule="auto"/>
        <w:ind w:firstLineChars="200" w:firstLine="480"/>
        <w:rPr>
          <w:rFonts w:ascii="宋体" w:hAnsi="宋体"/>
          <w:color w:val="000000" w:themeColor="text1"/>
          <w:sz w:val="24"/>
          <w:szCs w:val="24"/>
        </w:rPr>
      </w:pPr>
      <w:r>
        <w:rPr>
          <w:rFonts w:ascii="宋体" w:hAnsi="宋体" w:cs="宋体" w:hint="eastAsia"/>
          <w:color w:val="000000" w:themeColor="text1"/>
          <w:sz w:val="24"/>
          <w:szCs w:val="24"/>
        </w:rPr>
        <w:t>未标注公差，按照GB-T1804的精度C级别标准执行，其中安装公差和位置公差按照精度M级别标准执行。</w:t>
      </w:r>
      <w:bookmarkStart w:id="1" w:name="_Toc469839264"/>
    </w:p>
    <w:bookmarkEnd w:id="1"/>
    <w:p w:rsidR="00F278A5" w:rsidRDefault="00F278A5">
      <w:pPr>
        <w:spacing w:line="360" w:lineRule="auto"/>
        <w:ind w:firstLineChars="200" w:firstLine="422"/>
        <w:jc w:val="left"/>
        <w:rPr>
          <w:b/>
          <w:color w:val="000000" w:themeColor="text1"/>
          <w:szCs w:val="21"/>
        </w:rPr>
      </w:pPr>
    </w:p>
    <w:p w:rsidR="00F278A5" w:rsidRDefault="00F278A5">
      <w:pPr>
        <w:spacing w:line="360" w:lineRule="auto"/>
        <w:ind w:firstLineChars="200" w:firstLine="422"/>
        <w:jc w:val="left"/>
        <w:rPr>
          <w:b/>
          <w:color w:val="000000" w:themeColor="text1"/>
          <w:szCs w:val="21"/>
        </w:rPr>
      </w:pPr>
    </w:p>
    <w:p w:rsidR="00F278A5" w:rsidRDefault="00F278A5">
      <w:pPr>
        <w:spacing w:line="360" w:lineRule="auto"/>
        <w:ind w:firstLineChars="200" w:firstLine="422"/>
        <w:jc w:val="left"/>
        <w:rPr>
          <w:b/>
          <w:color w:val="000000" w:themeColor="text1"/>
          <w:szCs w:val="21"/>
        </w:rPr>
      </w:pPr>
    </w:p>
    <w:p w:rsidR="00F278A5" w:rsidRDefault="00A90340">
      <w:pPr>
        <w:spacing w:line="360" w:lineRule="auto"/>
        <w:ind w:firstLineChars="200" w:firstLine="482"/>
        <w:jc w:val="left"/>
        <w:rPr>
          <w:b/>
          <w:color w:val="000000" w:themeColor="text1"/>
          <w:sz w:val="24"/>
        </w:rPr>
      </w:pPr>
      <w:r>
        <w:rPr>
          <w:rFonts w:hint="eastAsia"/>
          <w:b/>
          <w:color w:val="000000" w:themeColor="text1"/>
          <w:sz w:val="24"/>
        </w:rPr>
        <w:br w:type="page"/>
      </w:r>
    </w:p>
    <w:p w:rsidR="00F278A5" w:rsidRDefault="00A90340">
      <w:pPr>
        <w:spacing w:line="360" w:lineRule="auto"/>
        <w:ind w:firstLineChars="200" w:firstLine="482"/>
        <w:jc w:val="left"/>
        <w:rPr>
          <w:b/>
          <w:color w:val="000000" w:themeColor="text1"/>
          <w:sz w:val="24"/>
        </w:rPr>
      </w:pPr>
      <w:r>
        <w:rPr>
          <w:rFonts w:hint="eastAsia"/>
          <w:b/>
          <w:color w:val="000000" w:themeColor="text1"/>
          <w:sz w:val="24"/>
        </w:rPr>
        <w:lastRenderedPageBreak/>
        <w:t>附件</w:t>
      </w:r>
      <w:r>
        <w:rPr>
          <w:rFonts w:hint="eastAsia"/>
          <w:b/>
          <w:color w:val="000000" w:themeColor="text1"/>
          <w:sz w:val="24"/>
        </w:rPr>
        <w:t xml:space="preserve"> 1  </w:t>
      </w:r>
      <w:r>
        <w:rPr>
          <w:rFonts w:hint="eastAsia"/>
          <w:b/>
          <w:color w:val="000000" w:themeColor="text1"/>
          <w:sz w:val="24"/>
        </w:rPr>
        <w:t>灯杆、灯具技术文件</w:t>
      </w:r>
    </w:p>
    <w:tbl>
      <w:tblPr>
        <w:tblpPr w:leftFromText="180" w:rightFromText="180" w:vertAnchor="text" w:horzAnchor="page" w:tblpXSpec="center" w:tblpY="375"/>
        <w:tblOverlap w:val="never"/>
        <w:tblW w:w="9780" w:type="dxa"/>
        <w:jc w:val="center"/>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096"/>
        <w:gridCol w:w="998"/>
        <w:gridCol w:w="1122"/>
        <w:gridCol w:w="715"/>
        <w:gridCol w:w="1138"/>
        <w:gridCol w:w="683"/>
        <w:gridCol w:w="1821"/>
        <w:gridCol w:w="2207"/>
      </w:tblGrid>
      <w:tr w:rsidR="00F278A5">
        <w:trPr>
          <w:trHeight w:val="344"/>
          <w:jc w:val="center"/>
        </w:trPr>
        <w:tc>
          <w:tcPr>
            <w:tcW w:w="1096" w:type="dxa"/>
            <w:shd w:val="clear" w:color="auto" w:fill="D7D7D7"/>
            <w:vAlign w:val="center"/>
          </w:tcPr>
          <w:p w:rsidR="00F278A5" w:rsidRDefault="00A90340">
            <w:pPr>
              <w:pStyle w:val="p0"/>
              <w:jc w:val="center"/>
              <w:rPr>
                <w:rFonts w:ascii="宋体" w:hAnsi="宋体" w:cs="宋体"/>
                <w:b/>
                <w:color w:val="000000" w:themeColor="text1"/>
                <w:sz w:val="22"/>
                <w:szCs w:val="22"/>
              </w:rPr>
            </w:pPr>
            <w:r>
              <w:rPr>
                <w:rFonts w:ascii="宋体" w:hAnsi="宋体" w:cs="宋体" w:hint="eastAsia"/>
                <w:b/>
                <w:color w:val="000000" w:themeColor="text1"/>
                <w:sz w:val="22"/>
                <w:szCs w:val="22"/>
              </w:rPr>
              <w:t>灯具名称</w:t>
            </w:r>
          </w:p>
        </w:tc>
        <w:tc>
          <w:tcPr>
            <w:tcW w:w="8682" w:type="dxa"/>
            <w:gridSpan w:val="7"/>
            <w:vAlign w:val="center"/>
          </w:tcPr>
          <w:p w:rsidR="00F278A5" w:rsidRDefault="00A90340">
            <w:pPr>
              <w:jc w:val="center"/>
              <w:rPr>
                <w:rFonts w:ascii="宋体" w:hAnsi="宋体" w:cs="宋体"/>
                <w:color w:val="000000" w:themeColor="text1"/>
                <w:sz w:val="28"/>
                <w:szCs w:val="28"/>
              </w:rPr>
            </w:pPr>
            <w:r>
              <w:rPr>
                <w:rFonts w:ascii="宋体" w:hAnsi="宋体" w:cs="宋体" w:hint="eastAsia"/>
                <w:color w:val="000000" w:themeColor="text1"/>
                <w:kern w:val="0"/>
                <w:sz w:val="24"/>
              </w:rPr>
              <w:t>9米</w:t>
            </w:r>
            <w:proofErr w:type="gramStart"/>
            <w:r>
              <w:rPr>
                <w:rFonts w:ascii="宋体" w:hAnsi="宋体" w:cs="宋体" w:hint="eastAsia"/>
                <w:color w:val="000000" w:themeColor="text1"/>
                <w:kern w:val="0"/>
                <w:sz w:val="24"/>
              </w:rPr>
              <w:t>一</w:t>
            </w:r>
            <w:proofErr w:type="gramEnd"/>
            <w:r>
              <w:rPr>
                <w:rFonts w:ascii="宋体" w:hAnsi="宋体" w:cs="宋体" w:hint="eastAsia"/>
                <w:color w:val="000000" w:themeColor="text1"/>
                <w:kern w:val="0"/>
                <w:sz w:val="24"/>
              </w:rPr>
              <w:t>体式景观立杆（304*304）</w:t>
            </w:r>
          </w:p>
        </w:tc>
      </w:tr>
      <w:tr w:rsidR="00F278A5">
        <w:trPr>
          <w:trHeight w:val="221"/>
          <w:jc w:val="center"/>
        </w:trPr>
        <w:tc>
          <w:tcPr>
            <w:tcW w:w="1096" w:type="dxa"/>
            <w:shd w:val="clear" w:color="auto" w:fill="D7D7D7"/>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灯具编号</w:t>
            </w:r>
          </w:p>
        </w:tc>
        <w:tc>
          <w:tcPr>
            <w:tcW w:w="8682" w:type="dxa"/>
            <w:gridSpan w:val="7"/>
            <w:vAlign w:val="center"/>
          </w:tcPr>
          <w:p w:rsidR="00F278A5" w:rsidRDefault="00F278A5">
            <w:pPr>
              <w:widowControl/>
              <w:jc w:val="center"/>
              <w:textAlignment w:val="center"/>
              <w:rPr>
                <w:rFonts w:ascii="宋体" w:hAnsi="宋体" w:cs="宋体"/>
                <w:color w:val="000000" w:themeColor="text1"/>
                <w:sz w:val="22"/>
                <w:szCs w:val="22"/>
              </w:rPr>
            </w:pPr>
          </w:p>
        </w:tc>
      </w:tr>
      <w:tr w:rsidR="00F278A5">
        <w:trPr>
          <w:trHeight w:val="251"/>
          <w:jc w:val="center"/>
        </w:trPr>
        <w:tc>
          <w:tcPr>
            <w:tcW w:w="1096" w:type="dxa"/>
            <w:vMerge w:val="restart"/>
            <w:shd w:val="clear" w:color="auto" w:fill="D7D7D7"/>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灯具类型</w:t>
            </w:r>
          </w:p>
        </w:tc>
        <w:tc>
          <w:tcPr>
            <w:tcW w:w="998" w:type="dxa"/>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设施类别</w:t>
            </w:r>
          </w:p>
        </w:tc>
        <w:tc>
          <w:tcPr>
            <w:tcW w:w="1837" w:type="dxa"/>
            <w:gridSpan w:val="2"/>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设施类型</w:t>
            </w:r>
          </w:p>
        </w:tc>
        <w:tc>
          <w:tcPr>
            <w:tcW w:w="1821" w:type="dxa"/>
            <w:gridSpan w:val="2"/>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灯杆分类</w:t>
            </w:r>
          </w:p>
        </w:tc>
        <w:tc>
          <w:tcPr>
            <w:tcW w:w="1821" w:type="dxa"/>
            <w:vAlign w:val="center"/>
          </w:tcPr>
          <w:p w:rsidR="00F278A5" w:rsidRDefault="00A90340">
            <w:pPr>
              <w:widowControl/>
              <w:jc w:val="center"/>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高度</w:t>
            </w:r>
          </w:p>
        </w:tc>
        <w:tc>
          <w:tcPr>
            <w:tcW w:w="2205" w:type="dxa"/>
            <w:vAlign w:val="center"/>
          </w:tcPr>
          <w:p w:rsidR="00F278A5" w:rsidRDefault="00A90340">
            <w:pPr>
              <w:widowControl/>
              <w:jc w:val="center"/>
              <w:textAlignment w:val="center"/>
              <w:rPr>
                <w:rFonts w:ascii="宋体" w:hAnsi="宋体" w:cs="宋体"/>
                <w:b/>
                <w:color w:val="000000" w:themeColor="text1"/>
                <w:kern w:val="0"/>
                <w:sz w:val="22"/>
                <w:szCs w:val="22"/>
              </w:rPr>
            </w:pPr>
            <w:proofErr w:type="gramStart"/>
            <w:r>
              <w:rPr>
                <w:rFonts w:ascii="宋体" w:hAnsi="宋体" w:cs="宋体" w:hint="eastAsia"/>
                <w:b/>
                <w:color w:val="000000" w:themeColor="text1"/>
                <w:kern w:val="0"/>
                <w:sz w:val="22"/>
                <w:szCs w:val="22"/>
              </w:rPr>
              <w:t>杆径</w:t>
            </w:r>
            <w:proofErr w:type="gramEnd"/>
          </w:p>
        </w:tc>
      </w:tr>
      <w:tr w:rsidR="00F278A5">
        <w:trPr>
          <w:trHeight w:val="411"/>
          <w:jc w:val="center"/>
        </w:trPr>
        <w:tc>
          <w:tcPr>
            <w:tcW w:w="1096" w:type="dxa"/>
            <w:vMerge/>
            <w:shd w:val="clear" w:color="auto" w:fill="D7D7D7"/>
            <w:vAlign w:val="center"/>
          </w:tcPr>
          <w:p w:rsidR="00F278A5" w:rsidRDefault="00F278A5">
            <w:pPr>
              <w:jc w:val="center"/>
              <w:rPr>
                <w:rFonts w:ascii="宋体" w:hAnsi="宋体" w:cs="宋体"/>
                <w:b/>
                <w:color w:val="000000" w:themeColor="text1"/>
                <w:sz w:val="22"/>
                <w:szCs w:val="22"/>
              </w:rPr>
            </w:pPr>
          </w:p>
        </w:tc>
        <w:tc>
          <w:tcPr>
            <w:tcW w:w="998" w:type="dxa"/>
            <w:vAlign w:val="center"/>
          </w:tcPr>
          <w:p w:rsidR="00F278A5" w:rsidRDefault="00A90340">
            <w:pPr>
              <w:widowControl/>
              <w:spacing w:line="300" w:lineRule="exact"/>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景观照明</w:t>
            </w:r>
          </w:p>
        </w:tc>
        <w:tc>
          <w:tcPr>
            <w:tcW w:w="1837" w:type="dxa"/>
            <w:gridSpan w:val="2"/>
            <w:vAlign w:val="center"/>
          </w:tcPr>
          <w:p w:rsidR="00F278A5" w:rsidRDefault="00A90340">
            <w:pPr>
              <w:widowControl/>
              <w:spacing w:line="300" w:lineRule="exact"/>
              <w:jc w:val="center"/>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灯杆</w:t>
            </w:r>
          </w:p>
        </w:tc>
        <w:tc>
          <w:tcPr>
            <w:tcW w:w="1821" w:type="dxa"/>
            <w:gridSpan w:val="2"/>
            <w:vAlign w:val="center"/>
          </w:tcPr>
          <w:p w:rsidR="00F278A5" w:rsidRDefault="00A90340">
            <w:pPr>
              <w:widowControl/>
              <w:spacing w:line="300" w:lineRule="exact"/>
              <w:jc w:val="center"/>
              <w:textAlignment w:val="center"/>
              <w:rPr>
                <w:rFonts w:ascii="宋体" w:hAnsi="宋体" w:cs="宋体"/>
                <w:color w:val="000000" w:themeColor="text1"/>
                <w:sz w:val="22"/>
                <w:szCs w:val="22"/>
              </w:rPr>
            </w:pPr>
            <w:proofErr w:type="gramStart"/>
            <w:r>
              <w:rPr>
                <w:rFonts w:ascii="宋体" w:hAnsi="宋体" w:cs="宋体" w:hint="eastAsia"/>
                <w:color w:val="000000" w:themeColor="text1"/>
                <w:kern w:val="0"/>
                <w:sz w:val="22"/>
                <w:szCs w:val="22"/>
              </w:rPr>
              <w:t>一</w:t>
            </w:r>
            <w:proofErr w:type="gramEnd"/>
            <w:r>
              <w:rPr>
                <w:rFonts w:ascii="宋体" w:hAnsi="宋体" w:cs="宋体" w:hint="eastAsia"/>
                <w:color w:val="000000" w:themeColor="text1"/>
                <w:kern w:val="0"/>
                <w:sz w:val="22"/>
                <w:szCs w:val="22"/>
              </w:rPr>
              <w:t>体式立杆</w:t>
            </w:r>
          </w:p>
        </w:tc>
        <w:tc>
          <w:tcPr>
            <w:tcW w:w="1821" w:type="dxa"/>
            <w:vAlign w:val="center"/>
          </w:tcPr>
          <w:p w:rsidR="00F278A5" w:rsidRDefault="00A90340">
            <w:pPr>
              <w:spacing w:line="300" w:lineRule="exact"/>
              <w:jc w:val="center"/>
              <w:rPr>
                <w:rFonts w:ascii="宋体" w:hAnsi="宋体" w:cs="宋体"/>
                <w:color w:val="000000" w:themeColor="text1"/>
                <w:sz w:val="22"/>
                <w:szCs w:val="22"/>
              </w:rPr>
            </w:pPr>
            <w:r>
              <w:rPr>
                <w:rFonts w:ascii="宋体" w:hAnsi="宋体" w:cs="宋体" w:hint="eastAsia"/>
                <w:color w:val="000000" w:themeColor="text1"/>
                <w:sz w:val="22"/>
                <w:szCs w:val="22"/>
              </w:rPr>
              <w:t>9米</w:t>
            </w:r>
          </w:p>
        </w:tc>
        <w:tc>
          <w:tcPr>
            <w:tcW w:w="2205" w:type="dxa"/>
            <w:vAlign w:val="center"/>
          </w:tcPr>
          <w:p w:rsidR="00F278A5" w:rsidRDefault="00A90340">
            <w:pPr>
              <w:spacing w:line="300" w:lineRule="exact"/>
              <w:jc w:val="center"/>
              <w:rPr>
                <w:rFonts w:ascii="宋体" w:hAnsi="宋体" w:cs="宋体"/>
                <w:b/>
                <w:color w:val="000000" w:themeColor="text1"/>
                <w:sz w:val="24"/>
              </w:rPr>
            </w:pPr>
            <w:r>
              <w:rPr>
                <w:rFonts w:ascii="宋体" w:hAnsi="宋体" w:cs="宋体" w:hint="eastAsia"/>
                <w:color w:val="000000" w:themeColor="text1"/>
                <w:kern w:val="0"/>
                <w:sz w:val="22"/>
                <w:szCs w:val="22"/>
              </w:rPr>
              <w:t>304mm*304mm</w:t>
            </w:r>
          </w:p>
        </w:tc>
      </w:tr>
      <w:tr w:rsidR="00F278A5">
        <w:trPr>
          <w:trHeight w:val="221"/>
          <w:jc w:val="center"/>
        </w:trPr>
        <w:tc>
          <w:tcPr>
            <w:tcW w:w="1096" w:type="dxa"/>
            <w:shd w:val="clear" w:color="auto" w:fill="D7D7D7"/>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灯具编码</w:t>
            </w:r>
          </w:p>
        </w:tc>
        <w:tc>
          <w:tcPr>
            <w:tcW w:w="998" w:type="dxa"/>
            <w:vAlign w:val="center"/>
          </w:tcPr>
          <w:p w:rsidR="00F278A5" w:rsidRDefault="00A90340">
            <w:pPr>
              <w:widowControl/>
              <w:jc w:val="center"/>
              <w:textAlignment w:val="center"/>
              <w:rPr>
                <w:rFonts w:ascii="宋体" w:hAnsi="宋体" w:cs="宋体"/>
                <w:color w:val="000000" w:themeColor="text1"/>
                <w:sz w:val="22"/>
                <w:szCs w:val="22"/>
              </w:rPr>
            </w:pPr>
            <w:r>
              <w:rPr>
                <w:rFonts w:ascii="宋体" w:hAnsi="宋体" w:cs="宋体" w:hint="eastAsia"/>
                <w:color w:val="000000" w:themeColor="text1"/>
                <w:sz w:val="22"/>
                <w:szCs w:val="22"/>
              </w:rPr>
              <w:t>02</w:t>
            </w:r>
          </w:p>
        </w:tc>
        <w:tc>
          <w:tcPr>
            <w:tcW w:w="1837" w:type="dxa"/>
            <w:gridSpan w:val="2"/>
            <w:vAlign w:val="center"/>
          </w:tcPr>
          <w:p w:rsidR="00F278A5" w:rsidRDefault="00A90340">
            <w:pPr>
              <w:widowControl/>
              <w:jc w:val="center"/>
              <w:textAlignment w:val="center"/>
              <w:rPr>
                <w:rFonts w:ascii="宋体" w:hAnsi="宋体" w:cs="宋体"/>
                <w:color w:val="000000" w:themeColor="text1"/>
                <w:sz w:val="22"/>
                <w:szCs w:val="22"/>
              </w:rPr>
            </w:pPr>
            <w:r>
              <w:rPr>
                <w:rFonts w:ascii="宋体" w:hAnsi="宋体" w:cs="宋体" w:hint="eastAsia"/>
                <w:color w:val="000000" w:themeColor="text1"/>
                <w:sz w:val="22"/>
                <w:szCs w:val="22"/>
              </w:rPr>
              <w:t>05</w:t>
            </w:r>
          </w:p>
        </w:tc>
        <w:tc>
          <w:tcPr>
            <w:tcW w:w="1821" w:type="dxa"/>
            <w:gridSpan w:val="2"/>
            <w:vAlign w:val="center"/>
          </w:tcPr>
          <w:p w:rsidR="00F278A5" w:rsidRDefault="00A90340">
            <w:pPr>
              <w:widowControl/>
              <w:jc w:val="center"/>
              <w:textAlignment w:val="center"/>
              <w:rPr>
                <w:rFonts w:ascii="宋体" w:hAnsi="宋体" w:cs="宋体"/>
                <w:color w:val="000000" w:themeColor="text1"/>
                <w:sz w:val="22"/>
                <w:szCs w:val="22"/>
              </w:rPr>
            </w:pPr>
            <w:r>
              <w:rPr>
                <w:rFonts w:ascii="宋体" w:hAnsi="宋体" w:cs="宋体" w:hint="eastAsia"/>
                <w:color w:val="000000" w:themeColor="text1"/>
                <w:sz w:val="22"/>
                <w:szCs w:val="22"/>
              </w:rPr>
              <w:t>01</w:t>
            </w:r>
          </w:p>
        </w:tc>
        <w:tc>
          <w:tcPr>
            <w:tcW w:w="1821" w:type="dxa"/>
            <w:vAlign w:val="center"/>
          </w:tcPr>
          <w:p w:rsidR="00F278A5" w:rsidRDefault="00A90340">
            <w:pPr>
              <w:widowControl/>
              <w:jc w:val="center"/>
              <w:textAlignment w:val="center"/>
              <w:rPr>
                <w:rFonts w:ascii="宋体" w:hAnsi="宋体" w:cs="宋体"/>
                <w:color w:val="000000" w:themeColor="text1"/>
                <w:sz w:val="22"/>
                <w:szCs w:val="22"/>
              </w:rPr>
            </w:pPr>
            <w:r>
              <w:rPr>
                <w:rFonts w:ascii="宋体" w:hAnsi="宋体" w:cs="宋体" w:hint="eastAsia"/>
                <w:color w:val="000000" w:themeColor="text1"/>
                <w:sz w:val="22"/>
                <w:szCs w:val="22"/>
              </w:rPr>
              <w:t>01</w:t>
            </w:r>
          </w:p>
        </w:tc>
        <w:tc>
          <w:tcPr>
            <w:tcW w:w="2205" w:type="dxa"/>
            <w:vAlign w:val="center"/>
          </w:tcPr>
          <w:p w:rsidR="00F278A5" w:rsidRDefault="00A90340">
            <w:pPr>
              <w:jc w:val="center"/>
              <w:rPr>
                <w:rFonts w:ascii="宋体" w:hAnsi="宋体" w:cs="宋体"/>
                <w:color w:val="000000" w:themeColor="text1"/>
                <w:sz w:val="22"/>
                <w:szCs w:val="22"/>
              </w:rPr>
            </w:pPr>
            <w:r>
              <w:rPr>
                <w:rFonts w:ascii="宋体" w:hAnsi="宋体" w:cs="宋体" w:hint="eastAsia"/>
                <w:color w:val="000000" w:themeColor="text1"/>
                <w:sz w:val="22"/>
                <w:szCs w:val="22"/>
              </w:rPr>
              <w:t>01</w:t>
            </w:r>
          </w:p>
        </w:tc>
      </w:tr>
      <w:tr w:rsidR="00F278A5">
        <w:trPr>
          <w:trHeight w:val="221"/>
          <w:jc w:val="center"/>
        </w:trPr>
        <w:tc>
          <w:tcPr>
            <w:tcW w:w="1096" w:type="dxa"/>
            <w:vMerge w:val="restart"/>
            <w:shd w:val="clear" w:color="auto" w:fill="D7D7D7"/>
            <w:vAlign w:val="center"/>
          </w:tcPr>
          <w:p w:rsidR="00F278A5" w:rsidRDefault="00A90340">
            <w:pPr>
              <w:widowControl/>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 xml:space="preserve">                                   </w:t>
            </w: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A90340">
            <w:pPr>
              <w:widowControl/>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详细参数</w:t>
            </w: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A90340">
            <w:pPr>
              <w:widowControl/>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详细参数</w:t>
            </w: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tc>
        <w:tc>
          <w:tcPr>
            <w:tcW w:w="998" w:type="dxa"/>
            <w:vMerge w:val="restart"/>
            <w:vAlign w:val="center"/>
          </w:tcPr>
          <w:p w:rsidR="00F278A5" w:rsidRDefault="00F278A5">
            <w:pPr>
              <w:widowControl/>
              <w:jc w:val="center"/>
              <w:textAlignment w:val="center"/>
              <w:rPr>
                <w:rFonts w:ascii="宋体" w:hAnsi="宋体" w:cs="宋体"/>
                <w:b/>
                <w:color w:val="000000" w:themeColor="text1"/>
                <w:kern w:val="0"/>
                <w:sz w:val="22"/>
                <w:szCs w:val="22"/>
              </w:rPr>
            </w:pPr>
          </w:p>
          <w:p w:rsidR="00F278A5" w:rsidRDefault="00F278A5">
            <w:pPr>
              <w:widowControl/>
              <w:jc w:val="center"/>
              <w:textAlignment w:val="center"/>
              <w:rPr>
                <w:rFonts w:ascii="宋体" w:hAnsi="宋体" w:cs="宋体"/>
                <w:b/>
                <w:color w:val="000000" w:themeColor="text1"/>
                <w:kern w:val="0"/>
                <w:sz w:val="22"/>
                <w:szCs w:val="22"/>
              </w:rPr>
            </w:pPr>
          </w:p>
          <w:p w:rsidR="00F278A5" w:rsidRDefault="00F278A5">
            <w:pPr>
              <w:widowControl/>
              <w:jc w:val="center"/>
              <w:textAlignment w:val="center"/>
              <w:rPr>
                <w:rFonts w:ascii="宋体" w:hAnsi="宋体" w:cs="宋体"/>
                <w:b/>
                <w:color w:val="000000" w:themeColor="text1"/>
                <w:kern w:val="0"/>
                <w:sz w:val="22"/>
                <w:szCs w:val="22"/>
              </w:rPr>
            </w:pPr>
          </w:p>
          <w:p w:rsidR="00F278A5" w:rsidRDefault="00F278A5">
            <w:pPr>
              <w:widowControl/>
              <w:jc w:val="center"/>
              <w:textAlignment w:val="center"/>
              <w:rPr>
                <w:rFonts w:ascii="宋体" w:hAnsi="宋体" w:cs="宋体"/>
                <w:b/>
                <w:color w:val="000000" w:themeColor="text1"/>
                <w:kern w:val="0"/>
                <w:sz w:val="22"/>
                <w:szCs w:val="22"/>
              </w:rPr>
            </w:pPr>
          </w:p>
          <w:p w:rsidR="00F278A5" w:rsidRDefault="00F278A5">
            <w:pPr>
              <w:widowControl/>
              <w:jc w:val="center"/>
              <w:textAlignment w:val="center"/>
              <w:rPr>
                <w:rFonts w:ascii="宋体" w:hAnsi="宋体" w:cs="宋体"/>
                <w:b/>
                <w:color w:val="000000" w:themeColor="text1"/>
                <w:kern w:val="0"/>
                <w:sz w:val="22"/>
                <w:szCs w:val="22"/>
              </w:rPr>
            </w:pPr>
          </w:p>
          <w:p w:rsidR="00F278A5" w:rsidRDefault="00F278A5">
            <w:pPr>
              <w:widowControl/>
              <w:jc w:val="center"/>
              <w:textAlignment w:val="center"/>
              <w:rPr>
                <w:rFonts w:ascii="宋体" w:hAnsi="宋体" w:cs="宋体"/>
                <w:b/>
                <w:color w:val="000000" w:themeColor="text1"/>
                <w:kern w:val="0"/>
                <w:sz w:val="22"/>
                <w:szCs w:val="22"/>
              </w:rPr>
            </w:pPr>
          </w:p>
          <w:p w:rsidR="00F278A5" w:rsidRDefault="00F278A5">
            <w:pPr>
              <w:widowControl/>
              <w:jc w:val="center"/>
              <w:textAlignment w:val="center"/>
              <w:rPr>
                <w:rFonts w:ascii="宋体" w:hAnsi="宋体" w:cs="宋体"/>
                <w:b/>
                <w:color w:val="000000" w:themeColor="text1"/>
                <w:kern w:val="0"/>
                <w:sz w:val="22"/>
                <w:szCs w:val="22"/>
              </w:rPr>
            </w:pPr>
          </w:p>
          <w:p w:rsidR="00F278A5" w:rsidRDefault="00F278A5">
            <w:pPr>
              <w:widowControl/>
              <w:jc w:val="center"/>
              <w:textAlignment w:val="center"/>
              <w:rPr>
                <w:rFonts w:ascii="宋体" w:hAnsi="宋体" w:cs="宋体"/>
                <w:b/>
                <w:color w:val="000000" w:themeColor="text1"/>
                <w:kern w:val="0"/>
                <w:sz w:val="22"/>
                <w:szCs w:val="22"/>
              </w:rPr>
            </w:pPr>
          </w:p>
          <w:p w:rsidR="00F278A5" w:rsidRDefault="00F278A5">
            <w:pPr>
              <w:widowControl/>
              <w:jc w:val="center"/>
              <w:textAlignment w:val="center"/>
              <w:rPr>
                <w:rFonts w:ascii="宋体" w:hAnsi="宋体" w:cs="宋体"/>
                <w:b/>
                <w:color w:val="000000" w:themeColor="text1"/>
                <w:kern w:val="0"/>
                <w:sz w:val="22"/>
                <w:szCs w:val="22"/>
              </w:rPr>
            </w:pPr>
          </w:p>
          <w:p w:rsidR="00F278A5" w:rsidRDefault="00A90340">
            <w:pPr>
              <w:widowControl/>
              <w:jc w:val="center"/>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灯杆</w:t>
            </w:r>
          </w:p>
          <w:p w:rsidR="00F278A5" w:rsidRDefault="00A90340">
            <w:pPr>
              <w:widowControl/>
              <w:jc w:val="center"/>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外形</w:t>
            </w:r>
          </w:p>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尺寸</w:t>
            </w:r>
          </w:p>
        </w:tc>
        <w:tc>
          <w:tcPr>
            <w:tcW w:w="1837" w:type="dxa"/>
            <w:gridSpan w:val="2"/>
            <w:vAlign w:val="center"/>
          </w:tcPr>
          <w:p w:rsidR="00F278A5" w:rsidRDefault="00A90340">
            <w:pPr>
              <w:widowControl/>
              <w:jc w:val="center"/>
              <w:textAlignment w:val="center"/>
              <w:rPr>
                <w:rFonts w:ascii="宋体" w:hAnsi="宋体" w:cs="宋体"/>
                <w:color w:val="000000" w:themeColor="text1"/>
                <w:kern w:val="0"/>
                <w:sz w:val="22"/>
                <w:szCs w:val="22"/>
              </w:rPr>
            </w:pPr>
            <w:r>
              <w:rPr>
                <w:rFonts w:ascii="宋体" w:hAnsi="宋体" w:cs="宋体" w:hint="eastAsia"/>
                <w:color w:val="000000" w:themeColor="text1"/>
                <w:kern w:val="0"/>
                <w:sz w:val="22"/>
                <w:szCs w:val="22"/>
              </w:rPr>
              <w:t>灯</w:t>
            </w:r>
            <w:proofErr w:type="gramStart"/>
            <w:r>
              <w:rPr>
                <w:rFonts w:ascii="宋体" w:hAnsi="宋体" w:cs="宋体" w:hint="eastAsia"/>
                <w:color w:val="000000" w:themeColor="text1"/>
                <w:kern w:val="0"/>
                <w:sz w:val="22"/>
                <w:szCs w:val="22"/>
              </w:rPr>
              <w:t>杆高度</w:t>
            </w:r>
            <w:proofErr w:type="gramEnd"/>
          </w:p>
        </w:tc>
        <w:tc>
          <w:tcPr>
            <w:tcW w:w="1821" w:type="dxa"/>
            <w:gridSpan w:val="2"/>
            <w:vAlign w:val="center"/>
          </w:tcPr>
          <w:p w:rsidR="00F278A5" w:rsidRDefault="00A90340">
            <w:pPr>
              <w:widowControl/>
              <w:jc w:val="center"/>
              <w:textAlignment w:val="center"/>
              <w:rPr>
                <w:rFonts w:ascii="宋体" w:hAnsi="宋体" w:cs="宋体"/>
                <w:color w:val="000000" w:themeColor="text1"/>
                <w:kern w:val="0"/>
                <w:sz w:val="22"/>
                <w:szCs w:val="22"/>
              </w:rPr>
            </w:pPr>
            <w:r>
              <w:rPr>
                <w:rFonts w:ascii="宋体" w:hAnsi="宋体" w:cs="宋体" w:hint="eastAsia"/>
                <w:color w:val="000000" w:themeColor="text1"/>
                <w:kern w:val="0"/>
                <w:sz w:val="22"/>
                <w:szCs w:val="22"/>
              </w:rPr>
              <w:t>9米</w:t>
            </w:r>
          </w:p>
        </w:tc>
        <w:tc>
          <w:tcPr>
            <w:tcW w:w="1821" w:type="dxa"/>
            <w:vAlign w:val="center"/>
          </w:tcPr>
          <w:p w:rsidR="00F278A5" w:rsidRDefault="00A90340">
            <w:pPr>
              <w:widowControl/>
              <w:jc w:val="center"/>
              <w:textAlignment w:val="center"/>
              <w:rPr>
                <w:rFonts w:ascii="宋体" w:hAnsi="宋体" w:cs="宋体"/>
                <w:color w:val="000000" w:themeColor="text1"/>
                <w:kern w:val="0"/>
                <w:sz w:val="22"/>
                <w:szCs w:val="22"/>
              </w:rPr>
            </w:pPr>
            <w:r>
              <w:rPr>
                <w:rFonts w:ascii="宋体" w:hAnsi="宋体" w:cs="宋体" w:hint="eastAsia"/>
                <w:color w:val="000000" w:themeColor="text1"/>
                <w:kern w:val="0"/>
                <w:sz w:val="22"/>
                <w:szCs w:val="22"/>
              </w:rPr>
              <w:t>灯杆根部截面</w:t>
            </w:r>
          </w:p>
        </w:tc>
        <w:tc>
          <w:tcPr>
            <w:tcW w:w="2205" w:type="dxa"/>
            <w:vAlign w:val="center"/>
          </w:tcPr>
          <w:p w:rsidR="00F278A5" w:rsidRDefault="00A90340">
            <w:pPr>
              <w:jc w:val="center"/>
              <w:rPr>
                <w:rFonts w:ascii="宋体" w:hAnsi="宋体" w:cs="宋体"/>
                <w:color w:val="000000" w:themeColor="text1"/>
                <w:kern w:val="0"/>
                <w:sz w:val="22"/>
                <w:szCs w:val="22"/>
              </w:rPr>
            </w:pPr>
            <w:r>
              <w:rPr>
                <w:rFonts w:ascii="宋体" w:hAnsi="宋体" w:cs="宋体" w:hint="eastAsia"/>
                <w:color w:val="000000" w:themeColor="text1"/>
                <w:kern w:val="0"/>
                <w:sz w:val="22"/>
                <w:szCs w:val="22"/>
              </w:rPr>
              <w:t>304mm*304mm</w:t>
            </w:r>
          </w:p>
        </w:tc>
      </w:tr>
      <w:tr w:rsidR="00F278A5">
        <w:trPr>
          <w:trHeight w:val="5814"/>
          <w:jc w:val="center"/>
        </w:trPr>
        <w:tc>
          <w:tcPr>
            <w:tcW w:w="1096" w:type="dxa"/>
            <w:vMerge/>
            <w:shd w:val="clear" w:color="auto" w:fill="D7D7D7"/>
            <w:vAlign w:val="center"/>
          </w:tcPr>
          <w:p w:rsidR="00F278A5" w:rsidRDefault="00F278A5">
            <w:pPr>
              <w:widowControl/>
              <w:textAlignment w:val="center"/>
              <w:rPr>
                <w:rFonts w:ascii="宋体" w:hAnsi="宋体" w:cs="宋体"/>
                <w:b/>
                <w:color w:val="000000" w:themeColor="text1"/>
                <w:kern w:val="0"/>
                <w:sz w:val="22"/>
                <w:szCs w:val="22"/>
              </w:rPr>
            </w:pPr>
          </w:p>
        </w:tc>
        <w:tc>
          <w:tcPr>
            <w:tcW w:w="998" w:type="dxa"/>
            <w:vMerge/>
            <w:vAlign w:val="center"/>
          </w:tcPr>
          <w:p w:rsidR="00F278A5" w:rsidRDefault="00F278A5">
            <w:pPr>
              <w:widowControl/>
              <w:jc w:val="center"/>
              <w:textAlignment w:val="center"/>
              <w:rPr>
                <w:rFonts w:ascii="宋体" w:hAnsi="宋体" w:cs="宋体"/>
                <w:b/>
                <w:color w:val="000000" w:themeColor="text1"/>
                <w:sz w:val="22"/>
                <w:szCs w:val="22"/>
              </w:rPr>
            </w:pPr>
          </w:p>
        </w:tc>
        <w:tc>
          <w:tcPr>
            <w:tcW w:w="7684" w:type="dxa"/>
            <w:gridSpan w:val="6"/>
            <w:vAlign w:val="center"/>
          </w:tcPr>
          <w:p w:rsidR="00F278A5" w:rsidRDefault="00A90340">
            <w:pPr>
              <w:widowControl/>
              <w:textAlignment w:val="bottom"/>
              <w:rPr>
                <w:rFonts w:ascii="宋体" w:hAnsi="宋体" w:cs="宋体"/>
                <w:color w:val="000000" w:themeColor="text1"/>
                <w:kern w:val="0"/>
                <w:sz w:val="22"/>
                <w:szCs w:val="22"/>
              </w:rPr>
            </w:pPr>
            <w:r>
              <w:rPr>
                <w:rFonts w:ascii="宋体" w:hAnsi="宋体" w:cs="宋体" w:hint="eastAsia"/>
                <w:noProof/>
                <w:color w:val="000000" w:themeColor="text1"/>
                <w:kern w:val="0"/>
                <w:sz w:val="22"/>
                <w:szCs w:val="22"/>
              </w:rPr>
              <w:drawing>
                <wp:inline distT="0" distB="0" distL="114300" distR="114300">
                  <wp:extent cx="1621155" cy="3863340"/>
                  <wp:effectExtent l="0" t="0" r="17145" b="3810"/>
                  <wp:docPr id="3" name="图片 3" descr="QQ截图2017081416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Q截图20170814161205"/>
                          <pic:cNvPicPr>
                            <a:picLocks noChangeAspect="1"/>
                          </pic:cNvPicPr>
                        </pic:nvPicPr>
                        <pic:blipFill>
                          <a:blip r:embed="rId6" cstate="print">
                            <a:lum contrast="6000"/>
                          </a:blip>
                          <a:srcRect r="66479"/>
                          <a:stretch>
                            <a:fillRect/>
                          </a:stretch>
                        </pic:blipFill>
                        <pic:spPr>
                          <a:xfrm>
                            <a:off x="0" y="0"/>
                            <a:ext cx="1621155" cy="3863340"/>
                          </a:xfrm>
                          <a:prstGeom prst="rect">
                            <a:avLst/>
                          </a:prstGeom>
                        </pic:spPr>
                      </pic:pic>
                    </a:graphicData>
                  </a:graphic>
                </wp:inline>
              </w:drawing>
            </w:r>
            <w:r>
              <w:rPr>
                <w:rFonts w:ascii="宋体" w:hAnsi="宋体" w:cs="宋体" w:hint="eastAsia"/>
                <w:noProof/>
                <w:color w:val="000000" w:themeColor="text1"/>
                <w:kern w:val="0"/>
                <w:sz w:val="22"/>
                <w:szCs w:val="22"/>
              </w:rPr>
              <w:drawing>
                <wp:inline distT="0" distB="0" distL="114300" distR="114300">
                  <wp:extent cx="1035050" cy="2932430"/>
                  <wp:effectExtent l="150495" t="46355" r="167005" b="50165"/>
                  <wp:docPr id="18" name="图片 18" descr="QQ截图2017081416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QQ截图20170814161205"/>
                          <pic:cNvPicPr>
                            <a:picLocks noChangeAspect="1"/>
                          </pic:cNvPicPr>
                        </pic:nvPicPr>
                        <pic:blipFill>
                          <a:blip r:embed="rId6" cstate="print">
                            <a:lum contrast="6000"/>
                          </a:blip>
                          <a:srcRect l="37724" t="23315" r="41033" b="1351"/>
                          <a:stretch>
                            <a:fillRect/>
                          </a:stretch>
                        </pic:blipFill>
                        <pic:spPr>
                          <a:xfrm rot="360000">
                            <a:off x="0" y="0"/>
                            <a:ext cx="1035050" cy="2932430"/>
                          </a:xfrm>
                          <a:prstGeom prst="rect">
                            <a:avLst/>
                          </a:prstGeom>
                        </pic:spPr>
                      </pic:pic>
                    </a:graphicData>
                  </a:graphic>
                </wp:inline>
              </w:drawing>
            </w:r>
            <w:r>
              <w:rPr>
                <w:rFonts w:ascii="宋体" w:hAnsi="宋体" w:cs="宋体" w:hint="eastAsia"/>
                <w:color w:val="000000" w:themeColor="text1"/>
                <w:kern w:val="0"/>
                <w:sz w:val="22"/>
                <w:szCs w:val="22"/>
              </w:rPr>
              <w:t xml:space="preserve">     </w:t>
            </w:r>
            <w:r>
              <w:rPr>
                <w:rFonts w:ascii="宋体" w:hAnsi="宋体" w:cs="宋体" w:hint="eastAsia"/>
                <w:noProof/>
                <w:color w:val="000000" w:themeColor="text1"/>
                <w:kern w:val="0"/>
                <w:sz w:val="22"/>
                <w:szCs w:val="22"/>
              </w:rPr>
              <w:drawing>
                <wp:inline distT="0" distB="0" distL="114300" distR="114300">
                  <wp:extent cx="1150620" cy="2771775"/>
                  <wp:effectExtent l="0" t="0" r="11430" b="9525"/>
                  <wp:docPr id="10" name="图片 10" descr="mmexport15112775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mmexport1511277516000"/>
                          <pic:cNvPicPr>
                            <a:picLocks noChangeAspect="1"/>
                          </pic:cNvPicPr>
                        </pic:nvPicPr>
                        <pic:blipFill>
                          <a:blip r:embed="rId7" cstate="print"/>
                          <a:srcRect l="11111" t="1544" r="20202" b="1739"/>
                          <a:stretch>
                            <a:fillRect/>
                          </a:stretch>
                        </pic:blipFill>
                        <pic:spPr>
                          <a:xfrm>
                            <a:off x="0" y="0"/>
                            <a:ext cx="1150620" cy="2771775"/>
                          </a:xfrm>
                          <a:prstGeom prst="rect">
                            <a:avLst/>
                          </a:prstGeom>
                        </pic:spPr>
                      </pic:pic>
                    </a:graphicData>
                  </a:graphic>
                </wp:inline>
              </w:drawing>
            </w:r>
            <w:r>
              <w:rPr>
                <w:rFonts w:ascii="宋体" w:hAnsi="宋体" w:cs="宋体" w:hint="eastAsia"/>
                <w:color w:val="000000" w:themeColor="text1"/>
                <w:kern w:val="0"/>
                <w:sz w:val="22"/>
                <w:szCs w:val="22"/>
              </w:rPr>
              <w:t xml:space="preserve"> </w:t>
            </w:r>
          </w:p>
          <w:p w:rsidR="00F278A5" w:rsidRDefault="00A90340">
            <w:pPr>
              <w:widowControl/>
              <w:jc w:val="center"/>
              <w:textAlignment w:val="bottom"/>
              <w:rPr>
                <w:rFonts w:ascii="宋体" w:hAnsi="宋体" w:cs="宋体"/>
                <w:color w:val="000000" w:themeColor="text1"/>
                <w:sz w:val="22"/>
                <w:szCs w:val="22"/>
              </w:rPr>
            </w:pPr>
            <w:r>
              <w:rPr>
                <w:rFonts w:ascii="宋体" w:hAnsi="宋体" w:cs="宋体" w:hint="eastAsia"/>
                <w:color w:val="000000" w:themeColor="text1"/>
                <w:sz w:val="22"/>
                <w:szCs w:val="22"/>
              </w:rPr>
              <w:t xml:space="preserve">                         </w:t>
            </w:r>
            <w:r>
              <w:rPr>
                <w:rFonts w:ascii="宋体" w:hAnsi="宋体" w:cs="宋体" w:hint="eastAsia"/>
                <w:noProof/>
                <w:color w:val="000000" w:themeColor="text1"/>
                <w:sz w:val="22"/>
                <w:szCs w:val="22"/>
              </w:rPr>
              <w:drawing>
                <wp:inline distT="0" distB="0" distL="114300" distR="114300">
                  <wp:extent cx="1374775" cy="641985"/>
                  <wp:effectExtent l="0" t="0" r="15875" b="5715"/>
                  <wp:docPr id="9" name="图片 9" descr="QQ图片20171120111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QQ图片20171120111908"/>
                          <pic:cNvPicPr>
                            <a:picLocks noChangeAspect="1"/>
                          </pic:cNvPicPr>
                        </pic:nvPicPr>
                        <pic:blipFill>
                          <a:blip r:embed="rId8" cstate="print">
                            <a:grayscl/>
                            <a:lum bright="12000"/>
                          </a:blip>
                          <a:stretch>
                            <a:fillRect/>
                          </a:stretch>
                        </pic:blipFill>
                        <pic:spPr>
                          <a:xfrm>
                            <a:off x="0" y="0"/>
                            <a:ext cx="1374775" cy="641985"/>
                          </a:xfrm>
                          <a:prstGeom prst="rect">
                            <a:avLst/>
                          </a:prstGeom>
                        </pic:spPr>
                      </pic:pic>
                    </a:graphicData>
                  </a:graphic>
                </wp:inline>
              </w:drawing>
            </w:r>
          </w:p>
        </w:tc>
      </w:tr>
      <w:tr w:rsidR="00F278A5">
        <w:trPr>
          <w:trHeight w:val="1246"/>
          <w:jc w:val="center"/>
        </w:trPr>
        <w:tc>
          <w:tcPr>
            <w:tcW w:w="1096" w:type="dxa"/>
            <w:vMerge/>
            <w:shd w:val="clear" w:color="auto" w:fill="D7D7D7"/>
            <w:vAlign w:val="center"/>
          </w:tcPr>
          <w:p w:rsidR="00F278A5" w:rsidRDefault="00F278A5">
            <w:pPr>
              <w:widowControl/>
              <w:textAlignment w:val="center"/>
              <w:rPr>
                <w:rFonts w:ascii="宋体" w:hAnsi="宋体" w:cs="宋体"/>
                <w:b/>
                <w:color w:val="000000" w:themeColor="text1"/>
                <w:kern w:val="0"/>
                <w:sz w:val="22"/>
                <w:szCs w:val="22"/>
              </w:rPr>
            </w:pPr>
          </w:p>
        </w:tc>
        <w:tc>
          <w:tcPr>
            <w:tcW w:w="998" w:type="dxa"/>
            <w:vMerge w:val="restart"/>
            <w:vAlign w:val="center"/>
          </w:tcPr>
          <w:p w:rsidR="00F278A5" w:rsidRDefault="00F278A5">
            <w:pPr>
              <w:widowControl/>
              <w:jc w:val="center"/>
              <w:textAlignment w:val="center"/>
              <w:rPr>
                <w:rFonts w:ascii="宋体" w:hAnsi="宋体" w:cs="宋体"/>
                <w:b/>
                <w:color w:val="000000" w:themeColor="text1"/>
                <w:sz w:val="22"/>
                <w:szCs w:val="22"/>
              </w:rPr>
            </w:pPr>
          </w:p>
          <w:p w:rsidR="00F278A5" w:rsidRDefault="00F278A5">
            <w:pPr>
              <w:widowControl/>
              <w:jc w:val="center"/>
              <w:textAlignment w:val="center"/>
              <w:rPr>
                <w:rFonts w:ascii="宋体" w:hAnsi="宋体" w:cs="宋体"/>
                <w:b/>
                <w:color w:val="000000" w:themeColor="text1"/>
                <w:sz w:val="22"/>
                <w:szCs w:val="22"/>
              </w:rPr>
            </w:pPr>
          </w:p>
          <w:p w:rsidR="00F278A5" w:rsidRDefault="00F278A5">
            <w:pPr>
              <w:widowControl/>
              <w:jc w:val="center"/>
              <w:textAlignment w:val="center"/>
              <w:rPr>
                <w:rFonts w:ascii="宋体" w:hAnsi="宋体" w:cs="宋体"/>
                <w:b/>
                <w:color w:val="000000" w:themeColor="text1"/>
                <w:sz w:val="22"/>
                <w:szCs w:val="22"/>
              </w:rPr>
            </w:pPr>
          </w:p>
          <w:p w:rsidR="00F278A5" w:rsidRDefault="00F278A5">
            <w:pPr>
              <w:widowControl/>
              <w:jc w:val="center"/>
              <w:textAlignment w:val="center"/>
              <w:rPr>
                <w:rFonts w:ascii="宋体" w:hAnsi="宋体" w:cs="宋体"/>
                <w:b/>
                <w:color w:val="000000" w:themeColor="text1"/>
                <w:sz w:val="22"/>
                <w:szCs w:val="22"/>
              </w:rPr>
            </w:pPr>
          </w:p>
          <w:p w:rsidR="00F278A5" w:rsidRDefault="00F278A5">
            <w:pPr>
              <w:widowControl/>
              <w:jc w:val="center"/>
              <w:textAlignment w:val="center"/>
              <w:rPr>
                <w:rFonts w:ascii="宋体" w:hAnsi="宋体" w:cs="宋体"/>
                <w:b/>
                <w:color w:val="000000" w:themeColor="text1"/>
                <w:sz w:val="22"/>
                <w:szCs w:val="22"/>
              </w:rPr>
            </w:pPr>
          </w:p>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sz w:val="22"/>
                <w:szCs w:val="22"/>
              </w:rPr>
              <w:t>灯杆</w:t>
            </w:r>
          </w:p>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sz w:val="22"/>
                <w:szCs w:val="22"/>
              </w:rPr>
              <w:t>技术</w:t>
            </w:r>
          </w:p>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sz w:val="22"/>
                <w:szCs w:val="22"/>
              </w:rPr>
              <w:lastRenderedPageBreak/>
              <w:t>要求</w:t>
            </w:r>
          </w:p>
        </w:tc>
        <w:tc>
          <w:tcPr>
            <w:tcW w:w="1122" w:type="dxa"/>
            <w:vAlign w:val="center"/>
          </w:tcPr>
          <w:p w:rsidR="00F278A5" w:rsidRDefault="00A90340">
            <w:pPr>
              <w:widowControl/>
              <w:jc w:val="center"/>
              <w:textAlignment w:val="bottom"/>
              <w:rPr>
                <w:rFonts w:ascii="宋体" w:hAnsi="宋体" w:cs="宋体"/>
                <w:color w:val="000000" w:themeColor="text1"/>
                <w:kern w:val="0"/>
                <w:sz w:val="22"/>
                <w:szCs w:val="22"/>
              </w:rPr>
            </w:pPr>
            <w:r>
              <w:rPr>
                <w:rFonts w:ascii="宋体" w:hAnsi="宋体" w:cs="宋体" w:hint="eastAsia"/>
                <w:b/>
                <w:color w:val="000000" w:themeColor="text1"/>
                <w:kern w:val="0"/>
                <w:sz w:val="22"/>
                <w:szCs w:val="22"/>
              </w:rPr>
              <w:lastRenderedPageBreak/>
              <w:t>制作要求</w:t>
            </w:r>
          </w:p>
        </w:tc>
        <w:tc>
          <w:tcPr>
            <w:tcW w:w="6562" w:type="dxa"/>
            <w:gridSpan w:val="5"/>
            <w:vAlign w:val="center"/>
          </w:tcPr>
          <w:p w:rsidR="00F278A5" w:rsidRDefault="00A90340">
            <w:pPr>
              <w:widowControl/>
              <w:jc w:val="left"/>
              <w:textAlignment w:val="bottom"/>
              <w:rPr>
                <w:rFonts w:ascii="宋体" w:hAnsi="宋体" w:cs="宋体"/>
                <w:color w:val="000000" w:themeColor="text1"/>
                <w:kern w:val="0"/>
                <w:sz w:val="22"/>
                <w:szCs w:val="22"/>
              </w:rPr>
            </w:pPr>
            <w:r>
              <w:rPr>
                <w:rFonts w:ascii="宋体" w:hAnsi="宋体" w:cs="宋体" w:hint="eastAsia"/>
                <w:color w:val="000000" w:themeColor="text1"/>
                <w:kern w:val="0"/>
                <w:sz w:val="22"/>
                <w:szCs w:val="22"/>
              </w:rPr>
              <w:t>灯</w:t>
            </w:r>
            <w:proofErr w:type="gramStart"/>
            <w:r>
              <w:rPr>
                <w:rFonts w:ascii="宋体" w:hAnsi="宋体" w:cs="宋体" w:hint="eastAsia"/>
                <w:color w:val="000000" w:themeColor="text1"/>
                <w:kern w:val="0"/>
                <w:sz w:val="22"/>
                <w:szCs w:val="22"/>
              </w:rPr>
              <w:t>杆高度</w:t>
            </w:r>
            <w:proofErr w:type="gramEnd"/>
            <w:r>
              <w:rPr>
                <w:rFonts w:ascii="宋体" w:hAnsi="宋体" w:cs="宋体" w:hint="eastAsia"/>
                <w:color w:val="000000" w:themeColor="text1"/>
                <w:kern w:val="0"/>
                <w:sz w:val="22"/>
                <w:szCs w:val="22"/>
              </w:rPr>
              <w:t>9米，杆体根部外截面</w:t>
            </w:r>
            <w:proofErr w:type="gramStart"/>
            <w:r>
              <w:rPr>
                <w:rFonts w:ascii="宋体" w:hAnsi="宋体" w:cs="宋体" w:hint="eastAsia"/>
                <w:color w:val="000000" w:themeColor="text1"/>
                <w:kern w:val="0"/>
                <w:sz w:val="22"/>
                <w:szCs w:val="22"/>
              </w:rPr>
              <w:t>面</w:t>
            </w:r>
            <w:proofErr w:type="gramEnd"/>
            <w:r>
              <w:rPr>
                <w:rFonts w:ascii="宋体" w:hAnsi="宋体" w:cs="宋体" w:hint="eastAsia"/>
                <w:color w:val="000000" w:themeColor="text1"/>
                <w:kern w:val="0"/>
                <w:sz w:val="22"/>
                <w:szCs w:val="22"/>
              </w:rPr>
              <w:t>尺寸为304*304mm；杆体侧面横向为逐渐减薄造型至顶部最薄处为100mm;正面宽度保持304mm宽度不变，正面整体采用激光打孔，出光面穿孔率为34.9%，穿孔直径为15mm,间距为22.5mm；6.5米高度位置开始折弯</w:t>
            </w:r>
            <w:r>
              <w:rPr>
                <w:rFonts w:ascii="宋体" w:hAnsi="宋体" w:cs="宋体" w:hint="eastAsia"/>
                <w:color w:val="FF0000"/>
                <w:kern w:val="0"/>
                <w:sz w:val="22"/>
                <w:szCs w:val="22"/>
              </w:rPr>
              <w:t>至顶部全部穿孔</w:t>
            </w:r>
            <w:r>
              <w:rPr>
                <w:rFonts w:ascii="宋体" w:hAnsi="宋体" w:cs="宋体" w:hint="eastAsia"/>
                <w:color w:val="000000" w:themeColor="text1"/>
                <w:kern w:val="0"/>
                <w:sz w:val="22"/>
                <w:szCs w:val="22"/>
              </w:rPr>
              <w:t>。</w:t>
            </w:r>
          </w:p>
        </w:tc>
      </w:tr>
      <w:tr w:rsidR="00F278A5">
        <w:trPr>
          <w:trHeight w:val="1053"/>
          <w:jc w:val="center"/>
        </w:trPr>
        <w:tc>
          <w:tcPr>
            <w:tcW w:w="1096" w:type="dxa"/>
            <w:vMerge/>
            <w:shd w:val="clear" w:color="auto" w:fill="D7D7D7"/>
            <w:vAlign w:val="center"/>
          </w:tcPr>
          <w:p w:rsidR="00F278A5" w:rsidRDefault="00F278A5">
            <w:pPr>
              <w:widowControl/>
              <w:textAlignment w:val="center"/>
              <w:rPr>
                <w:rFonts w:ascii="宋体" w:hAnsi="宋体" w:cs="宋体"/>
                <w:b/>
                <w:color w:val="000000" w:themeColor="text1"/>
                <w:kern w:val="0"/>
                <w:sz w:val="22"/>
                <w:szCs w:val="22"/>
              </w:rPr>
            </w:pPr>
          </w:p>
        </w:tc>
        <w:tc>
          <w:tcPr>
            <w:tcW w:w="998" w:type="dxa"/>
            <w:vMerge/>
            <w:vAlign w:val="center"/>
          </w:tcPr>
          <w:p w:rsidR="00F278A5" w:rsidRDefault="00F278A5">
            <w:pPr>
              <w:widowControl/>
              <w:jc w:val="center"/>
              <w:textAlignment w:val="center"/>
              <w:rPr>
                <w:rFonts w:ascii="宋体" w:hAnsi="宋体" w:cs="宋体"/>
                <w:b/>
                <w:color w:val="000000" w:themeColor="text1"/>
                <w:sz w:val="22"/>
                <w:szCs w:val="22"/>
              </w:rPr>
            </w:pPr>
          </w:p>
        </w:tc>
        <w:tc>
          <w:tcPr>
            <w:tcW w:w="1122" w:type="dxa"/>
            <w:vAlign w:val="center"/>
          </w:tcPr>
          <w:p w:rsidR="00F278A5" w:rsidRDefault="00A90340">
            <w:pPr>
              <w:widowControl/>
              <w:jc w:val="center"/>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材质</w:t>
            </w:r>
          </w:p>
        </w:tc>
        <w:tc>
          <w:tcPr>
            <w:tcW w:w="6564" w:type="dxa"/>
            <w:gridSpan w:val="5"/>
            <w:vAlign w:val="center"/>
          </w:tcPr>
          <w:p w:rsidR="00F278A5" w:rsidRDefault="00A90340">
            <w:pPr>
              <w:widowControl/>
              <w:jc w:val="center"/>
              <w:textAlignment w:val="center"/>
              <w:rPr>
                <w:rFonts w:ascii="宋体" w:hAnsi="宋体" w:cs="宋体"/>
                <w:color w:val="000000" w:themeColor="text1"/>
                <w:sz w:val="22"/>
                <w:szCs w:val="22"/>
              </w:rPr>
            </w:pPr>
            <w:r>
              <w:rPr>
                <w:rFonts w:ascii="宋体" w:hAnsi="宋体" w:cs="宋体" w:hint="eastAsia"/>
                <w:color w:val="000000" w:themeColor="text1"/>
                <w:sz w:val="22"/>
                <w:szCs w:val="22"/>
              </w:rPr>
              <w:t>内骨架为4根Q235材质100*100*4mm方管作为结构支撑；</w:t>
            </w:r>
          </w:p>
          <w:p w:rsidR="00F278A5" w:rsidRDefault="00A90340">
            <w:pPr>
              <w:widowControl/>
              <w:jc w:val="center"/>
              <w:textAlignment w:val="center"/>
              <w:rPr>
                <w:rFonts w:ascii="宋体" w:hAnsi="宋体" w:cs="宋体"/>
                <w:color w:val="000000" w:themeColor="text1"/>
                <w:kern w:val="0"/>
                <w:sz w:val="22"/>
                <w:szCs w:val="22"/>
              </w:rPr>
            </w:pPr>
            <w:r>
              <w:rPr>
                <w:rFonts w:ascii="宋体" w:hAnsi="宋体" w:cs="宋体" w:hint="eastAsia"/>
                <w:color w:val="000000" w:themeColor="text1"/>
                <w:sz w:val="22"/>
                <w:szCs w:val="22"/>
              </w:rPr>
              <w:t>外包2mm厚304L不锈钢板折弯成型；正立面为穿孔不锈钢，内衬乳白色亚克力板，暗藏LED灯带，</w:t>
            </w:r>
            <w:r>
              <w:rPr>
                <w:rFonts w:ascii="宋体" w:hAnsi="宋体" w:cs="宋体" w:hint="eastAsia"/>
                <w:color w:val="FF0000"/>
                <w:sz w:val="22"/>
                <w:szCs w:val="22"/>
              </w:rPr>
              <w:t>灯带光色为3000K。</w:t>
            </w:r>
          </w:p>
        </w:tc>
      </w:tr>
      <w:tr w:rsidR="00F278A5">
        <w:trPr>
          <w:trHeight w:val="1553"/>
          <w:jc w:val="center"/>
        </w:trPr>
        <w:tc>
          <w:tcPr>
            <w:tcW w:w="1096" w:type="dxa"/>
            <w:vMerge/>
            <w:shd w:val="clear" w:color="auto" w:fill="D7D7D7"/>
            <w:vAlign w:val="center"/>
          </w:tcPr>
          <w:p w:rsidR="00F278A5" w:rsidRDefault="00F278A5">
            <w:pPr>
              <w:widowControl/>
              <w:textAlignment w:val="center"/>
              <w:rPr>
                <w:rFonts w:ascii="宋体" w:hAnsi="宋体" w:cs="宋体"/>
                <w:b/>
                <w:color w:val="000000" w:themeColor="text1"/>
                <w:kern w:val="0"/>
                <w:sz w:val="22"/>
                <w:szCs w:val="22"/>
              </w:rPr>
            </w:pPr>
          </w:p>
        </w:tc>
        <w:tc>
          <w:tcPr>
            <w:tcW w:w="998" w:type="dxa"/>
            <w:vMerge/>
            <w:vAlign w:val="center"/>
          </w:tcPr>
          <w:p w:rsidR="00F278A5" w:rsidRDefault="00F278A5">
            <w:pPr>
              <w:widowControl/>
              <w:jc w:val="center"/>
              <w:textAlignment w:val="center"/>
              <w:rPr>
                <w:rFonts w:ascii="宋体" w:hAnsi="宋体" w:cs="宋体"/>
                <w:b/>
                <w:color w:val="000000" w:themeColor="text1"/>
                <w:sz w:val="22"/>
                <w:szCs w:val="22"/>
              </w:rPr>
            </w:pPr>
          </w:p>
        </w:tc>
        <w:tc>
          <w:tcPr>
            <w:tcW w:w="1122" w:type="dxa"/>
            <w:vAlign w:val="center"/>
          </w:tcPr>
          <w:p w:rsidR="00F278A5" w:rsidRDefault="00A90340">
            <w:pPr>
              <w:widowControl/>
              <w:jc w:val="center"/>
              <w:textAlignment w:val="center"/>
              <w:rPr>
                <w:rFonts w:ascii="宋体" w:hAnsi="宋体" w:cs="宋体"/>
                <w:b/>
                <w:color w:val="FF0000"/>
                <w:kern w:val="0"/>
                <w:sz w:val="22"/>
                <w:szCs w:val="22"/>
              </w:rPr>
            </w:pPr>
            <w:r>
              <w:rPr>
                <w:rFonts w:ascii="宋体" w:hAnsi="宋体" w:cs="宋体" w:hint="eastAsia"/>
                <w:b/>
                <w:color w:val="FF0000"/>
                <w:kern w:val="0"/>
                <w:sz w:val="22"/>
                <w:szCs w:val="22"/>
              </w:rPr>
              <w:t>法兰</w:t>
            </w:r>
          </w:p>
          <w:p w:rsidR="00F278A5" w:rsidRDefault="00A90340">
            <w:pPr>
              <w:widowControl/>
              <w:jc w:val="center"/>
              <w:textAlignment w:val="center"/>
              <w:rPr>
                <w:rFonts w:ascii="宋体" w:hAnsi="宋体" w:cs="宋体"/>
                <w:b/>
                <w:color w:val="000000" w:themeColor="text1"/>
                <w:kern w:val="0"/>
                <w:sz w:val="22"/>
                <w:szCs w:val="22"/>
              </w:rPr>
            </w:pPr>
            <w:r>
              <w:rPr>
                <w:rFonts w:ascii="宋体" w:hAnsi="宋体" w:cs="宋体" w:hint="eastAsia"/>
                <w:b/>
                <w:color w:val="FF0000"/>
                <w:kern w:val="0"/>
                <w:sz w:val="22"/>
                <w:szCs w:val="22"/>
              </w:rPr>
              <w:t>尺寸</w:t>
            </w:r>
          </w:p>
        </w:tc>
        <w:tc>
          <w:tcPr>
            <w:tcW w:w="6564" w:type="dxa"/>
            <w:gridSpan w:val="5"/>
          </w:tcPr>
          <w:p w:rsidR="00F278A5" w:rsidRDefault="00A90340">
            <w:pPr>
              <w:widowControl/>
              <w:jc w:val="center"/>
              <w:textAlignment w:val="center"/>
              <w:rPr>
                <w:rFonts w:ascii="宋体" w:hAnsi="宋体" w:cs="宋体"/>
                <w:color w:val="000000" w:themeColor="text1"/>
                <w:kern w:val="0"/>
                <w:sz w:val="22"/>
                <w:szCs w:val="22"/>
              </w:rPr>
            </w:pPr>
            <w:r>
              <w:rPr>
                <w:rFonts w:ascii="宋体" w:hAnsi="宋体" w:cs="宋体" w:hint="eastAsia"/>
                <w:b/>
                <w:noProof/>
                <w:color w:val="000000" w:themeColor="text1"/>
                <w:sz w:val="22"/>
                <w:szCs w:val="22"/>
              </w:rPr>
              <w:drawing>
                <wp:inline distT="0" distB="0" distL="114300" distR="114300">
                  <wp:extent cx="1478915" cy="1515745"/>
                  <wp:effectExtent l="0" t="0" r="6985" b="8255"/>
                  <wp:docPr id="2" name="图片 2" descr="Cache_-4e51f4c588b51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ache_-4e51f4c588b516f."/>
                          <pic:cNvPicPr>
                            <a:picLocks noChangeAspect="1"/>
                          </pic:cNvPicPr>
                        </pic:nvPicPr>
                        <pic:blipFill>
                          <a:blip r:embed="rId9" cstate="print">
                            <a:grayscl/>
                          </a:blip>
                          <a:srcRect l="11678" t="10124" r="9720" b="9315"/>
                          <a:stretch>
                            <a:fillRect/>
                          </a:stretch>
                        </pic:blipFill>
                        <pic:spPr>
                          <a:xfrm>
                            <a:off x="0" y="0"/>
                            <a:ext cx="1478915" cy="1515745"/>
                          </a:xfrm>
                          <a:prstGeom prst="rect">
                            <a:avLst/>
                          </a:prstGeom>
                          <a:noFill/>
                          <a:ln w="9525">
                            <a:noFill/>
                          </a:ln>
                        </pic:spPr>
                      </pic:pic>
                    </a:graphicData>
                  </a:graphic>
                </wp:inline>
              </w:drawing>
            </w:r>
          </w:p>
        </w:tc>
      </w:tr>
      <w:tr w:rsidR="00F278A5">
        <w:trPr>
          <w:trHeight w:val="468"/>
          <w:jc w:val="center"/>
        </w:trPr>
        <w:tc>
          <w:tcPr>
            <w:tcW w:w="1096" w:type="dxa"/>
            <w:vMerge/>
            <w:shd w:val="clear" w:color="auto" w:fill="D7D7D7"/>
            <w:vAlign w:val="center"/>
          </w:tcPr>
          <w:p w:rsidR="00F278A5" w:rsidRDefault="00F278A5">
            <w:pPr>
              <w:widowControl/>
              <w:textAlignment w:val="center"/>
              <w:rPr>
                <w:rFonts w:ascii="宋体" w:hAnsi="宋体" w:cs="宋体"/>
                <w:b/>
                <w:color w:val="000000" w:themeColor="text1"/>
                <w:kern w:val="0"/>
                <w:sz w:val="22"/>
                <w:szCs w:val="22"/>
              </w:rPr>
            </w:pPr>
          </w:p>
        </w:tc>
        <w:tc>
          <w:tcPr>
            <w:tcW w:w="998" w:type="dxa"/>
            <w:vAlign w:val="center"/>
          </w:tcPr>
          <w:p w:rsidR="00F278A5" w:rsidRDefault="00F278A5">
            <w:pPr>
              <w:widowControl/>
              <w:jc w:val="center"/>
              <w:textAlignment w:val="center"/>
              <w:rPr>
                <w:rFonts w:ascii="宋体" w:hAnsi="宋体" w:cs="宋体"/>
                <w:b/>
                <w:color w:val="000000" w:themeColor="text1"/>
                <w:sz w:val="22"/>
                <w:szCs w:val="22"/>
              </w:rPr>
            </w:pPr>
          </w:p>
        </w:tc>
        <w:tc>
          <w:tcPr>
            <w:tcW w:w="1122" w:type="dxa"/>
            <w:vAlign w:val="center"/>
          </w:tcPr>
          <w:p w:rsidR="00F278A5" w:rsidRDefault="00A90340">
            <w:pPr>
              <w:widowControl/>
              <w:jc w:val="center"/>
              <w:textAlignment w:val="center"/>
              <w:rPr>
                <w:rFonts w:ascii="宋体" w:hAnsi="宋体" w:cs="宋体"/>
                <w:b/>
                <w:color w:val="FF0000"/>
                <w:kern w:val="0"/>
                <w:sz w:val="22"/>
                <w:szCs w:val="22"/>
              </w:rPr>
            </w:pPr>
            <w:r>
              <w:rPr>
                <w:rFonts w:ascii="宋体" w:hAnsi="宋体" w:cs="宋体" w:hint="eastAsia"/>
                <w:b/>
                <w:color w:val="FF0000"/>
                <w:kern w:val="0"/>
                <w:sz w:val="22"/>
                <w:szCs w:val="22"/>
              </w:rPr>
              <w:t>基础</w:t>
            </w:r>
          </w:p>
        </w:tc>
        <w:tc>
          <w:tcPr>
            <w:tcW w:w="6564" w:type="dxa"/>
            <w:gridSpan w:val="5"/>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sz w:val="22"/>
                <w:szCs w:val="22"/>
              </w:rPr>
              <w:t>含基础，基础尺寸由中标单位深化，设计单位确认。</w:t>
            </w:r>
          </w:p>
        </w:tc>
      </w:tr>
      <w:tr w:rsidR="00F278A5">
        <w:trPr>
          <w:trHeight w:val="452"/>
          <w:jc w:val="center"/>
        </w:trPr>
        <w:tc>
          <w:tcPr>
            <w:tcW w:w="1096" w:type="dxa"/>
            <w:vMerge/>
            <w:shd w:val="clear" w:color="auto" w:fill="D7D7D7"/>
            <w:vAlign w:val="center"/>
          </w:tcPr>
          <w:p w:rsidR="00F278A5" w:rsidRDefault="00F278A5">
            <w:pPr>
              <w:jc w:val="center"/>
              <w:rPr>
                <w:rFonts w:ascii="宋体" w:hAnsi="宋体" w:cs="宋体"/>
                <w:b/>
                <w:color w:val="000000" w:themeColor="text1"/>
                <w:sz w:val="22"/>
                <w:szCs w:val="22"/>
              </w:rPr>
            </w:pPr>
          </w:p>
        </w:tc>
        <w:tc>
          <w:tcPr>
            <w:tcW w:w="998" w:type="dxa"/>
            <w:vMerge w:val="restart"/>
            <w:vAlign w:val="center"/>
          </w:tcPr>
          <w:p w:rsidR="00F278A5" w:rsidRDefault="00F278A5">
            <w:pPr>
              <w:jc w:val="center"/>
              <w:rPr>
                <w:rFonts w:ascii="宋体" w:hAnsi="宋体" w:cs="宋体"/>
                <w:b/>
                <w:color w:val="000000" w:themeColor="text1"/>
                <w:sz w:val="22"/>
                <w:szCs w:val="22"/>
              </w:rPr>
            </w:pPr>
          </w:p>
          <w:p w:rsidR="00F278A5" w:rsidRDefault="00F278A5">
            <w:pPr>
              <w:jc w:val="center"/>
              <w:rPr>
                <w:rFonts w:ascii="宋体" w:hAnsi="宋体" w:cs="宋体"/>
                <w:b/>
                <w:color w:val="000000" w:themeColor="text1"/>
                <w:sz w:val="22"/>
                <w:szCs w:val="22"/>
              </w:rPr>
            </w:pPr>
          </w:p>
          <w:p w:rsidR="00F278A5" w:rsidRDefault="00F278A5">
            <w:pPr>
              <w:jc w:val="center"/>
              <w:rPr>
                <w:rFonts w:ascii="宋体" w:hAnsi="宋体" w:cs="宋体"/>
                <w:b/>
                <w:color w:val="000000" w:themeColor="text1"/>
                <w:sz w:val="22"/>
                <w:szCs w:val="22"/>
              </w:rPr>
            </w:pPr>
          </w:p>
          <w:p w:rsidR="00F278A5" w:rsidRDefault="00F278A5">
            <w:pPr>
              <w:jc w:val="center"/>
              <w:rPr>
                <w:rFonts w:ascii="宋体" w:hAnsi="宋体" w:cs="宋体"/>
                <w:b/>
                <w:color w:val="000000" w:themeColor="text1"/>
                <w:sz w:val="22"/>
                <w:szCs w:val="22"/>
              </w:rPr>
            </w:pPr>
          </w:p>
          <w:p w:rsidR="00F278A5" w:rsidRDefault="00F278A5">
            <w:pPr>
              <w:jc w:val="center"/>
              <w:rPr>
                <w:rFonts w:ascii="宋体" w:hAnsi="宋体" w:cs="宋体"/>
                <w:b/>
                <w:color w:val="000000" w:themeColor="text1"/>
                <w:sz w:val="22"/>
                <w:szCs w:val="22"/>
              </w:rPr>
            </w:pPr>
          </w:p>
          <w:p w:rsidR="00F278A5" w:rsidRDefault="00F278A5">
            <w:pPr>
              <w:jc w:val="center"/>
              <w:rPr>
                <w:rFonts w:ascii="宋体" w:hAnsi="宋体" w:cs="宋体"/>
                <w:b/>
                <w:color w:val="000000" w:themeColor="text1"/>
                <w:sz w:val="22"/>
                <w:szCs w:val="22"/>
              </w:rPr>
            </w:pPr>
          </w:p>
          <w:p w:rsidR="00F278A5" w:rsidRDefault="00F278A5">
            <w:pPr>
              <w:jc w:val="center"/>
              <w:rPr>
                <w:rFonts w:ascii="宋体" w:hAnsi="宋体" w:cs="宋体"/>
                <w:b/>
                <w:color w:val="000000" w:themeColor="text1"/>
                <w:sz w:val="22"/>
                <w:szCs w:val="22"/>
              </w:rPr>
            </w:pPr>
          </w:p>
          <w:p w:rsidR="00F278A5" w:rsidRDefault="00A90340">
            <w:pPr>
              <w:jc w:val="center"/>
              <w:rPr>
                <w:rFonts w:ascii="宋体" w:hAnsi="宋体" w:cs="宋体"/>
                <w:b/>
                <w:color w:val="000000" w:themeColor="text1"/>
                <w:sz w:val="22"/>
                <w:szCs w:val="22"/>
              </w:rPr>
            </w:pPr>
            <w:r>
              <w:rPr>
                <w:rFonts w:ascii="宋体" w:hAnsi="宋体" w:cs="宋体" w:hint="eastAsia"/>
                <w:b/>
                <w:color w:val="000000" w:themeColor="text1"/>
                <w:sz w:val="22"/>
                <w:szCs w:val="22"/>
              </w:rPr>
              <w:t>灯杆</w:t>
            </w:r>
          </w:p>
          <w:p w:rsidR="00F278A5" w:rsidRDefault="00A90340">
            <w:pPr>
              <w:jc w:val="center"/>
              <w:rPr>
                <w:rFonts w:ascii="宋体" w:hAnsi="宋体" w:cs="宋体"/>
                <w:b/>
                <w:color w:val="000000" w:themeColor="text1"/>
                <w:sz w:val="22"/>
                <w:szCs w:val="22"/>
              </w:rPr>
            </w:pPr>
            <w:r>
              <w:rPr>
                <w:rFonts w:ascii="宋体" w:hAnsi="宋体" w:cs="宋体" w:hint="eastAsia"/>
                <w:b/>
                <w:color w:val="000000" w:themeColor="text1"/>
                <w:sz w:val="22"/>
                <w:szCs w:val="22"/>
              </w:rPr>
              <w:t>其他</w:t>
            </w:r>
          </w:p>
          <w:p w:rsidR="00F278A5" w:rsidRDefault="00A90340">
            <w:pPr>
              <w:jc w:val="center"/>
              <w:rPr>
                <w:rFonts w:ascii="宋体" w:hAnsi="宋体" w:cs="宋体"/>
                <w:b/>
                <w:color w:val="000000" w:themeColor="text1"/>
                <w:sz w:val="22"/>
                <w:szCs w:val="22"/>
              </w:rPr>
            </w:pPr>
            <w:r>
              <w:rPr>
                <w:rFonts w:ascii="宋体" w:hAnsi="宋体" w:cs="宋体" w:hint="eastAsia"/>
                <w:b/>
                <w:color w:val="000000" w:themeColor="text1"/>
                <w:sz w:val="22"/>
                <w:szCs w:val="22"/>
              </w:rPr>
              <w:t>要求</w:t>
            </w:r>
          </w:p>
        </w:tc>
        <w:tc>
          <w:tcPr>
            <w:tcW w:w="1122" w:type="dxa"/>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焊接工艺</w:t>
            </w:r>
          </w:p>
        </w:tc>
        <w:tc>
          <w:tcPr>
            <w:tcW w:w="6564" w:type="dxa"/>
            <w:gridSpan w:val="5"/>
            <w:vAlign w:val="center"/>
          </w:tcPr>
          <w:p w:rsidR="00F278A5" w:rsidRDefault="00A90340">
            <w:pPr>
              <w:widowControl/>
              <w:jc w:val="center"/>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法兰与钢结构构件的焊接采用</w:t>
            </w:r>
            <w:proofErr w:type="gramStart"/>
            <w:r>
              <w:rPr>
                <w:rFonts w:ascii="宋体" w:hAnsi="宋体" w:cs="宋体" w:hint="eastAsia"/>
                <w:color w:val="000000" w:themeColor="text1"/>
                <w:kern w:val="0"/>
                <w:sz w:val="22"/>
                <w:szCs w:val="22"/>
              </w:rPr>
              <w:t>连续送丝气体</w:t>
            </w:r>
            <w:proofErr w:type="gramEnd"/>
            <w:r>
              <w:rPr>
                <w:rFonts w:ascii="宋体" w:hAnsi="宋体" w:cs="宋体" w:hint="eastAsia"/>
                <w:color w:val="000000" w:themeColor="text1"/>
                <w:kern w:val="0"/>
                <w:sz w:val="22"/>
                <w:szCs w:val="22"/>
              </w:rPr>
              <w:t>保护焊焊接工艺，不锈钢板材料焊接采用氩弧焊焊接。焊接工艺符合国家标准。</w:t>
            </w:r>
          </w:p>
        </w:tc>
      </w:tr>
      <w:tr w:rsidR="00F278A5">
        <w:trPr>
          <w:trHeight w:val="452"/>
          <w:jc w:val="center"/>
        </w:trPr>
        <w:tc>
          <w:tcPr>
            <w:tcW w:w="1096" w:type="dxa"/>
            <w:vMerge/>
            <w:shd w:val="clear" w:color="auto" w:fill="D7D7D7"/>
            <w:vAlign w:val="center"/>
          </w:tcPr>
          <w:p w:rsidR="00F278A5" w:rsidRDefault="00F278A5">
            <w:pPr>
              <w:jc w:val="center"/>
              <w:rPr>
                <w:rFonts w:ascii="宋体" w:hAnsi="宋体" w:cs="宋体"/>
                <w:b/>
                <w:color w:val="000000" w:themeColor="text1"/>
                <w:sz w:val="22"/>
                <w:szCs w:val="22"/>
              </w:rPr>
            </w:pPr>
          </w:p>
        </w:tc>
        <w:tc>
          <w:tcPr>
            <w:tcW w:w="998" w:type="dxa"/>
            <w:vMerge/>
            <w:vAlign w:val="center"/>
          </w:tcPr>
          <w:p w:rsidR="00F278A5" w:rsidRDefault="00F278A5">
            <w:pPr>
              <w:jc w:val="center"/>
              <w:rPr>
                <w:rFonts w:ascii="宋体" w:hAnsi="宋体" w:cs="宋体"/>
                <w:b/>
                <w:color w:val="000000" w:themeColor="text1"/>
                <w:sz w:val="22"/>
                <w:szCs w:val="22"/>
              </w:rPr>
            </w:pPr>
          </w:p>
        </w:tc>
        <w:tc>
          <w:tcPr>
            <w:tcW w:w="1122" w:type="dxa"/>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热浸</w:t>
            </w:r>
            <w:proofErr w:type="gramStart"/>
            <w:r>
              <w:rPr>
                <w:rFonts w:ascii="宋体" w:hAnsi="宋体" w:cs="宋体" w:hint="eastAsia"/>
                <w:b/>
                <w:color w:val="000000" w:themeColor="text1"/>
                <w:kern w:val="0"/>
                <w:sz w:val="22"/>
                <w:szCs w:val="22"/>
              </w:rPr>
              <w:t>锌</w:t>
            </w:r>
            <w:proofErr w:type="gramEnd"/>
            <w:r>
              <w:rPr>
                <w:rFonts w:ascii="宋体" w:hAnsi="宋体" w:cs="宋体" w:hint="eastAsia"/>
                <w:b/>
                <w:color w:val="000000" w:themeColor="text1"/>
                <w:kern w:val="0"/>
                <w:sz w:val="22"/>
                <w:szCs w:val="22"/>
              </w:rPr>
              <w:t>防腐处理</w:t>
            </w:r>
          </w:p>
        </w:tc>
        <w:tc>
          <w:tcPr>
            <w:tcW w:w="6564" w:type="dxa"/>
            <w:gridSpan w:val="5"/>
            <w:vAlign w:val="center"/>
          </w:tcPr>
          <w:p w:rsidR="00F278A5" w:rsidRDefault="00A90340">
            <w:pPr>
              <w:widowControl/>
              <w:jc w:val="center"/>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钢结构构架采用镀锌管焊接制作，</w:t>
            </w:r>
            <w:r>
              <w:rPr>
                <w:rFonts w:ascii="宋体" w:hAnsi="宋体" w:cs="宋体" w:hint="eastAsia"/>
                <w:color w:val="FF0000"/>
                <w:kern w:val="0"/>
                <w:sz w:val="22"/>
                <w:szCs w:val="22"/>
              </w:rPr>
              <w:t>采用热浸</w:t>
            </w:r>
            <w:proofErr w:type="gramStart"/>
            <w:r>
              <w:rPr>
                <w:rFonts w:ascii="宋体" w:hAnsi="宋体" w:cs="宋体" w:hint="eastAsia"/>
                <w:color w:val="FF0000"/>
                <w:kern w:val="0"/>
                <w:sz w:val="22"/>
                <w:szCs w:val="22"/>
              </w:rPr>
              <w:t>锌</w:t>
            </w:r>
            <w:proofErr w:type="gramEnd"/>
            <w:r>
              <w:rPr>
                <w:rFonts w:ascii="宋体" w:hAnsi="宋体" w:cs="宋体" w:hint="eastAsia"/>
                <w:color w:val="FF0000"/>
                <w:kern w:val="0"/>
                <w:sz w:val="22"/>
                <w:szCs w:val="22"/>
              </w:rPr>
              <w:t>防腐处理，</w:t>
            </w:r>
            <w:r>
              <w:rPr>
                <w:rFonts w:ascii="宋体" w:hAnsi="宋体" w:cs="宋体" w:hint="eastAsia"/>
                <w:color w:val="000000" w:themeColor="text1"/>
                <w:kern w:val="0"/>
                <w:sz w:val="22"/>
                <w:szCs w:val="22"/>
              </w:rPr>
              <w:t>确保结构长期使用需求。</w:t>
            </w:r>
          </w:p>
        </w:tc>
      </w:tr>
      <w:tr w:rsidR="00F278A5">
        <w:trPr>
          <w:trHeight w:val="597"/>
          <w:jc w:val="center"/>
        </w:trPr>
        <w:tc>
          <w:tcPr>
            <w:tcW w:w="1096" w:type="dxa"/>
            <w:vMerge/>
            <w:shd w:val="clear" w:color="auto" w:fill="D7D7D7"/>
            <w:vAlign w:val="center"/>
          </w:tcPr>
          <w:p w:rsidR="00F278A5" w:rsidRDefault="00F278A5">
            <w:pPr>
              <w:jc w:val="center"/>
              <w:rPr>
                <w:rFonts w:ascii="宋体" w:hAnsi="宋体" w:cs="宋体"/>
                <w:b/>
                <w:color w:val="000000" w:themeColor="text1"/>
                <w:sz w:val="22"/>
                <w:szCs w:val="22"/>
              </w:rPr>
            </w:pPr>
          </w:p>
        </w:tc>
        <w:tc>
          <w:tcPr>
            <w:tcW w:w="998" w:type="dxa"/>
            <w:vMerge/>
            <w:vAlign w:val="center"/>
          </w:tcPr>
          <w:p w:rsidR="00F278A5" w:rsidRDefault="00F278A5">
            <w:pPr>
              <w:jc w:val="center"/>
              <w:rPr>
                <w:rFonts w:ascii="宋体" w:hAnsi="宋体" w:cs="宋体"/>
                <w:b/>
                <w:color w:val="000000" w:themeColor="text1"/>
                <w:sz w:val="22"/>
                <w:szCs w:val="22"/>
              </w:rPr>
            </w:pPr>
          </w:p>
        </w:tc>
        <w:tc>
          <w:tcPr>
            <w:tcW w:w="1122" w:type="dxa"/>
            <w:vAlign w:val="center"/>
          </w:tcPr>
          <w:p w:rsidR="00F278A5" w:rsidRDefault="00A90340">
            <w:pPr>
              <w:widowControl/>
              <w:jc w:val="center"/>
              <w:textAlignment w:val="center"/>
              <w:rPr>
                <w:rFonts w:ascii="宋体" w:hAnsi="宋体" w:cs="宋体"/>
                <w:b/>
                <w:color w:val="FF0000"/>
                <w:sz w:val="22"/>
                <w:szCs w:val="22"/>
              </w:rPr>
            </w:pPr>
            <w:r>
              <w:rPr>
                <w:rFonts w:ascii="宋体" w:hAnsi="宋体" w:cs="宋体" w:hint="eastAsia"/>
                <w:b/>
                <w:color w:val="FF0000"/>
                <w:kern w:val="0"/>
                <w:sz w:val="22"/>
                <w:szCs w:val="22"/>
              </w:rPr>
              <w:t>烤漆要求</w:t>
            </w:r>
          </w:p>
        </w:tc>
        <w:tc>
          <w:tcPr>
            <w:tcW w:w="6564" w:type="dxa"/>
            <w:gridSpan w:val="5"/>
            <w:vAlign w:val="center"/>
          </w:tcPr>
          <w:p w:rsidR="00F278A5" w:rsidRDefault="00A90340">
            <w:pPr>
              <w:autoSpaceDE w:val="0"/>
              <w:autoSpaceDN w:val="0"/>
              <w:adjustRightInd w:val="0"/>
              <w:jc w:val="left"/>
              <w:rPr>
                <w:rFonts w:ascii="宋体" w:hAnsi="宋体" w:cs="宋体"/>
                <w:color w:val="FF0000"/>
                <w:sz w:val="22"/>
                <w:szCs w:val="22"/>
              </w:rPr>
            </w:pPr>
            <w:r>
              <w:rPr>
                <w:rFonts w:ascii="宋体" w:hAnsi="宋体" w:cs="SimSun-Identity-H" w:hint="eastAsia"/>
                <w:color w:val="FF0000"/>
                <w:kern w:val="0"/>
                <w:sz w:val="24"/>
              </w:rPr>
              <w:t>符合通则中丙烯酸烤漆及</w:t>
            </w:r>
            <w:proofErr w:type="gramStart"/>
            <w:r>
              <w:rPr>
                <w:rFonts w:ascii="宋体" w:hAnsi="宋体" w:cs="SimSun-Identity-H" w:hint="eastAsia"/>
                <w:color w:val="FF0000"/>
                <w:kern w:val="0"/>
                <w:sz w:val="24"/>
              </w:rPr>
              <w:t>氟碳烤漆工</w:t>
            </w:r>
            <w:proofErr w:type="gramEnd"/>
            <w:r>
              <w:rPr>
                <w:rFonts w:ascii="宋体" w:hAnsi="宋体" w:cs="SimSun-Identity-H" w:hint="eastAsia"/>
                <w:color w:val="FF0000"/>
                <w:kern w:val="0"/>
                <w:sz w:val="24"/>
              </w:rPr>
              <w:t>艺要求。(1）前处理流程：铝合金灯杆去油去污→水洗→碱洗（脱脂）→水洗→酸洗→水洗→</w:t>
            </w:r>
            <w:proofErr w:type="gramStart"/>
            <w:r>
              <w:rPr>
                <w:rFonts w:ascii="宋体" w:hAnsi="宋体" w:cs="SimSun-Identity-H" w:hint="eastAsia"/>
                <w:color w:val="FF0000"/>
                <w:kern w:val="0"/>
                <w:sz w:val="24"/>
              </w:rPr>
              <w:t>铬化</w:t>
            </w:r>
            <w:proofErr w:type="gramEnd"/>
            <w:r>
              <w:rPr>
                <w:rFonts w:ascii="宋体" w:hAnsi="宋体" w:cs="SimSun-Identity-H" w:hint="eastAsia"/>
                <w:color w:val="FF0000"/>
                <w:kern w:val="0"/>
                <w:sz w:val="24"/>
              </w:rPr>
              <w:t>→水洗→纯水洗。(2)喷涂流程：喷底漆→80度低温-刮腻子-烘干-打磨-两遍色漆喷涂-低温烘烤固化-打磨-罩面漆喷涂→烘烤（80度）→质检。</w:t>
            </w:r>
          </w:p>
        </w:tc>
      </w:tr>
      <w:tr w:rsidR="00F278A5">
        <w:trPr>
          <w:trHeight w:val="251"/>
          <w:jc w:val="center"/>
        </w:trPr>
        <w:tc>
          <w:tcPr>
            <w:tcW w:w="1096" w:type="dxa"/>
            <w:vMerge/>
            <w:shd w:val="clear" w:color="auto" w:fill="D7D7D7"/>
            <w:vAlign w:val="center"/>
          </w:tcPr>
          <w:p w:rsidR="00F278A5" w:rsidRDefault="00F278A5">
            <w:pPr>
              <w:jc w:val="center"/>
              <w:rPr>
                <w:rFonts w:ascii="宋体" w:hAnsi="宋体" w:cs="宋体"/>
                <w:b/>
                <w:color w:val="000000" w:themeColor="text1"/>
                <w:sz w:val="22"/>
                <w:szCs w:val="22"/>
              </w:rPr>
            </w:pPr>
          </w:p>
        </w:tc>
        <w:tc>
          <w:tcPr>
            <w:tcW w:w="998" w:type="dxa"/>
            <w:vMerge/>
            <w:vAlign w:val="center"/>
          </w:tcPr>
          <w:p w:rsidR="00F278A5" w:rsidRDefault="00F278A5">
            <w:pPr>
              <w:jc w:val="center"/>
              <w:rPr>
                <w:rFonts w:ascii="宋体" w:hAnsi="宋体" w:cs="宋体"/>
                <w:b/>
                <w:color w:val="000000" w:themeColor="text1"/>
                <w:sz w:val="22"/>
                <w:szCs w:val="22"/>
              </w:rPr>
            </w:pPr>
          </w:p>
        </w:tc>
        <w:tc>
          <w:tcPr>
            <w:tcW w:w="1122" w:type="dxa"/>
            <w:vMerge w:val="restart"/>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表面涂层要求</w:t>
            </w:r>
          </w:p>
        </w:tc>
        <w:tc>
          <w:tcPr>
            <w:tcW w:w="1853" w:type="dxa"/>
            <w:gridSpan w:val="2"/>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厚度</w:t>
            </w:r>
          </w:p>
        </w:tc>
        <w:tc>
          <w:tcPr>
            <w:tcW w:w="4709" w:type="dxa"/>
            <w:gridSpan w:val="3"/>
            <w:vAlign w:val="center"/>
          </w:tcPr>
          <w:p w:rsidR="00F278A5" w:rsidRDefault="00A90340">
            <w:pPr>
              <w:widowControl/>
              <w:jc w:val="left"/>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平均厚度应达到80μm 以上</w:t>
            </w:r>
          </w:p>
        </w:tc>
      </w:tr>
      <w:tr w:rsidR="00F278A5">
        <w:trPr>
          <w:trHeight w:val="251"/>
          <w:jc w:val="center"/>
        </w:trPr>
        <w:tc>
          <w:tcPr>
            <w:tcW w:w="1096" w:type="dxa"/>
            <w:vMerge/>
            <w:shd w:val="clear" w:color="auto" w:fill="D7D7D7"/>
            <w:vAlign w:val="center"/>
          </w:tcPr>
          <w:p w:rsidR="00F278A5" w:rsidRDefault="00F278A5">
            <w:pPr>
              <w:jc w:val="center"/>
              <w:rPr>
                <w:rFonts w:ascii="宋体" w:hAnsi="宋体" w:cs="宋体"/>
                <w:b/>
                <w:color w:val="000000" w:themeColor="text1"/>
                <w:sz w:val="22"/>
                <w:szCs w:val="22"/>
              </w:rPr>
            </w:pPr>
          </w:p>
        </w:tc>
        <w:tc>
          <w:tcPr>
            <w:tcW w:w="998" w:type="dxa"/>
            <w:vMerge/>
            <w:vAlign w:val="center"/>
          </w:tcPr>
          <w:p w:rsidR="00F278A5" w:rsidRDefault="00F278A5">
            <w:pPr>
              <w:jc w:val="center"/>
              <w:rPr>
                <w:rFonts w:ascii="宋体" w:hAnsi="宋体" w:cs="宋体"/>
                <w:b/>
                <w:color w:val="000000" w:themeColor="text1"/>
                <w:sz w:val="22"/>
                <w:szCs w:val="22"/>
              </w:rPr>
            </w:pPr>
          </w:p>
        </w:tc>
        <w:tc>
          <w:tcPr>
            <w:tcW w:w="1122" w:type="dxa"/>
            <w:vMerge/>
            <w:vAlign w:val="center"/>
          </w:tcPr>
          <w:p w:rsidR="00F278A5" w:rsidRDefault="00F278A5">
            <w:pPr>
              <w:jc w:val="center"/>
              <w:rPr>
                <w:rFonts w:ascii="宋体" w:hAnsi="宋体" w:cs="宋体"/>
                <w:b/>
                <w:color w:val="000000" w:themeColor="text1"/>
                <w:sz w:val="22"/>
                <w:szCs w:val="22"/>
              </w:rPr>
            </w:pPr>
          </w:p>
        </w:tc>
        <w:tc>
          <w:tcPr>
            <w:tcW w:w="1853" w:type="dxa"/>
            <w:gridSpan w:val="2"/>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附着力</w:t>
            </w:r>
          </w:p>
        </w:tc>
        <w:tc>
          <w:tcPr>
            <w:tcW w:w="4709" w:type="dxa"/>
            <w:gridSpan w:val="3"/>
            <w:vAlign w:val="center"/>
          </w:tcPr>
          <w:p w:rsidR="00F278A5" w:rsidRDefault="00A90340">
            <w:pPr>
              <w:widowControl/>
              <w:jc w:val="left"/>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应达到GB/T 9286 规定的0 级要求</w:t>
            </w:r>
          </w:p>
        </w:tc>
      </w:tr>
      <w:tr w:rsidR="00F278A5">
        <w:trPr>
          <w:trHeight w:val="251"/>
          <w:jc w:val="center"/>
        </w:trPr>
        <w:tc>
          <w:tcPr>
            <w:tcW w:w="1096" w:type="dxa"/>
            <w:vMerge/>
            <w:shd w:val="clear" w:color="auto" w:fill="D7D7D7"/>
            <w:vAlign w:val="center"/>
          </w:tcPr>
          <w:p w:rsidR="00F278A5" w:rsidRDefault="00F278A5">
            <w:pPr>
              <w:jc w:val="center"/>
              <w:rPr>
                <w:rFonts w:ascii="宋体" w:hAnsi="宋体" w:cs="宋体"/>
                <w:b/>
                <w:color w:val="000000" w:themeColor="text1"/>
                <w:sz w:val="22"/>
                <w:szCs w:val="22"/>
              </w:rPr>
            </w:pPr>
          </w:p>
        </w:tc>
        <w:tc>
          <w:tcPr>
            <w:tcW w:w="998" w:type="dxa"/>
            <w:vMerge/>
            <w:vAlign w:val="center"/>
          </w:tcPr>
          <w:p w:rsidR="00F278A5" w:rsidRDefault="00F278A5">
            <w:pPr>
              <w:jc w:val="center"/>
              <w:rPr>
                <w:rFonts w:ascii="宋体" w:hAnsi="宋体" w:cs="宋体"/>
                <w:b/>
                <w:color w:val="000000" w:themeColor="text1"/>
                <w:sz w:val="22"/>
                <w:szCs w:val="22"/>
              </w:rPr>
            </w:pPr>
          </w:p>
        </w:tc>
        <w:tc>
          <w:tcPr>
            <w:tcW w:w="1122" w:type="dxa"/>
            <w:vMerge/>
            <w:vAlign w:val="center"/>
          </w:tcPr>
          <w:p w:rsidR="00F278A5" w:rsidRDefault="00F278A5">
            <w:pPr>
              <w:jc w:val="center"/>
              <w:rPr>
                <w:rFonts w:ascii="宋体" w:hAnsi="宋体" w:cs="宋体"/>
                <w:b/>
                <w:color w:val="000000" w:themeColor="text1"/>
                <w:sz w:val="22"/>
                <w:szCs w:val="22"/>
              </w:rPr>
            </w:pPr>
          </w:p>
        </w:tc>
        <w:tc>
          <w:tcPr>
            <w:tcW w:w="1853" w:type="dxa"/>
            <w:gridSpan w:val="2"/>
            <w:vAlign w:val="center"/>
          </w:tcPr>
          <w:p w:rsidR="00F278A5" w:rsidRDefault="00A90340">
            <w:pPr>
              <w:widowControl/>
              <w:jc w:val="center"/>
              <w:textAlignment w:val="center"/>
              <w:rPr>
                <w:rFonts w:ascii="宋体" w:hAnsi="宋体" w:cs="宋体"/>
                <w:b/>
                <w:color w:val="000000" w:themeColor="text1"/>
                <w:sz w:val="24"/>
              </w:rPr>
            </w:pPr>
            <w:r>
              <w:rPr>
                <w:rFonts w:ascii="宋体" w:hAnsi="宋体" w:cs="宋体" w:hint="eastAsia"/>
                <w:b/>
                <w:color w:val="000000" w:themeColor="text1"/>
                <w:kern w:val="0"/>
                <w:sz w:val="24"/>
              </w:rPr>
              <w:t>硬度</w:t>
            </w:r>
          </w:p>
        </w:tc>
        <w:tc>
          <w:tcPr>
            <w:tcW w:w="4709" w:type="dxa"/>
            <w:gridSpan w:val="3"/>
            <w:vAlign w:val="center"/>
          </w:tcPr>
          <w:p w:rsidR="00F278A5" w:rsidRDefault="00A90340">
            <w:pPr>
              <w:widowControl/>
              <w:jc w:val="left"/>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按GB/T 6739规定，并达到2H要求。</w:t>
            </w:r>
          </w:p>
        </w:tc>
      </w:tr>
      <w:tr w:rsidR="00F278A5">
        <w:trPr>
          <w:trHeight w:val="251"/>
          <w:jc w:val="center"/>
        </w:trPr>
        <w:tc>
          <w:tcPr>
            <w:tcW w:w="1096" w:type="dxa"/>
            <w:vMerge/>
            <w:shd w:val="clear" w:color="auto" w:fill="D7D7D7"/>
            <w:vAlign w:val="center"/>
          </w:tcPr>
          <w:p w:rsidR="00F278A5" w:rsidRDefault="00F278A5">
            <w:pPr>
              <w:jc w:val="center"/>
              <w:rPr>
                <w:rFonts w:ascii="宋体" w:hAnsi="宋体" w:cs="宋体"/>
                <w:b/>
                <w:color w:val="000000" w:themeColor="text1"/>
                <w:sz w:val="22"/>
                <w:szCs w:val="22"/>
              </w:rPr>
            </w:pPr>
          </w:p>
        </w:tc>
        <w:tc>
          <w:tcPr>
            <w:tcW w:w="998" w:type="dxa"/>
            <w:vMerge/>
            <w:vAlign w:val="center"/>
          </w:tcPr>
          <w:p w:rsidR="00F278A5" w:rsidRDefault="00F278A5">
            <w:pPr>
              <w:jc w:val="center"/>
              <w:rPr>
                <w:rFonts w:ascii="宋体" w:hAnsi="宋体" w:cs="宋体"/>
                <w:b/>
                <w:color w:val="000000" w:themeColor="text1"/>
                <w:sz w:val="22"/>
                <w:szCs w:val="22"/>
              </w:rPr>
            </w:pPr>
          </w:p>
        </w:tc>
        <w:tc>
          <w:tcPr>
            <w:tcW w:w="1122" w:type="dxa"/>
            <w:vMerge/>
            <w:vAlign w:val="center"/>
          </w:tcPr>
          <w:p w:rsidR="00F278A5" w:rsidRDefault="00F278A5">
            <w:pPr>
              <w:jc w:val="center"/>
              <w:rPr>
                <w:rFonts w:ascii="宋体" w:hAnsi="宋体" w:cs="宋体"/>
                <w:b/>
                <w:color w:val="000000" w:themeColor="text1"/>
                <w:sz w:val="22"/>
                <w:szCs w:val="22"/>
              </w:rPr>
            </w:pPr>
          </w:p>
        </w:tc>
        <w:tc>
          <w:tcPr>
            <w:tcW w:w="1853" w:type="dxa"/>
            <w:gridSpan w:val="2"/>
            <w:vAlign w:val="center"/>
          </w:tcPr>
          <w:p w:rsidR="00F278A5" w:rsidRDefault="00A90340">
            <w:pPr>
              <w:widowControl/>
              <w:jc w:val="center"/>
              <w:textAlignment w:val="center"/>
              <w:rPr>
                <w:rFonts w:ascii="宋体" w:hAnsi="宋体" w:cs="宋体"/>
                <w:b/>
                <w:color w:val="000000" w:themeColor="text1"/>
                <w:sz w:val="24"/>
              </w:rPr>
            </w:pPr>
            <w:r>
              <w:rPr>
                <w:rFonts w:ascii="宋体" w:hAnsi="宋体" w:cs="宋体" w:hint="eastAsia"/>
                <w:b/>
                <w:color w:val="000000" w:themeColor="text1"/>
                <w:kern w:val="0"/>
                <w:sz w:val="24"/>
              </w:rPr>
              <w:t>冲击强度</w:t>
            </w:r>
          </w:p>
        </w:tc>
        <w:tc>
          <w:tcPr>
            <w:tcW w:w="4709" w:type="dxa"/>
            <w:gridSpan w:val="3"/>
            <w:vAlign w:val="center"/>
          </w:tcPr>
          <w:p w:rsidR="00F278A5" w:rsidRDefault="00A90340">
            <w:pPr>
              <w:widowControl/>
              <w:jc w:val="left"/>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不小于1kg/50cm，并符合GB/T 1732 的要求。</w:t>
            </w:r>
          </w:p>
        </w:tc>
      </w:tr>
      <w:tr w:rsidR="00F278A5">
        <w:trPr>
          <w:trHeight w:val="251"/>
          <w:jc w:val="center"/>
        </w:trPr>
        <w:tc>
          <w:tcPr>
            <w:tcW w:w="1096" w:type="dxa"/>
            <w:vMerge/>
            <w:shd w:val="clear" w:color="auto" w:fill="D7D7D7"/>
            <w:vAlign w:val="center"/>
          </w:tcPr>
          <w:p w:rsidR="00F278A5" w:rsidRDefault="00F278A5">
            <w:pPr>
              <w:jc w:val="center"/>
              <w:rPr>
                <w:rFonts w:ascii="宋体" w:hAnsi="宋体" w:cs="宋体"/>
                <w:b/>
                <w:color w:val="000000" w:themeColor="text1"/>
                <w:sz w:val="22"/>
                <w:szCs w:val="22"/>
              </w:rPr>
            </w:pPr>
          </w:p>
        </w:tc>
        <w:tc>
          <w:tcPr>
            <w:tcW w:w="998" w:type="dxa"/>
            <w:vMerge/>
            <w:vAlign w:val="center"/>
          </w:tcPr>
          <w:p w:rsidR="00F278A5" w:rsidRDefault="00F278A5">
            <w:pPr>
              <w:jc w:val="center"/>
              <w:rPr>
                <w:rFonts w:ascii="宋体" w:hAnsi="宋体" w:cs="宋体"/>
                <w:b/>
                <w:color w:val="000000" w:themeColor="text1"/>
                <w:sz w:val="22"/>
                <w:szCs w:val="22"/>
              </w:rPr>
            </w:pPr>
          </w:p>
        </w:tc>
        <w:tc>
          <w:tcPr>
            <w:tcW w:w="1122" w:type="dxa"/>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颜色要求</w:t>
            </w:r>
          </w:p>
        </w:tc>
        <w:tc>
          <w:tcPr>
            <w:tcW w:w="6564" w:type="dxa"/>
            <w:gridSpan w:val="5"/>
            <w:vAlign w:val="center"/>
          </w:tcPr>
          <w:p w:rsidR="00F278A5" w:rsidRDefault="00A90340">
            <w:pPr>
              <w:widowControl/>
              <w:jc w:val="center"/>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RAL7004，可依据业主要求调整。</w:t>
            </w:r>
          </w:p>
        </w:tc>
      </w:tr>
      <w:tr w:rsidR="00F278A5">
        <w:trPr>
          <w:trHeight w:val="2305"/>
          <w:jc w:val="center"/>
        </w:trPr>
        <w:tc>
          <w:tcPr>
            <w:tcW w:w="1096" w:type="dxa"/>
            <w:vMerge/>
            <w:shd w:val="clear" w:color="auto" w:fill="D7D7D7"/>
            <w:vAlign w:val="center"/>
          </w:tcPr>
          <w:p w:rsidR="00F278A5" w:rsidRDefault="00F278A5">
            <w:pPr>
              <w:jc w:val="center"/>
              <w:rPr>
                <w:rFonts w:ascii="宋体" w:hAnsi="宋体" w:cs="宋体"/>
                <w:b/>
                <w:color w:val="000000" w:themeColor="text1"/>
                <w:sz w:val="22"/>
                <w:szCs w:val="22"/>
              </w:rPr>
            </w:pPr>
          </w:p>
        </w:tc>
        <w:tc>
          <w:tcPr>
            <w:tcW w:w="998" w:type="dxa"/>
            <w:vMerge/>
            <w:vAlign w:val="center"/>
          </w:tcPr>
          <w:p w:rsidR="00F278A5" w:rsidRDefault="00F278A5">
            <w:pPr>
              <w:jc w:val="center"/>
              <w:rPr>
                <w:rFonts w:ascii="宋体" w:hAnsi="宋体" w:cs="宋体"/>
                <w:b/>
                <w:color w:val="000000" w:themeColor="text1"/>
                <w:sz w:val="22"/>
                <w:szCs w:val="22"/>
              </w:rPr>
            </w:pPr>
          </w:p>
        </w:tc>
        <w:tc>
          <w:tcPr>
            <w:tcW w:w="1122" w:type="dxa"/>
            <w:vAlign w:val="center"/>
          </w:tcPr>
          <w:p w:rsidR="00F278A5" w:rsidRDefault="00A90340">
            <w:pPr>
              <w:widowControl/>
              <w:jc w:val="center"/>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检修门</w:t>
            </w:r>
          </w:p>
          <w:p w:rsidR="00F278A5" w:rsidRDefault="00A90340">
            <w:pPr>
              <w:widowControl/>
              <w:jc w:val="center"/>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尺寸详图</w:t>
            </w:r>
          </w:p>
        </w:tc>
        <w:tc>
          <w:tcPr>
            <w:tcW w:w="6564" w:type="dxa"/>
            <w:gridSpan w:val="5"/>
            <w:vAlign w:val="center"/>
          </w:tcPr>
          <w:p w:rsidR="00F278A5" w:rsidRDefault="00A90340">
            <w:pPr>
              <w:widowControl/>
              <w:jc w:val="center"/>
              <w:textAlignment w:val="center"/>
              <w:rPr>
                <w:rFonts w:ascii="宋体" w:hAnsi="宋体" w:cs="宋体"/>
                <w:color w:val="000000" w:themeColor="text1"/>
                <w:kern w:val="0"/>
                <w:sz w:val="22"/>
                <w:szCs w:val="22"/>
              </w:rPr>
            </w:pPr>
            <w:r>
              <w:rPr>
                <w:rFonts w:ascii="宋体" w:hAnsi="宋体" w:cs="宋体" w:hint="eastAsia"/>
                <w:noProof/>
                <w:color w:val="000000" w:themeColor="text1"/>
                <w:kern w:val="0"/>
                <w:sz w:val="22"/>
                <w:szCs w:val="22"/>
              </w:rPr>
              <w:drawing>
                <wp:inline distT="0" distB="0" distL="114300" distR="114300">
                  <wp:extent cx="4091305" cy="2510155"/>
                  <wp:effectExtent l="0" t="0" r="4445" b="4445"/>
                  <wp:docPr id="11" name="图片 11"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未标题-1"/>
                          <pic:cNvPicPr>
                            <a:picLocks noChangeAspect="1"/>
                          </pic:cNvPicPr>
                        </pic:nvPicPr>
                        <pic:blipFill>
                          <a:blip r:embed="rId10" cstate="print"/>
                          <a:stretch>
                            <a:fillRect/>
                          </a:stretch>
                        </pic:blipFill>
                        <pic:spPr>
                          <a:xfrm>
                            <a:off x="0" y="0"/>
                            <a:ext cx="4091305" cy="2510155"/>
                          </a:xfrm>
                          <a:prstGeom prst="rect">
                            <a:avLst/>
                          </a:prstGeom>
                        </pic:spPr>
                      </pic:pic>
                    </a:graphicData>
                  </a:graphic>
                </wp:inline>
              </w:drawing>
            </w:r>
          </w:p>
        </w:tc>
      </w:tr>
      <w:tr w:rsidR="00F278A5">
        <w:trPr>
          <w:trHeight w:val="257"/>
          <w:jc w:val="center"/>
        </w:trPr>
        <w:tc>
          <w:tcPr>
            <w:tcW w:w="1096" w:type="dxa"/>
            <w:vMerge/>
            <w:shd w:val="clear" w:color="auto" w:fill="D7D7D7"/>
            <w:vAlign w:val="center"/>
          </w:tcPr>
          <w:p w:rsidR="00F278A5" w:rsidRDefault="00F278A5">
            <w:pPr>
              <w:jc w:val="center"/>
              <w:rPr>
                <w:rFonts w:ascii="宋体" w:hAnsi="宋体" w:cs="宋体"/>
                <w:b/>
                <w:color w:val="000000" w:themeColor="text1"/>
                <w:sz w:val="22"/>
                <w:szCs w:val="22"/>
              </w:rPr>
            </w:pPr>
          </w:p>
        </w:tc>
        <w:tc>
          <w:tcPr>
            <w:tcW w:w="998" w:type="dxa"/>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安装方式</w:t>
            </w:r>
          </w:p>
        </w:tc>
        <w:tc>
          <w:tcPr>
            <w:tcW w:w="7684" w:type="dxa"/>
            <w:gridSpan w:val="6"/>
            <w:vAlign w:val="center"/>
          </w:tcPr>
          <w:p w:rsidR="00F278A5" w:rsidRDefault="00A90340">
            <w:pPr>
              <w:widowControl/>
              <w:textAlignment w:val="center"/>
              <w:rPr>
                <w:rFonts w:ascii="宋体" w:hAnsi="宋体" w:cs="宋体"/>
                <w:color w:val="000000" w:themeColor="text1"/>
                <w:kern w:val="0"/>
                <w:sz w:val="22"/>
                <w:szCs w:val="22"/>
              </w:rPr>
            </w:pPr>
            <w:r>
              <w:rPr>
                <w:rFonts w:ascii="宋体" w:hAnsi="宋体" w:cs="宋体" w:hint="eastAsia"/>
                <w:color w:val="000000" w:themeColor="text1"/>
                <w:kern w:val="0"/>
                <w:sz w:val="22"/>
                <w:szCs w:val="22"/>
              </w:rPr>
              <w:t>安装、维修方便，安装支架固定在预埋嵌入组件上，电源线接入灯体内。</w:t>
            </w:r>
          </w:p>
        </w:tc>
      </w:tr>
      <w:tr w:rsidR="00F278A5">
        <w:trPr>
          <w:trHeight w:val="257"/>
          <w:jc w:val="center"/>
        </w:trPr>
        <w:tc>
          <w:tcPr>
            <w:tcW w:w="1096" w:type="dxa"/>
            <w:shd w:val="clear" w:color="auto" w:fill="D8D8D8" w:themeFill="background1" w:themeFillShade="D8"/>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备注</w:t>
            </w:r>
          </w:p>
        </w:tc>
        <w:tc>
          <w:tcPr>
            <w:tcW w:w="8682" w:type="dxa"/>
            <w:gridSpan w:val="7"/>
            <w:vAlign w:val="center"/>
          </w:tcPr>
          <w:p w:rsidR="00F278A5" w:rsidRDefault="00A90340">
            <w:pPr>
              <w:widowControl/>
              <w:jc w:val="center"/>
              <w:textAlignment w:val="center"/>
              <w:rPr>
                <w:rFonts w:ascii="宋体" w:hAnsi="宋体" w:cs="宋体"/>
                <w:color w:val="000000" w:themeColor="text1"/>
                <w:kern w:val="0"/>
                <w:sz w:val="22"/>
                <w:szCs w:val="22"/>
              </w:rPr>
            </w:pPr>
            <w:r>
              <w:rPr>
                <w:rFonts w:ascii="宋体" w:hAnsi="宋体" w:cs="宋体" w:hint="eastAsia"/>
                <w:color w:val="000000" w:themeColor="text1"/>
                <w:kern w:val="0"/>
                <w:sz w:val="22"/>
                <w:szCs w:val="22"/>
              </w:rPr>
              <w:t xml:space="preserve">     投标</w:t>
            </w:r>
            <w:proofErr w:type="gramStart"/>
            <w:r>
              <w:rPr>
                <w:rFonts w:ascii="宋体" w:hAnsi="宋体" w:cs="宋体" w:hint="eastAsia"/>
                <w:color w:val="000000" w:themeColor="text1"/>
                <w:kern w:val="0"/>
                <w:sz w:val="22"/>
                <w:szCs w:val="22"/>
              </w:rPr>
              <w:t>报价含灯杆</w:t>
            </w:r>
            <w:proofErr w:type="gramEnd"/>
            <w:r>
              <w:rPr>
                <w:rFonts w:ascii="宋体" w:hAnsi="宋体" w:cs="宋体" w:hint="eastAsia"/>
                <w:color w:val="000000" w:themeColor="text1"/>
                <w:kern w:val="0"/>
                <w:sz w:val="22"/>
                <w:szCs w:val="22"/>
              </w:rPr>
              <w:t>基础、熔断器在内的上述所有附件。</w:t>
            </w:r>
          </w:p>
        </w:tc>
      </w:tr>
    </w:tbl>
    <w:p w:rsidR="00F278A5" w:rsidRDefault="00A90340">
      <w:pPr>
        <w:spacing w:line="360" w:lineRule="auto"/>
        <w:ind w:firstLineChars="200" w:firstLine="422"/>
        <w:jc w:val="left"/>
        <w:rPr>
          <w:b/>
          <w:color w:val="000000" w:themeColor="text1"/>
          <w:szCs w:val="21"/>
        </w:rPr>
      </w:pPr>
      <w:r>
        <w:rPr>
          <w:rFonts w:hint="eastAsia"/>
          <w:b/>
          <w:color w:val="000000" w:themeColor="text1"/>
          <w:szCs w:val="21"/>
        </w:rPr>
        <w:br w:type="page"/>
      </w:r>
    </w:p>
    <w:tbl>
      <w:tblPr>
        <w:tblpPr w:leftFromText="180" w:rightFromText="180" w:vertAnchor="text" w:horzAnchor="page" w:tblpXSpec="center" w:tblpY="375"/>
        <w:tblOverlap w:val="never"/>
        <w:tblW w:w="9671" w:type="dxa"/>
        <w:jc w:val="center"/>
        <w:tblInd w:w="-191" w:type="dxa"/>
        <w:tblLayout w:type="fixed"/>
        <w:tblCellMar>
          <w:top w:w="15" w:type="dxa"/>
          <w:left w:w="15" w:type="dxa"/>
          <w:bottom w:w="15" w:type="dxa"/>
          <w:right w:w="15" w:type="dxa"/>
        </w:tblCellMar>
        <w:tblLook w:val="04A0"/>
      </w:tblPr>
      <w:tblGrid>
        <w:gridCol w:w="1084"/>
        <w:gridCol w:w="987"/>
        <w:gridCol w:w="1110"/>
        <w:gridCol w:w="706"/>
        <w:gridCol w:w="1127"/>
        <w:gridCol w:w="674"/>
        <w:gridCol w:w="1801"/>
        <w:gridCol w:w="2182"/>
      </w:tblGrid>
      <w:tr w:rsidR="00F278A5">
        <w:trPr>
          <w:trHeight w:val="415"/>
          <w:jc w:val="center"/>
        </w:trPr>
        <w:tc>
          <w:tcPr>
            <w:tcW w:w="1084" w:type="dxa"/>
            <w:tcBorders>
              <w:top w:val="single" w:sz="4" w:space="0" w:color="000000"/>
              <w:left w:val="single" w:sz="4" w:space="0" w:color="000000"/>
              <w:bottom w:val="single" w:sz="4" w:space="0" w:color="000000"/>
              <w:right w:val="single" w:sz="4" w:space="0" w:color="000000"/>
            </w:tcBorders>
            <w:shd w:val="clear" w:color="auto" w:fill="D7D7D7"/>
            <w:vAlign w:val="center"/>
          </w:tcPr>
          <w:p w:rsidR="00F278A5" w:rsidRDefault="00A90340">
            <w:pPr>
              <w:pStyle w:val="p0"/>
              <w:jc w:val="center"/>
              <w:rPr>
                <w:rFonts w:ascii="宋体" w:hAnsi="宋体" w:cs="宋体"/>
                <w:b/>
                <w:color w:val="000000" w:themeColor="text1"/>
                <w:sz w:val="22"/>
                <w:szCs w:val="22"/>
              </w:rPr>
            </w:pPr>
            <w:r>
              <w:rPr>
                <w:rFonts w:ascii="宋体" w:hAnsi="宋体" w:cs="宋体" w:hint="eastAsia"/>
                <w:b/>
                <w:color w:val="000000" w:themeColor="text1"/>
                <w:sz w:val="22"/>
                <w:szCs w:val="22"/>
              </w:rPr>
              <w:lastRenderedPageBreak/>
              <w:t>灯具名称</w:t>
            </w:r>
          </w:p>
        </w:tc>
        <w:tc>
          <w:tcPr>
            <w:tcW w:w="8586" w:type="dxa"/>
            <w:gridSpan w:val="7"/>
            <w:tcBorders>
              <w:top w:val="single" w:sz="4" w:space="0" w:color="000000"/>
              <w:left w:val="single" w:sz="4" w:space="0" w:color="000000"/>
              <w:bottom w:val="single" w:sz="4" w:space="0" w:color="000000"/>
              <w:right w:val="single" w:sz="4" w:space="0" w:color="000000"/>
            </w:tcBorders>
            <w:vAlign w:val="center"/>
          </w:tcPr>
          <w:p w:rsidR="00F278A5" w:rsidRDefault="00A90340">
            <w:pPr>
              <w:jc w:val="center"/>
              <w:rPr>
                <w:rFonts w:ascii="宋体" w:hAnsi="宋体" w:cs="宋体"/>
                <w:color w:val="000000" w:themeColor="text1"/>
                <w:sz w:val="28"/>
                <w:szCs w:val="28"/>
              </w:rPr>
            </w:pPr>
            <w:r>
              <w:rPr>
                <w:rFonts w:ascii="宋体" w:hAnsi="宋体" w:cs="宋体" w:hint="eastAsia"/>
                <w:color w:val="000000" w:themeColor="text1"/>
                <w:kern w:val="0"/>
                <w:sz w:val="24"/>
              </w:rPr>
              <w:t>9米</w:t>
            </w:r>
            <w:proofErr w:type="gramStart"/>
            <w:r>
              <w:rPr>
                <w:rFonts w:ascii="宋体" w:hAnsi="宋体" w:cs="宋体" w:hint="eastAsia"/>
                <w:color w:val="000000" w:themeColor="text1"/>
                <w:kern w:val="0"/>
                <w:sz w:val="24"/>
              </w:rPr>
              <w:t>一</w:t>
            </w:r>
            <w:proofErr w:type="gramEnd"/>
            <w:r>
              <w:rPr>
                <w:rFonts w:ascii="宋体" w:hAnsi="宋体" w:cs="宋体" w:hint="eastAsia"/>
                <w:color w:val="000000" w:themeColor="text1"/>
                <w:kern w:val="0"/>
                <w:sz w:val="24"/>
              </w:rPr>
              <w:t>体式景观立杆（700*400）</w:t>
            </w:r>
          </w:p>
        </w:tc>
      </w:tr>
      <w:tr w:rsidR="00F278A5">
        <w:trPr>
          <w:trHeight w:val="297"/>
          <w:jc w:val="center"/>
        </w:trPr>
        <w:tc>
          <w:tcPr>
            <w:tcW w:w="1084" w:type="dxa"/>
            <w:tcBorders>
              <w:top w:val="single" w:sz="4" w:space="0" w:color="000000"/>
              <w:left w:val="single" w:sz="4" w:space="0" w:color="000000"/>
              <w:bottom w:val="single" w:sz="4" w:space="0" w:color="000000"/>
              <w:right w:val="single" w:sz="4" w:space="0" w:color="000000"/>
            </w:tcBorders>
            <w:shd w:val="clear" w:color="auto" w:fill="D7D7D7"/>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灯具编号</w:t>
            </w:r>
          </w:p>
        </w:tc>
        <w:tc>
          <w:tcPr>
            <w:tcW w:w="8586" w:type="dxa"/>
            <w:gridSpan w:val="7"/>
            <w:tcBorders>
              <w:top w:val="single" w:sz="4" w:space="0" w:color="000000"/>
              <w:left w:val="single" w:sz="4" w:space="0" w:color="000000"/>
              <w:bottom w:val="single" w:sz="4" w:space="0" w:color="000000"/>
              <w:right w:val="single" w:sz="4" w:space="0" w:color="000000"/>
            </w:tcBorders>
            <w:vAlign w:val="center"/>
          </w:tcPr>
          <w:p w:rsidR="00F278A5" w:rsidRDefault="00F278A5">
            <w:pPr>
              <w:widowControl/>
              <w:jc w:val="center"/>
              <w:textAlignment w:val="center"/>
              <w:rPr>
                <w:rFonts w:ascii="宋体" w:hAnsi="宋体" w:cs="宋体"/>
                <w:color w:val="000000" w:themeColor="text1"/>
                <w:sz w:val="22"/>
                <w:szCs w:val="22"/>
              </w:rPr>
            </w:pPr>
          </w:p>
        </w:tc>
      </w:tr>
      <w:tr w:rsidR="00F278A5">
        <w:trPr>
          <w:trHeight w:val="361"/>
          <w:jc w:val="center"/>
        </w:trPr>
        <w:tc>
          <w:tcPr>
            <w:tcW w:w="1084" w:type="dxa"/>
            <w:vMerge w:val="restart"/>
            <w:tcBorders>
              <w:top w:val="single" w:sz="4" w:space="0" w:color="000000"/>
              <w:left w:val="single" w:sz="4" w:space="0" w:color="000000"/>
              <w:bottom w:val="single" w:sz="4" w:space="0" w:color="000000"/>
              <w:right w:val="single" w:sz="4" w:space="0" w:color="000000"/>
            </w:tcBorders>
            <w:shd w:val="clear" w:color="auto" w:fill="D7D7D7"/>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灯具类型</w:t>
            </w:r>
          </w:p>
        </w:tc>
        <w:tc>
          <w:tcPr>
            <w:tcW w:w="986" w:type="dxa"/>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设施类别</w:t>
            </w:r>
          </w:p>
        </w:tc>
        <w:tc>
          <w:tcPr>
            <w:tcW w:w="1816"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设施类型</w:t>
            </w:r>
          </w:p>
        </w:tc>
        <w:tc>
          <w:tcPr>
            <w:tcW w:w="1801"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灯杆分类</w:t>
            </w:r>
          </w:p>
        </w:tc>
        <w:tc>
          <w:tcPr>
            <w:tcW w:w="1801" w:type="dxa"/>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4"/>
              </w:rPr>
            </w:pPr>
            <w:r>
              <w:rPr>
                <w:rFonts w:ascii="宋体" w:hAnsi="宋体" w:cs="宋体" w:hint="eastAsia"/>
                <w:b/>
                <w:color w:val="000000" w:themeColor="text1"/>
                <w:kern w:val="0"/>
                <w:sz w:val="22"/>
                <w:szCs w:val="22"/>
              </w:rPr>
              <w:t>高度</w:t>
            </w:r>
          </w:p>
        </w:tc>
        <w:tc>
          <w:tcPr>
            <w:tcW w:w="2182" w:type="dxa"/>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color w:val="000000" w:themeColor="text1"/>
              </w:rPr>
            </w:pPr>
            <w:proofErr w:type="gramStart"/>
            <w:r>
              <w:rPr>
                <w:rFonts w:ascii="宋体" w:hAnsi="宋体" w:cs="宋体" w:hint="eastAsia"/>
                <w:b/>
                <w:color w:val="000000" w:themeColor="text1"/>
                <w:kern w:val="0"/>
                <w:sz w:val="22"/>
                <w:szCs w:val="22"/>
              </w:rPr>
              <w:t>杆径</w:t>
            </w:r>
            <w:proofErr w:type="gramEnd"/>
          </w:p>
        </w:tc>
      </w:tr>
      <w:tr w:rsidR="00F278A5">
        <w:trPr>
          <w:trHeight w:val="90"/>
          <w:jc w:val="center"/>
        </w:trPr>
        <w:tc>
          <w:tcPr>
            <w:tcW w:w="1084" w:type="dxa"/>
            <w:vMerge/>
            <w:tcBorders>
              <w:top w:val="single" w:sz="4" w:space="0" w:color="000000"/>
              <w:left w:val="single" w:sz="4" w:space="0" w:color="000000"/>
              <w:bottom w:val="single" w:sz="4" w:space="0" w:color="000000"/>
              <w:right w:val="single" w:sz="4" w:space="0" w:color="000000"/>
            </w:tcBorders>
            <w:shd w:val="clear" w:color="auto" w:fill="D7D7D7"/>
            <w:vAlign w:val="center"/>
          </w:tcPr>
          <w:p w:rsidR="00F278A5" w:rsidRDefault="00F278A5">
            <w:pPr>
              <w:jc w:val="center"/>
              <w:rPr>
                <w:rFonts w:ascii="宋体" w:hAnsi="宋体" w:cs="宋体"/>
                <w:b/>
                <w:color w:val="000000" w:themeColor="text1"/>
                <w:sz w:val="22"/>
                <w:szCs w:val="22"/>
              </w:rPr>
            </w:pPr>
          </w:p>
        </w:tc>
        <w:tc>
          <w:tcPr>
            <w:tcW w:w="986" w:type="dxa"/>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spacing w:line="300" w:lineRule="exact"/>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景观照明</w:t>
            </w:r>
          </w:p>
        </w:tc>
        <w:tc>
          <w:tcPr>
            <w:tcW w:w="1816"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spacing w:line="300" w:lineRule="exact"/>
              <w:jc w:val="center"/>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灯杆</w:t>
            </w:r>
          </w:p>
        </w:tc>
        <w:tc>
          <w:tcPr>
            <w:tcW w:w="1801"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spacing w:line="300" w:lineRule="exact"/>
              <w:jc w:val="center"/>
              <w:textAlignment w:val="center"/>
              <w:rPr>
                <w:rFonts w:ascii="宋体" w:hAnsi="宋体" w:cs="宋体"/>
                <w:color w:val="000000" w:themeColor="text1"/>
                <w:sz w:val="22"/>
                <w:szCs w:val="22"/>
              </w:rPr>
            </w:pPr>
            <w:proofErr w:type="gramStart"/>
            <w:r>
              <w:rPr>
                <w:rFonts w:ascii="宋体" w:hAnsi="宋体" w:cs="宋体" w:hint="eastAsia"/>
                <w:color w:val="000000" w:themeColor="text1"/>
                <w:kern w:val="0"/>
                <w:sz w:val="22"/>
                <w:szCs w:val="22"/>
              </w:rPr>
              <w:t>一</w:t>
            </w:r>
            <w:proofErr w:type="gramEnd"/>
            <w:r>
              <w:rPr>
                <w:rFonts w:ascii="宋体" w:hAnsi="宋体" w:cs="宋体" w:hint="eastAsia"/>
                <w:color w:val="000000" w:themeColor="text1"/>
                <w:kern w:val="0"/>
                <w:sz w:val="22"/>
                <w:szCs w:val="22"/>
              </w:rPr>
              <w:t>体式立杆</w:t>
            </w:r>
          </w:p>
        </w:tc>
        <w:tc>
          <w:tcPr>
            <w:tcW w:w="1801" w:type="dxa"/>
            <w:tcBorders>
              <w:top w:val="single" w:sz="4" w:space="0" w:color="000000"/>
              <w:left w:val="single" w:sz="4" w:space="0" w:color="000000"/>
              <w:bottom w:val="single" w:sz="4" w:space="0" w:color="000000"/>
              <w:right w:val="single" w:sz="4" w:space="0" w:color="000000"/>
            </w:tcBorders>
            <w:vAlign w:val="center"/>
          </w:tcPr>
          <w:p w:rsidR="00F278A5" w:rsidRDefault="00A90340">
            <w:pPr>
              <w:spacing w:line="300" w:lineRule="exact"/>
              <w:jc w:val="center"/>
              <w:rPr>
                <w:rFonts w:ascii="宋体" w:hAnsi="宋体" w:cs="宋体"/>
                <w:color w:val="000000" w:themeColor="text1"/>
                <w:sz w:val="22"/>
                <w:szCs w:val="22"/>
              </w:rPr>
            </w:pPr>
            <w:r>
              <w:rPr>
                <w:rFonts w:ascii="宋体" w:hAnsi="宋体" w:cs="宋体" w:hint="eastAsia"/>
                <w:color w:val="000000" w:themeColor="text1"/>
                <w:sz w:val="22"/>
                <w:szCs w:val="22"/>
              </w:rPr>
              <w:t>9米</w:t>
            </w:r>
          </w:p>
        </w:tc>
        <w:tc>
          <w:tcPr>
            <w:tcW w:w="2182" w:type="dxa"/>
            <w:tcBorders>
              <w:top w:val="single" w:sz="4" w:space="0" w:color="000000"/>
              <w:left w:val="single" w:sz="4" w:space="0" w:color="000000"/>
              <w:bottom w:val="single" w:sz="4" w:space="0" w:color="000000"/>
              <w:right w:val="single" w:sz="4" w:space="0" w:color="000000"/>
            </w:tcBorders>
            <w:vAlign w:val="center"/>
          </w:tcPr>
          <w:p w:rsidR="00F278A5" w:rsidRDefault="00A90340">
            <w:pPr>
              <w:spacing w:line="300" w:lineRule="exact"/>
              <w:jc w:val="center"/>
              <w:rPr>
                <w:rFonts w:ascii="宋体" w:hAnsi="宋体" w:cs="宋体"/>
                <w:b/>
                <w:color w:val="000000" w:themeColor="text1"/>
                <w:sz w:val="24"/>
              </w:rPr>
            </w:pPr>
            <w:r>
              <w:rPr>
                <w:rFonts w:ascii="宋体" w:hAnsi="宋体" w:cs="宋体" w:hint="eastAsia"/>
                <w:color w:val="000000" w:themeColor="text1"/>
                <w:kern w:val="0"/>
                <w:sz w:val="22"/>
                <w:szCs w:val="22"/>
              </w:rPr>
              <w:t>700mm*400mm</w:t>
            </w:r>
          </w:p>
        </w:tc>
      </w:tr>
      <w:tr w:rsidR="00F278A5">
        <w:trPr>
          <w:trHeight w:val="90"/>
          <w:jc w:val="center"/>
        </w:trPr>
        <w:tc>
          <w:tcPr>
            <w:tcW w:w="1084" w:type="dxa"/>
            <w:tcBorders>
              <w:top w:val="single" w:sz="4" w:space="0" w:color="000000"/>
              <w:left w:val="single" w:sz="4" w:space="0" w:color="000000"/>
              <w:bottom w:val="single" w:sz="4" w:space="0" w:color="000000"/>
              <w:right w:val="single" w:sz="4" w:space="0" w:color="000000"/>
            </w:tcBorders>
            <w:shd w:val="clear" w:color="auto" w:fill="D7D7D7"/>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灯具编码</w:t>
            </w:r>
          </w:p>
        </w:tc>
        <w:tc>
          <w:tcPr>
            <w:tcW w:w="986" w:type="dxa"/>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color w:val="000000" w:themeColor="text1"/>
                <w:sz w:val="22"/>
                <w:szCs w:val="22"/>
              </w:rPr>
            </w:pPr>
            <w:r>
              <w:rPr>
                <w:rFonts w:ascii="宋体" w:hAnsi="宋体" w:cs="宋体" w:hint="eastAsia"/>
                <w:color w:val="000000" w:themeColor="text1"/>
                <w:sz w:val="22"/>
                <w:szCs w:val="22"/>
              </w:rPr>
              <w:t>02</w:t>
            </w:r>
          </w:p>
        </w:tc>
        <w:tc>
          <w:tcPr>
            <w:tcW w:w="1816"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color w:val="000000" w:themeColor="text1"/>
                <w:sz w:val="22"/>
                <w:szCs w:val="22"/>
              </w:rPr>
            </w:pPr>
            <w:r>
              <w:rPr>
                <w:rFonts w:ascii="宋体" w:hAnsi="宋体" w:cs="宋体" w:hint="eastAsia"/>
                <w:color w:val="000000" w:themeColor="text1"/>
                <w:sz w:val="22"/>
                <w:szCs w:val="22"/>
              </w:rPr>
              <w:t>05</w:t>
            </w:r>
          </w:p>
        </w:tc>
        <w:tc>
          <w:tcPr>
            <w:tcW w:w="1801"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color w:val="000000" w:themeColor="text1"/>
                <w:sz w:val="22"/>
                <w:szCs w:val="22"/>
              </w:rPr>
            </w:pPr>
            <w:r>
              <w:rPr>
                <w:rFonts w:ascii="宋体" w:hAnsi="宋体" w:cs="宋体" w:hint="eastAsia"/>
                <w:color w:val="000000" w:themeColor="text1"/>
                <w:sz w:val="22"/>
                <w:szCs w:val="22"/>
              </w:rPr>
              <w:t>01</w:t>
            </w:r>
          </w:p>
        </w:tc>
        <w:tc>
          <w:tcPr>
            <w:tcW w:w="1801" w:type="dxa"/>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color w:val="000000" w:themeColor="text1"/>
                <w:sz w:val="22"/>
                <w:szCs w:val="22"/>
              </w:rPr>
            </w:pPr>
            <w:r>
              <w:rPr>
                <w:rFonts w:ascii="宋体" w:hAnsi="宋体" w:cs="宋体" w:hint="eastAsia"/>
                <w:color w:val="000000" w:themeColor="text1"/>
                <w:sz w:val="22"/>
                <w:szCs w:val="22"/>
              </w:rPr>
              <w:t>01</w:t>
            </w:r>
          </w:p>
        </w:tc>
        <w:tc>
          <w:tcPr>
            <w:tcW w:w="2182" w:type="dxa"/>
            <w:tcBorders>
              <w:top w:val="single" w:sz="4" w:space="0" w:color="000000"/>
              <w:left w:val="single" w:sz="4" w:space="0" w:color="000000"/>
              <w:bottom w:val="single" w:sz="4" w:space="0" w:color="000000"/>
              <w:right w:val="single" w:sz="4" w:space="0" w:color="000000"/>
            </w:tcBorders>
            <w:vAlign w:val="center"/>
          </w:tcPr>
          <w:p w:rsidR="00F278A5" w:rsidRDefault="00A90340">
            <w:pPr>
              <w:jc w:val="center"/>
              <w:rPr>
                <w:rFonts w:ascii="宋体" w:hAnsi="宋体" w:cs="宋体"/>
                <w:color w:val="000000" w:themeColor="text1"/>
                <w:sz w:val="22"/>
                <w:szCs w:val="22"/>
              </w:rPr>
            </w:pPr>
            <w:r>
              <w:rPr>
                <w:rFonts w:ascii="宋体" w:hAnsi="宋体" w:cs="宋体" w:hint="eastAsia"/>
                <w:color w:val="000000" w:themeColor="text1"/>
                <w:sz w:val="22"/>
                <w:szCs w:val="22"/>
              </w:rPr>
              <w:t>02</w:t>
            </w:r>
          </w:p>
        </w:tc>
      </w:tr>
      <w:tr w:rsidR="00F278A5">
        <w:trPr>
          <w:trHeight w:val="90"/>
          <w:jc w:val="center"/>
        </w:trPr>
        <w:tc>
          <w:tcPr>
            <w:tcW w:w="1084" w:type="dxa"/>
            <w:vMerge w:val="restart"/>
            <w:tcBorders>
              <w:top w:val="single" w:sz="4" w:space="0" w:color="000000"/>
              <w:left w:val="single" w:sz="4" w:space="0" w:color="000000"/>
              <w:right w:val="single" w:sz="4" w:space="0" w:color="000000"/>
            </w:tcBorders>
            <w:shd w:val="clear" w:color="auto" w:fill="D8D8D8" w:themeFill="background1" w:themeFillShade="D8"/>
            <w:vAlign w:val="center"/>
          </w:tcPr>
          <w:p w:rsidR="00F278A5" w:rsidRDefault="00A90340">
            <w:pPr>
              <w:widowControl/>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 xml:space="preserve">                                   </w:t>
            </w: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A90340">
            <w:pPr>
              <w:widowControl/>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详细参数</w:t>
            </w: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A90340">
            <w:pPr>
              <w:widowControl/>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详细参数</w:t>
            </w: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p w:rsidR="00F278A5" w:rsidRDefault="00F278A5">
            <w:pPr>
              <w:widowControl/>
              <w:textAlignment w:val="center"/>
              <w:rPr>
                <w:rFonts w:ascii="宋体" w:hAnsi="宋体" w:cs="宋体"/>
                <w:b/>
                <w:color w:val="000000" w:themeColor="text1"/>
                <w:kern w:val="0"/>
                <w:sz w:val="22"/>
                <w:szCs w:val="22"/>
              </w:rPr>
            </w:pPr>
          </w:p>
        </w:tc>
        <w:tc>
          <w:tcPr>
            <w:tcW w:w="987" w:type="dxa"/>
            <w:vMerge w:val="restart"/>
            <w:tcBorders>
              <w:top w:val="single" w:sz="4" w:space="0" w:color="000000"/>
              <w:left w:val="single" w:sz="4" w:space="0" w:color="000000"/>
              <w:right w:val="single" w:sz="4" w:space="0" w:color="000000"/>
            </w:tcBorders>
            <w:vAlign w:val="center"/>
          </w:tcPr>
          <w:p w:rsidR="00F278A5" w:rsidRDefault="00F278A5">
            <w:pPr>
              <w:widowControl/>
              <w:jc w:val="center"/>
              <w:textAlignment w:val="center"/>
              <w:rPr>
                <w:rFonts w:ascii="宋体" w:hAnsi="宋体" w:cs="宋体"/>
                <w:b/>
                <w:color w:val="000000" w:themeColor="text1"/>
                <w:kern w:val="0"/>
                <w:sz w:val="22"/>
                <w:szCs w:val="22"/>
              </w:rPr>
            </w:pPr>
          </w:p>
          <w:p w:rsidR="00F278A5" w:rsidRDefault="00F278A5">
            <w:pPr>
              <w:widowControl/>
              <w:jc w:val="center"/>
              <w:textAlignment w:val="center"/>
              <w:rPr>
                <w:rFonts w:ascii="宋体" w:hAnsi="宋体" w:cs="宋体"/>
                <w:b/>
                <w:color w:val="000000" w:themeColor="text1"/>
                <w:kern w:val="0"/>
                <w:sz w:val="22"/>
                <w:szCs w:val="22"/>
              </w:rPr>
            </w:pPr>
          </w:p>
          <w:p w:rsidR="00F278A5" w:rsidRDefault="00F278A5">
            <w:pPr>
              <w:widowControl/>
              <w:jc w:val="center"/>
              <w:textAlignment w:val="center"/>
              <w:rPr>
                <w:rFonts w:ascii="宋体" w:hAnsi="宋体" w:cs="宋体"/>
                <w:b/>
                <w:color w:val="000000" w:themeColor="text1"/>
                <w:kern w:val="0"/>
                <w:sz w:val="22"/>
                <w:szCs w:val="22"/>
              </w:rPr>
            </w:pPr>
          </w:p>
          <w:p w:rsidR="00F278A5" w:rsidRDefault="00F278A5">
            <w:pPr>
              <w:widowControl/>
              <w:jc w:val="center"/>
              <w:textAlignment w:val="center"/>
              <w:rPr>
                <w:rFonts w:ascii="宋体" w:hAnsi="宋体" w:cs="宋体"/>
                <w:b/>
                <w:color w:val="000000" w:themeColor="text1"/>
                <w:kern w:val="0"/>
                <w:sz w:val="22"/>
                <w:szCs w:val="22"/>
              </w:rPr>
            </w:pPr>
          </w:p>
          <w:p w:rsidR="00F278A5" w:rsidRDefault="00F278A5">
            <w:pPr>
              <w:widowControl/>
              <w:jc w:val="center"/>
              <w:textAlignment w:val="center"/>
              <w:rPr>
                <w:rFonts w:ascii="宋体" w:hAnsi="宋体" w:cs="宋体"/>
                <w:b/>
                <w:color w:val="000000" w:themeColor="text1"/>
                <w:kern w:val="0"/>
                <w:sz w:val="22"/>
                <w:szCs w:val="22"/>
              </w:rPr>
            </w:pPr>
          </w:p>
          <w:p w:rsidR="00F278A5" w:rsidRDefault="00F278A5">
            <w:pPr>
              <w:widowControl/>
              <w:jc w:val="center"/>
              <w:textAlignment w:val="center"/>
              <w:rPr>
                <w:rFonts w:ascii="宋体" w:hAnsi="宋体" w:cs="宋体"/>
                <w:b/>
                <w:color w:val="000000" w:themeColor="text1"/>
                <w:kern w:val="0"/>
                <w:sz w:val="22"/>
                <w:szCs w:val="22"/>
              </w:rPr>
            </w:pPr>
          </w:p>
          <w:p w:rsidR="00F278A5" w:rsidRDefault="00F278A5">
            <w:pPr>
              <w:widowControl/>
              <w:jc w:val="center"/>
              <w:textAlignment w:val="center"/>
              <w:rPr>
                <w:rFonts w:ascii="宋体" w:hAnsi="宋体" w:cs="宋体"/>
                <w:b/>
                <w:color w:val="000000" w:themeColor="text1"/>
                <w:kern w:val="0"/>
                <w:sz w:val="22"/>
                <w:szCs w:val="22"/>
              </w:rPr>
            </w:pPr>
          </w:p>
          <w:p w:rsidR="00F278A5" w:rsidRDefault="00A90340">
            <w:pPr>
              <w:widowControl/>
              <w:jc w:val="center"/>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灯杆</w:t>
            </w:r>
          </w:p>
          <w:p w:rsidR="00F278A5" w:rsidRDefault="00A90340">
            <w:pPr>
              <w:widowControl/>
              <w:jc w:val="center"/>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外形</w:t>
            </w:r>
          </w:p>
          <w:p w:rsidR="00F278A5" w:rsidRDefault="00A90340">
            <w:pPr>
              <w:widowControl/>
              <w:jc w:val="center"/>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尺寸</w:t>
            </w:r>
          </w:p>
        </w:tc>
        <w:tc>
          <w:tcPr>
            <w:tcW w:w="1815"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color w:val="000000" w:themeColor="text1"/>
                <w:kern w:val="0"/>
                <w:sz w:val="22"/>
                <w:szCs w:val="22"/>
              </w:rPr>
            </w:pPr>
            <w:r>
              <w:rPr>
                <w:rFonts w:ascii="宋体" w:hAnsi="宋体" w:cs="宋体" w:hint="eastAsia"/>
                <w:color w:val="000000" w:themeColor="text1"/>
                <w:kern w:val="0"/>
                <w:sz w:val="22"/>
                <w:szCs w:val="22"/>
              </w:rPr>
              <w:t>灯</w:t>
            </w:r>
            <w:proofErr w:type="gramStart"/>
            <w:r>
              <w:rPr>
                <w:rFonts w:ascii="宋体" w:hAnsi="宋体" w:cs="宋体" w:hint="eastAsia"/>
                <w:color w:val="000000" w:themeColor="text1"/>
                <w:kern w:val="0"/>
                <w:sz w:val="22"/>
                <w:szCs w:val="22"/>
              </w:rPr>
              <w:t>杆高度</w:t>
            </w:r>
            <w:proofErr w:type="gramEnd"/>
          </w:p>
        </w:tc>
        <w:tc>
          <w:tcPr>
            <w:tcW w:w="1801"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color w:val="000000" w:themeColor="text1"/>
                <w:kern w:val="0"/>
                <w:sz w:val="22"/>
                <w:szCs w:val="22"/>
              </w:rPr>
            </w:pPr>
            <w:r>
              <w:rPr>
                <w:rFonts w:ascii="宋体" w:hAnsi="宋体" w:cs="宋体" w:hint="eastAsia"/>
                <w:color w:val="000000" w:themeColor="text1"/>
                <w:kern w:val="0"/>
                <w:sz w:val="22"/>
                <w:szCs w:val="22"/>
              </w:rPr>
              <w:t>9米</w:t>
            </w:r>
          </w:p>
        </w:tc>
        <w:tc>
          <w:tcPr>
            <w:tcW w:w="1801" w:type="dxa"/>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color w:val="000000" w:themeColor="text1"/>
                <w:kern w:val="0"/>
                <w:sz w:val="22"/>
                <w:szCs w:val="22"/>
              </w:rPr>
            </w:pPr>
            <w:r>
              <w:rPr>
                <w:rFonts w:ascii="宋体" w:hAnsi="宋体" w:cs="宋体" w:hint="eastAsia"/>
                <w:color w:val="000000" w:themeColor="text1"/>
                <w:kern w:val="0"/>
                <w:sz w:val="22"/>
                <w:szCs w:val="22"/>
              </w:rPr>
              <w:t>灯杆宽度</w:t>
            </w:r>
          </w:p>
        </w:tc>
        <w:tc>
          <w:tcPr>
            <w:tcW w:w="2182" w:type="dxa"/>
            <w:tcBorders>
              <w:top w:val="single" w:sz="4" w:space="0" w:color="000000"/>
              <w:left w:val="single" w:sz="4" w:space="0" w:color="000000"/>
              <w:bottom w:val="single" w:sz="4" w:space="0" w:color="000000"/>
              <w:right w:val="single" w:sz="4" w:space="0" w:color="000000"/>
            </w:tcBorders>
            <w:vAlign w:val="center"/>
          </w:tcPr>
          <w:p w:rsidR="00F278A5" w:rsidRDefault="00A90340">
            <w:pPr>
              <w:jc w:val="center"/>
              <w:rPr>
                <w:rFonts w:ascii="宋体" w:hAnsi="宋体" w:cs="宋体"/>
                <w:color w:val="000000" w:themeColor="text1"/>
                <w:kern w:val="0"/>
                <w:sz w:val="22"/>
                <w:szCs w:val="22"/>
              </w:rPr>
            </w:pPr>
            <w:r>
              <w:rPr>
                <w:rFonts w:ascii="宋体" w:hAnsi="宋体" w:cs="宋体" w:hint="eastAsia"/>
                <w:color w:val="000000" w:themeColor="text1"/>
                <w:kern w:val="0"/>
                <w:sz w:val="22"/>
                <w:szCs w:val="22"/>
              </w:rPr>
              <w:t>0.7米</w:t>
            </w:r>
          </w:p>
        </w:tc>
      </w:tr>
      <w:tr w:rsidR="00F278A5">
        <w:trPr>
          <w:trHeight w:val="90"/>
          <w:jc w:val="center"/>
        </w:trPr>
        <w:tc>
          <w:tcPr>
            <w:tcW w:w="1084" w:type="dxa"/>
            <w:vMerge/>
            <w:tcBorders>
              <w:left w:val="single" w:sz="4" w:space="0" w:color="000000"/>
              <w:right w:val="single" w:sz="4" w:space="0" w:color="000000"/>
            </w:tcBorders>
            <w:shd w:val="clear" w:color="auto" w:fill="D8D8D8" w:themeFill="background1" w:themeFillShade="D8"/>
            <w:vAlign w:val="center"/>
          </w:tcPr>
          <w:p w:rsidR="00F278A5" w:rsidRDefault="00F278A5">
            <w:pPr>
              <w:widowControl/>
              <w:jc w:val="center"/>
              <w:textAlignment w:val="center"/>
              <w:rPr>
                <w:rFonts w:ascii="宋体" w:hAnsi="宋体" w:cs="宋体"/>
                <w:b/>
                <w:color w:val="000000" w:themeColor="text1"/>
                <w:kern w:val="0"/>
                <w:sz w:val="22"/>
                <w:szCs w:val="22"/>
              </w:rPr>
            </w:pPr>
          </w:p>
        </w:tc>
        <w:tc>
          <w:tcPr>
            <w:tcW w:w="987" w:type="dxa"/>
            <w:vMerge/>
            <w:tcBorders>
              <w:left w:val="single" w:sz="4" w:space="0" w:color="000000"/>
              <w:right w:val="single" w:sz="4" w:space="0" w:color="000000"/>
            </w:tcBorders>
            <w:vAlign w:val="center"/>
          </w:tcPr>
          <w:p w:rsidR="00F278A5" w:rsidRDefault="00F278A5">
            <w:pPr>
              <w:widowControl/>
              <w:jc w:val="center"/>
              <w:textAlignment w:val="center"/>
              <w:rPr>
                <w:rFonts w:ascii="宋体" w:hAnsi="宋体" w:cs="宋体"/>
                <w:color w:val="000000" w:themeColor="text1"/>
                <w:kern w:val="0"/>
                <w:sz w:val="22"/>
                <w:szCs w:val="22"/>
              </w:rPr>
            </w:pPr>
          </w:p>
        </w:tc>
        <w:tc>
          <w:tcPr>
            <w:tcW w:w="1815"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color w:val="000000" w:themeColor="text1"/>
                <w:kern w:val="0"/>
                <w:sz w:val="22"/>
                <w:szCs w:val="22"/>
              </w:rPr>
            </w:pPr>
            <w:r>
              <w:rPr>
                <w:rFonts w:ascii="宋体" w:hAnsi="宋体" w:cs="宋体" w:hint="eastAsia"/>
                <w:color w:val="000000" w:themeColor="text1"/>
                <w:kern w:val="0"/>
                <w:sz w:val="22"/>
                <w:szCs w:val="22"/>
              </w:rPr>
              <w:t>灯杆厚度</w:t>
            </w:r>
          </w:p>
        </w:tc>
        <w:tc>
          <w:tcPr>
            <w:tcW w:w="1801"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color w:val="000000" w:themeColor="text1"/>
                <w:kern w:val="0"/>
                <w:sz w:val="22"/>
                <w:szCs w:val="22"/>
              </w:rPr>
            </w:pPr>
            <w:r>
              <w:rPr>
                <w:rFonts w:ascii="宋体" w:hAnsi="宋体" w:cs="宋体" w:hint="eastAsia"/>
                <w:color w:val="000000" w:themeColor="text1"/>
                <w:kern w:val="0"/>
                <w:sz w:val="22"/>
                <w:szCs w:val="22"/>
              </w:rPr>
              <w:t>0.4米</w:t>
            </w:r>
          </w:p>
        </w:tc>
        <w:tc>
          <w:tcPr>
            <w:tcW w:w="1801" w:type="dxa"/>
            <w:tcBorders>
              <w:top w:val="single" w:sz="4" w:space="0" w:color="000000"/>
              <w:left w:val="single" w:sz="4" w:space="0" w:color="000000"/>
              <w:bottom w:val="single" w:sz="4" w:space="0" w:color="000000"/>
              <w:right w:val="single" w:sz="4" w:space="0" w:color="000000"/>
            </w:tcBorders>
            <w:vAlign w:val="center"/>
          </w:tcPr>
          <w:p w:rsidR="00F278A5" w:rsidRDefault="00F278A5">
            <w:pPr>
              <w:widowControl/>
              <w:jc w:val="center"/>
              <w:textAlignment w:val="center"/>
              <w:rPr>
                <w:rFonts w:ascii="宋体" w:hAnsi="宋体" w:cs="宋体"/>
                <w:color w:val="000000" w:themeColor="text1"/>
                <w:kern w:val="0"/>
                <w:sz w:val="22"/>
                <w:szCs w:val="22"/>
              </w:rPr>
            </w:pPr>
          </w:p>
        </w:tc>
        <w:tc>
          <w:tcPr>
            <w:tcW w:w="2182" w:type="dxa"/>
            <w:tcBorders>
              <w:top w:val="single" w:sz="4" w:space="0" w:color="000000"/>
              <w:left w:val="single" w:sz="4" w:space="0" w:color="000000"/>
              <w:bottom w:val="single" w:sz="4" w:space="0" w:color="000000"/>
              <w:right w:val="single" w:sz="4" w:space="0" w:color="000000"/>
            </w:tcBorders>
            <w:vAlign w:val="center"/>
          </w:tcPr>
          <w:p w:rsidR="00F278A5" w:rsidRDefault="00F278A5">
            <w:pPr>
              <w:jc w:val="center"/>
              <w:rPr>
                <w:rFonts w:ascii="宋体" w:hAnsi="宋体" w:cs="宋体"/>
                <w:color w:val="000000" w:themeColor="text1"/>
                <w:kern w:val="0"/>
                <w:sz w:val="22"/>
                <w:szCs w:val="22"/>
              </w:rPr>
            </w:pPr>
          </w:p>
        </w:tc>
      </w:tr>
      <w:tr w:rsidR="00F278A5">
        <w:trPr>
          <w:trHeight w:val="5311"/>
          <w:jc w:val="center"/>
        </w:trPr>
        <w:tc>
          <w:tcPr>
            <w:tcW w:w="1084" w:type="dxa"/>
            <w:vMerge/>
            <w:tcBorders>
              <w:left w:val="single" w:sz="4" w:space="0" w:color="000000"/>
              <w:right w:val="single" w:sz="4" w:space="0" w:color="000000"/>
            </w:tcBorders>
            <w:shd w:val="clear" w:color="auto" w:fill="D8D8D8" w:themeFill="background1" w:themeFillShade="D8"/>
            <w:vAlign w:val="center"/>
          </w:tcPr>
          <w:p w:rsidR="00F278A5" w:rsidRDefault="00F278A5">
            <w:pPr>
              <w:widowControl/>
              <w:textAlignment w:val="center"/>
              <w:rPr>
                <w:rFonts w:ascii="宋体" w:hAnsi="宋体" w:cs="宋体"/>
                <w:b/>
                <w:color w:val="000000" w:themeColor="text1"/>
                <w:kern w:val="0"/>
                <w:sz w:val="22"/>
                <w:szCs w:val="22"/>
              </w:rPr>
            </w:pPr>
          </w:p>
        </w:tc>
        <w:tc>
          <w:tcPr>
            <w:tcW w:w="987" w:type="dxa"/>
            <w:vMerge/>
            <w:tcBorders>
              <w:left w:val="single" w:sz="4" w:space="0" w:color="000000"/>
              <w:right w:val="single" w:sz="4" w:space="0" w:color="000000"/>
            </w:tcBorders>
            <w:vAlign w:val="center"/>
          </w:tcPr>
          <w:p w:rsidR="00F278A5" w:rsidRDefault="00F278A5">
            <w:pPr>
              <w:widowControl/>
              <w:jc w:val="center"/>
              <w:textAlignment w:val="center"/>
              <w:rPr>
                <w:rFonts w:ascii="宋体" w:hAnsi="宋体" w:cs="宋体"/>
                <w:b/>
                <w:color w:val="000000" w:themeColor="text1"/>
                <w:kern w:val="0"/>
                <w:sz w:val="22"/>
                <w:szCs w:val="22"/>
              </w:rPr>
            </w:pPr>
          </w:p>
        </w:tc>
        <w:tc>
          <w:tcPr>
            <w:tcW w:w="7600" w:type="dxa"/>
            <w:gridSpan w:val="6"/>
            <w:tcBorders>
              <w:top w:val="single" w:sz="4" w:space="0" w:color="000000"/>
              <w:left w:val="single" w:sz="4" w:space="0" w:color="000000"/>
              <w:bottom w:val="single" w:sz="4" w:space="0" w:color="auto"/>
              <w:right w:val="single" w:sz="4" w:space="0" w:color="000000"/>
            </w:tcBorders>
            <w:vAlign w:val="center"/>
          </w:tcPr>
          <w:p w:rsidR="00F278A5" w:rsidRDefault="00A90340">
            <w:pPr>
              <w:widowControl/>
              <w:jc w:val="center"/>
              <w:textAlignment w:val="bottom"/>
              <w:rPr>
                <w:rFonts w:ascii="宋体" w:hAnsi="宋体" w:cs="宋体"/>
                <w:color w:val="000000" w:themeColor="text1"/>
                <w:sz w:val="22"/>
                <w:szCs w:val="22"/>
              </w:rPr>
            </w:pPr>
            <w:r>
              <w:rPr>
                <w:rFonts w:ascii="宋体" w:hAnsi="宋体" w:cs="宋体" w:hint="eastAsia"/>
                <w:noProof/>
                <w:color w:val="000000" w:themeColor="text1"/>
                <w:kern w:val="0"/>
                <w:sz w:val="22"/>
                <w:szCs w:val="22"/>
              </w:rPr>
              <w:drawing>
                <wp:inline distT="0" distB="0" distL="114300" distR="114300">
                  <wp:extent cx="2223770" cy="3121660"/>
                  <wp:effectExtent l="0" t="0" r="5080" b="2540"/>
                  <wp:docPr id="6" name="图片 6" descr="QQ截图2017111012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QQ截图20171110120036"/>
                          <pic:cNvPicPr>
                            <a:picLocks noChangeAspect="1"/>
                          </pic:cNvPicPr>
                        </pic:nvPicPr>
                        <pic:blipFill>
                          <a:blip r:embed="rId11" cstate="print"/>
                          <a:srcRect t="3278" r="41624" b="1928"/>
                          <a:stretch>
                            <a:fillRect/>
                          </a:stretch>
                        </pic:blipFill>
                        <pic:spPr>
                          <a:xfrm>
                            <a:off x="0" y="0"/>
                            <a:ext cx="2223770" cy="3121660"/>
                          </a:xfrm>
                          <a:prstGeom prst="rect">
                            <a:avLst/>
                          </a:prstGeom>
                        </pic:spPr>
                      </pic:pic>
                    </a:graphicData>
                  </a:graphic>
                </wp:inline>
              </w:drawing>
            </w:r>
          </w:p>
        </w:tc>
      </w:tr>
      <w:tr w:rsidR="00F278A5">
        <w:trPr>
          <w:trHeight w:val="2517"/>
          <w:jc w:val="center"/>
        </w:trPr>
        <w:tc>
          <w:tcPr>
            <w:tcW w:w="1084" w:type="dxa"/>
            <w:vMerge/>
            <w:tcBorders>
              <w:left w:val="single" w:sz="4" w:space="0" w:color="000000"/>
              <w:right w:val="single" w:sz="4" w:space="0" w:color="000000"/>
            </w:tcBorders>
            <w:shd w:val="clear" w:color="auto" w:fill="D8D8D8" w:themeFill="background1" w:themeFillShade="D8"/>
            <w:vAlign w:val="center"/>
          </w:tcPr>
          <w:p w:rsidR="00F278A5" w:rsidRDefault="00F278A5">
            <w:pPr>
              <w:jc w:val="center"/>
              <w:rPr>
                <w:rFonts w:ascii="宋体" w:hAnsi="宋体" w:cs="宋体"/>
                <w:b/>
                <w:color w:val="000000" w:themeColor="text1"/>
                <w:sz w:val="22"/>
                <w:szCs w:val="22"/>
              </w:rPr>
            </w:pPr>
          </w:p>
        </w:tc>
        <w:tc>
          <w:tcPr>
            <w:tcW w:w="987" w:type="dxa"/>
            <w:vMerge w:val="restart"/>
            <w:tcBorders>
              <w:top w:val="single" w:sz="4" w:space="0" w:color="000000"/>
              <w:left w:val="single" w:sz="4" w:space="0" w:color="000000"/>
              <w:right w:val="single" w:sz="4" w:space="0" w:color="000000"/>
            </w:tcBorders>
            <w:vAlign w:val="center"/>
          </w:tcPr>
          <w:p w:rsidR="00F278A5" w:rsidRDefault="00F278A5">
            <w:pPr>
              <w:widowControl/>
              <w:jc w:val="center"/>
              <w:textAlignment w:val="center"/>
              <w:rPr>
                <w:rFonts w:ascii="宋体" w:hAnsi="宋体" w:cs="宋体"/>
                <w:b/>
                <w:color w:val="000000" w:themeColor="text1"/>
                <w:kern w:val="0"/>
                <w:sz w:val="22"/>
                <w:szCs w:val="22"/>
              </w:rPr>
            </w:pPr>
          </w:p>
          <w:p w:rsidR="00F278A5" w:rsidRDefault="00F278A5">
            <w:pPr>
              <w:widowControl/>
              <w:jc w:val="center"/>
              <w:textAlignment w:val="center"/>
              <w:rPr>
                <w:rFonts w:ascii="宋体" w:hAnsi="宋体" w:cs="宋体"/>
                <w:b/>
                <w:color w:val="000000" w:themeColor="text1"/>
                <w:kern w:val="0"/>
                <w:sz w:val="22"/>
                <w:szCs w:val="22"/>
              </w:rPr>
            </w:pPr>
          </w:p>
          <w:p w:rsidR="00F278A5" w:rsidRDefault="00A90340">
            <w:pPr>
              <w:widowControl/>
              <w:jc w:val="center"/>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灯杆</w:t>
            </w:r>
          </w:p>
          <w:p w:rsidR="00F278A5" w:rsidRDefault="00A90340">
            <w:pPr>
              <w:widowControl/>
              <w:jc w:val="center"/>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其他</w:t>
            </w:r>
          </w:p>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要求</w:t>
            </w:r>
          </w:p>
        </w:tc>
        <w:tc>
          <w:tcPr>
            <w:tcW w:w="1110" w:type="dxa"/>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FF0000"/>
                <w:kern w:val="0"/>
                <w:sz w:val="22"/>
                <w:szCs w:val="22"/>
              </w:rPr>
            </w:pPr>
            <w:r>
              <w:rPr>
                <w:rFonts w:ascii="宋体" w:hAnsi="宋体" w:cs="宋体" w:hint="eastAsia"/>
                <w:b/>
                <w:color w:val="FF0000"/>
                <w:kern w:val="0"/>
                <w:sz w:val="22"/>
                <w:szCs w:val="22"/>
              </w:rPr>
              <w:t>法兰</w:t>
            </w:r>
          </w:p>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FF0000"/>
                <w:kern w:val="0"/>
                <w:sz w:val="22"/>
                <w:szCs w:val="22"/>
              </w:rPr>
              <w:t>尺寸</w:t>
            </w:r>
          </w:p>
        </w:tc>
        <w:tc>
          <w:tcPr>
            <w:tcW w:w="6490" w:type="dxa"/>
            <w:gridSpan w:val="5"/>
            <w:tcBorders>
              <w:top w:val="single" w:sz="4" w:space="0" w:color="000000"/>
              <w:left w:val="single" w:sz="4" w:space="0" w:color="000000"/>
              <w:bottom w:val="single" w:sz="4" w:space="0" w:color="000000"/>
              <w:right w:val="single" w:sz="4" w:space="0" w:color="000000"/>
            </w:tcBorders>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noProof/>
                <w:color w:val="000000" w:themeColor="text1"/>
                <w:sz w:val="22"/>
                <w:szCs w:val="22"/>
              </w:rPr>
              <w:drawing>
                <wp:inline distT="0" distB="0" distL="114300" distR="114300">
                  <wp:extent cx="2359660" cy="1933575"/>
                  <wp:effectExtent l="0" t="0" r="2540" b="9525"/>
                  <wp:docPr id="12" name="图片 12" descr="Cache_-47f7843f765adf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ache_-47f7843f765adfd3."/>
                          <pic:cNvPicPr>
                            <a:picLocks noChangeAspect="1"/>
                          </pic:cNvPicPr>
                        </pic:nvPicPr>
                        <pic:blipFill>
                          <a:blip r:embed="rId12" cstate="print">
                            <a:grayscl/>
                          </a:blip>
                          <a:srcRect l="8396" t="6934" r="5692" b="7309"/>
                          <a:stretch>
                            <a:fillRect/>
                          </a:stretch>
                        </pic:blipFill>
                        <pic:spPr>
                          <a:xfrm>
                            <a:off x="0" y="0"/>
                            <a:ext cx="2359660" cy="1933575"/>
                          </a:xfrm>
                          <a:prstGeom prst="rect">
                            <a:avLst/>
                          </a:prstGeom>
                        </pic:spPr>
                      </pic:pic>
                    </a:graphicData>
                  </a:graphic>
                </wp:inline>
              </w:drawing>
            </w:r>
          </w:p>
        </w:tc>
      </w:tr>
      <w:tr w:rsidR="00F278A5">
        <w:trPr>
          <w:trHeight w:val="438"/>
          <w:jc w:val="center"/>
        </w:trPr>
        <w:tc>
          <w:tcPr>
            <w:tcW w:w="1084" w:type="dxa"/>
            <w:vMerge/>
            <w:tcBorders>
              <w:left w:val="single" w:sz="4" w:space="0" w:color="000000"/>
              <w:right w:val="single" w:sz="4" w:space="0" w:color="000000"/>
            </w:tcBorders>
            <w:shd w:val="clear" w:color="auto" w:fill="D8D8D8" w:themeFill="background1" w:themeFillShade="D8"/>
            <w:vAlign w:val="center"/>
          </w:tcPr>
          <w:p w:rsidR="00F278A5" w:rsidRDefault="00F278A5">
            <w:pPr>
              <w:jc w:val="center"/>
              <w:rPr>
                <w:rFonts w:ascii="宋体" w:hAnsi="宋体" w:cs="宋体"/>
                <w:b/>
                <w:color w:val="000000" w:themeColor="text1"/>
                <w:sz w:val="22"/>
                <w:szCs w:val="22"/>
              </w:rPr>
            </w:pPr>
          </w:p>
        </w:tc>
        <w:tc>
          <w:tcPr>
            <w:tcW w:w="987" w:type="dxa"/>
            <w:vMerge/>
            <w:tcBorders>
              <w:left w:val="single" w:sz="4" w:space="0" w:color="000000"/>
              <w:right w:val="single" w:sz="4" w:space="0" w:color="000000"/>
            </w:tcBorders>
            <w:vAlign w:val="center"/>
          </w:tcPr>
          <w:p w:rsidR="00F278A5" w:rsidRDefault="00F278A5">
            <w:pPr>
              <w:widowControl/>
              <w:jc w:val="center"/>
              <w:textAlignment w:val="center"/>
              <w:rPr>
                <w:rFonts w:ascii="宋体" w:hAnsi="宋体" w:cs="宋体"/>
                <w:b/>
                <w:color w:val="000000" w:themeColor="text1"/>
                <w:kern w:val="0"/>
                <w:sz w:val="22"/>
                <w:szCs w:val="22"/>
              </w:rPr>
            </w:pPr>
          </w:p>
        </w:tc>
        <w:tc>
          <w:tcPr>
            <w:tcW w:w="1110" w:type="dxa"/>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FF0000"/>
                <w:kern w:val="0"/>
                <w:sz w:val="22"/>
                <w:szCs w:val="22"/>
              </w:rPr>
            </w:pPr>
            <w:r>
              <w:rPr>
                <w:rFonts w:ascii="宋体" w:hAnsi="宋体" w:cs="宋体" w:hint="eastAsia"/>
                <w:b/>
                <w:color w:val="FF0000"/>
                <w:kern w:val="0"/>
                <w:sz w:val="22"/>
                <w:szCs w:val="22"/>
              </w:rPr>
              <w:t>基础</w:t>
            </w:r>
          </w:p>
        </w:tc>
        <w:tc>
          <w:tcPr>
            <w:tcW w:w="6490" w:type="dxa"/>
            <w:gridSpan w:val="5"/>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sz w:val="22"/>
                <w:szCs w:val="22"/>
              </w:rPr>
              <w:t>含基础，基础尺寸由中标单位深化，设计单位确认。</w:t>
            </w:r>
          </w:p>
        </w:tc>
      </w:tr>
      <w:tr w:rsidR="00F278A5">
        <w:trPr>
          <w:trHeight w:val="722"/>
          <w:jc w:val="center"/>
        </w:trPr>
        <w:tc>
          <w:tcPr>
            <w:tcW w:w="1084" w:type="dxa"/>
            <w:vMerge/>
            <w:tcBorders>
              <w:left w:val="single" w:sz="4" w:space="0" w:color="000000"/>
              <w:right w:val="single" w:sz="4" w:space="0" w:color="000000"/>
            </w:tcBorders>
            <w:shd w:val="clear" w:color="auto" w:fill="D8D8D8" w:themeFill="background1" w:themeFillShade="D8"/>
            <w:vAlign w:val="center"/>
          </w:tcPr>
          <w:p w:rsidR="00F278A5" w:rsidRDefault="00F278A5">
            <w:pPr>
              <w:jc w:val="center"/>
              <w:rPr>
                <w:rFonts w:ascii="宋体" w:hAnsi="宋体" w:cs="宋体"/>
                <w:b/>
                <w:color w:val="000000" w:themeColor="text1"/>
                <w:sz w:val="22"/>
                <w:szCs w:val="22"/>
              </w:rPr>
            </w:pPr>
          </w:p>
        </w:tc>
        <w:tc>
          <w:tcPr>
            <w:tcW w:w="987" w:type="dxa"/>
            <w:vMerge/>
            <w:tcBorders>
              <w:left w:val="single" w:sz="4" w:space="0" w:color="000000"/>
              <w:right w:val="single" w:sz="4" w:space="0" w:color="000000"/>
            </w:tcBorders>
            <w:vAlign w:val="center"/>
          </w:tcPr>
          <w:p w:rsidR="00F278A5" w:rsidRDefault="00F278A5">
            <w:pPr>
              <w:widowControl/>
              <w:jc w:val="center"/>
              <w:textAlignment w:val="center"/>
              <w:rPr>
                <w:rFonts w:ascii="宋体" w:hAnsi="宋体" w:cs="宋体"/>
                <w:b/>
                <w:color w:val="000000" w:themeColor="text1"/>
                <w:sz w:val="22"/>
                <w:szCs w:val="22"/>
              </w:rPr>
            </w:pPr>
          </w:p>
        </w:tc>
        <w:tc>
          <w:tcPr>
            <w:tcW w:w="1110" w:type="dxa"/>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材质</w:t>
            </w:r>
          </w:p>
        </w:tc>
        <w:tc>
          <w:tcPr>
            <w:tcW w:w="6490" w:type="dxa"/>
            <w:gridSpan w:val="5"/>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color w:val="000000" w:themeColor="text1"/>
                <w:sz w:val="22"/>
                <w:szCs w:val="22"/>
              </w:rPr>
            </w:pPr>
            <w:r>
              <w:rPr>
                <w:rFonts w:ascii="宋体" w:hAnsi="宋体" w:cs="宋体" w:hint="eastAsia"/>
                <w:color w:val="000000" w:themeColor="text1"/>
                <w:sz w:val="22"/>
                <w:szCs w:val="22"/>
              </w:rPr>
              <w:t>内骨架为2根Q235材质200*100*4mm方管作为结构支撑；</w:t>
            </w:r>
          </w:p>
          <w:p w:rsidR="00F278A5" w:rsidRDefault="00A90340">
            <w:pPr>
              <w:widowControl/>
              <w:jc w:val="center"/>
              <w:textAlignment w:val="center"/>
              <w:rPr>
                <w:rFonts w:ascii="宋体" w:hAnsi="宋体" w:cs="宋体"/>
                <w:color w:val="000000" w:themeColor="text1"/>
                <w:sz w:val="22"/>
                <w:szCs w:val="22"/>
              </w:rPr>
            </w:pPr>
            <w:r>
              <w:rPr>
                <w:rFonts w:ascii="宋体" w:hAnsi="宋体" w:cs="宋体" w:hint="eastAsia"/>
                <w:color w:val="000000" w:themeColor="text1"/>
                <w:sz w:val="22"/>
                <w:szCs w:val="22"/>
              </w:rPr>
              <w:t>外包2mm厚304L不锈钢板折弯成型。</w:t>
            </w:r>
          </w:p>
        </w:tc>
      </w:tr>
      <w:tr w:rsidR="00F278A5">
        <w:trPr>
          <w:trHeight w:val="682"/>
          <w:jc w:val="center"/>
        </w:trPr>
        <w:tc>
          <w:tcPr>
            <w:tcW w:w="1084" w:type="dxa"/>
            <w:vMerge/>
            <w:tcBorders>
              <w:left w:val="single" w:sz="4" w:space="0" w:color="000000"/>
              <w:right w:val="single" w:sz="4" w:space="0" w:color="000000"/>
            </w:tcBorders>
            <w:shd w:val="clear" w:color="auto" w:fill="D8D8D8" w:themeFill="background1" w:themeFillShade="D8"/>
            <w:vAlign w:val="center"/>
          </w:tcPr>
          <w:p w:rsidR="00F278A5" w:rsidRDefault="00F278A5">
            <w:pPr>
              <w:jc w:val="center"/>
              <w:rPr>
                <w:rFonts w:ascii="宋体" w:hAnsi="宋体" w:cs="宋体"/>
                <w:b/>
                <w:color w:val="000000" w:themeColor="text1"/>
                <w:sz w:val="22"/>
                <w:szCs w:val="22"/>
              </w:rPr>
            </w:pPr>
          </w:p>
        </w:tc>
        <w:tc>
          <w:tcPr>
            <w:tcW w:w="987" w:type="dxa"/>
            <w:vMerge/>
            <w:tcBorders>
              <w:left w:val="single" w:sz="4"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110" w:type="dxa"/>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焊接工艺</w:t>
            </w:r>
          </w:p>
        </w:tc>
        <w:tc>
          <w:tcPr>
            <w:tcW w:w="6490" w:type="dxa"/>
            <w:gridSpan w:val="5"/>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left"/>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法兰与钢结构构件的焊接采用</w:t>
            </w:r>
            <w:proofErr w:type="gramStart"/>
            <w:r>
              <w:rPr>
                <w:rFonts w:ascii="宋体" w:hAnsi="宋体" w:cs="宋体" w:hint="eastAsia"/>
                <w:color w:val="000000" w:themeColor="text1"/>
                <w:kern w:val="0"/>
                <w:sz w:val="22"/>
                <w:szCs w:val="22"/>
              </w:rPr>
              <w:t>连续送丝气体</w:t>
            </w:r>
            <w:proofErr w:type="gramEnd"/>
            <w:r>
              <w:rPr>
                <w:rFonts w:ascii="宋体" w:hAnsi="宋体" w:cs="宋体" w:hint="eastAsia"/>
                <w:color w:val="000000" w:themeColor="text1"/>
                <w:kern w:val="0"/>
                <w:sz w:val="22"/>
                <w:szCs w:val="22"/>
              </w:rPr>
              <w:t>保护焊焊接工艺，不锈钢板材料焊接采用氩弧焊焊接。焊接工艺符合国家标准。</w:t>
            </w:r>
          </w:p>
        </w:tc>
      </w:tr>
      <w:tr w:rsidR="00F278A5">
        <w:trPr>
          <w:trHeight w:val="682"/>
          <w:jc w:val="center"/>
        </w:trPr>
        <w:tc>
          <w:tcPr>
            <w:tcW w:w="1084" w:type="dxa"/>
            <w:vMerge/>
            <w:tcBorders>
              <w:left w:val="single" w:sz="4" w:space="0" w:color="000000"/>
              <w:right w:val="single" w:sz="4" w:space="0" w:color="000000"/>
            </w:tcBorders>
            <w:shd w:val="clear" w:color="auto" w:fill="D8D8D8" w:themeFill="background1" w:themeFillShade="D8"/>
            <w:vAlign w:val="center"/>
          </w:tcPr>
          <w:p w:rsidR="00F278A5" w:rsidRDefault="00F278A5">
            <w:pPr>
              <w:jc w:val="center"/>
              <w:rPr>
                <w:rFonts w:ascii="宋体" w:hAnsi="宋体" w:cs="宋体"/>
                <w:b/>
                <w:color w:val="000000" w:themeColor="text1"/>
                <w:sz w:val="22"/>
                <w:szCs w:val="22"/>
              </w:rPr>
            </w:pPr>
          </w:p>
        </w:tc>
        <w:tc>
          <w:tcPr>
            <w:tcW w:w="987" w:type="dxa"/>
            <w:vMerge/>
            <w:tcBorders>
              <w:left w:val="single" w:sz="4"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110" w:type="dxa"/>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热浸</w:t>
            </w:r>
            <w:proofErr w:type="gramStart"/>
            <w:r>
              <w:rPr>
                <w:rFonts w:ascii="宋体" w:hAnsi="宋体" w:cs="宋体" w:hint="eastAsia"/>
                <w:b/>
                <w:color w:val="000000" w:themeColor="text1"/>
                <w:kern w:val="0"/>
                <w:sz w:val="22"/>
                <w:szCs w:val="22"/>
              </w:rPr>
              <w:t>锌</w:t>
            </w:r>
            <w:proofErr w:type="gramEnd"/>
            <w:r>
              <w:rPr>
                <w:rFonts w:ascii="宋体" w:hAnsi="宋体" w:cs="宋体" w:hint="eastAsia"/>
                <w:b/>
                <w:color w:val="000000" w:themeColor="text1"/>
                <w:kern w:val="0"/>
                <w:sz w:val="22"/>
                <w:szCs w:val="22"/>
              </w:rPr>
              <w:t>防腐处理</w:t>
            </w:r>
          </w:p>
        </w:tc>
        <w:tc>
          <w:tcPr>
            <w:tcW w:w="6490" w:type="dxa"/>
            <w:gridSpan w:val="5"/>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left"/>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钢结构构架采用镀锌管焊接制作，</w:t>
            </w:r>
            <w:r>
              <w:rPr>
                <w:rFonts w:ascii="宋体" w:hAnsi="宋体" w:cs="宋体" w:hint="eastAsia"/>
                <w:color w:val="FF0000"/>
                <w:kern w:val="0"/>
                <w:sz w:val="22"/>
                <w:szCs w:val="22"/>
              </w:rPr>
              <w:t>采用热浸</w:t>
            </w:r>
            <w:proofErr w:type="gramStart"/>
            <w:r>
              <w:rPr>
                <w:rFonts w:ascii="宋体" w:hAnsi="宋体" w:cs="宋体" w:hint="eastAsia"/>
                <w:color w:val="FF0000"/>
                <w:kern w:val="0"/>
                <w:sz w:val="22"/>
                <w:szCs w:val="22"/>
              </w:rPr>
              <w:t>锌</w:t>
            </w:r>
            <w:proofErr w:type="gramEnd"/>
            <w:r>
              <w:rPr>
                <w:rFonts w:ascii="宋体" w:hAnsi="宋体" w:cs="宋体" w:hint="eastAsia"/>
                <w:color w:val="FF0000"/>
                <w:kern w:val="0"/>
                <w:sz w:val="22"/>
                <w:szCs w:val="22"/>
              </w:rPr>
              <w:t>防腐处理，</w:t>
            </w:r>
            <w:r>
              <w:rPr>
                <w:rFonts w:ascii="宋体" w:hAnsi="宋体" w:cs="宋体" w:hint="eastAsia"/>
                <w:color w:val="000000" w:themeColor="text1"/>
                <w:kern w:val="0"/>
                <w:sz w:val="22"/>
                <w:szCs w:val="22"/>
              </w:rPr>
              <w:t>确保结构长期使用需求。</w:t>
            </w:r>
          </w:p>
        </w:tc>
      </w:tr>
      <w:tr w:rsidR="00F278A5">
        <w:trPr>
          <w:trHeight w:val="1964"/>
          <w:jc w:val="center"/>
        </w:trPr>
        <w:tc>
          <w:tcPr>
            <w:tcW w:w="1084" w:type="dxa"/>
            <w:vMerge/>
            <w:tcBorders>
              <w:left w:val="single" w:sz="4" w:space="0" w:color="000000"/>
              <w:right w:val="single" w:sz="4" w:space="0" w:color="000000"/>
            </w:tcBorders>
            <w:shd w:val="clear" w:color="auto" w:fill="D8D8D8" w:themeFill="background1" w:themeFillShade="D8"/>
            <w:vAlign w:val="center"/>
          </w:tcPr>
          <w:p w:rsidR="00F278A5" w:rsidRDefault="00F278A5">
            <w:pPr>
              <w:jc w:val="center"/>
              <w:rPr>
                <w:rFonts w:ascii="宋体" w:hAnsi="宋体" w:cs="宋体"/>
                <w:b/>
                <w:color w:val="000000" w:themeColor="text1"/>
                <w:sz w:val="22"/>
                <w:szCs w:val="22"/>
              </w:rPr>
            </w:pPr>
          </w:p>
        </w:tc>
        <w:tc>
          <w:tcPr>
            <w:tcW w:w="987" w:type="dxa"/>
            <w:vMerge/>
            <w:tcBorders>
              <w:left w:val="single" w:sz="4"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110" w:type="dxa"/>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喷塑要求</w:t>
            </w:r>
          </w:p>
        </w:tc>
        <w:tc>
          <w:tcPr>
            <w:tcW w:w="6490" w:type="dxa"/>
            <w:gridSpan w:val="5"/>
            <w:tcBorders>
              <w:top w:val="single" w:sz="4" w:space="0" w:color="000000"/>
              <w:left w:val="single" w:sz="4" w:space="0" w:color="000000"/>
              <w:right w:val="single" w:sz="4" w:space="0" w:color="000000"/>
            </w:tcBorders>
            <w:vAlign w:val="center"/>
          </w:tcPr>
          <w:p w:rsidR="00F278A5" w:rsidRDefault="00A90340">
            <w:pPr>
              <w:widowControl/>
              <w:jc w:val="center"/>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灯杆经表面处理后</w:t>
            </w:r>
            <w:r>
              <w:rPr>
                <w:rFonts w:ascii="宋体" w:hAnsi="宋体" w:cs="宋体" w:hint="eastAsia"/>
                <w:color w:val="FF0000"/>
                <w:kern w:val="0"/>
                <w:sz w:val="22"/>
                <w:szCs w:val="22"/>
              </w:rPr>
              <w:t>静电粉末喷塑，</w:t>
            </w:r>
            <w:proofErr w:type="gramStart"/>
            <w:r>
              <w:rPr>
                <w:rFonts w:ascii="宋体" w:hAnsi="宋体" w:cs="宋体" w:hint="eastAsia"/>
                <w:color w:val="000000" w:themeColor="text1"/>
                <w:kern w:val="0"/>
                <w:sz w:val="22"/>
                <w:szCs w:val="22"/>
              </w:rPr>
              <w:t>塑粉采用</w:t>
            </w:r>
            <w:proofErr w:type="gramEnd"/>
            <w:r>
              <w:rPr>
                <w:rFonts w:ascii="宋体" w:hAnsi="宋体" w:cs="宋体" w:hint="eastAsia"/>
                <w:color w:val="000000" w:themeColor="text1"/>
                <w:kern w:val="0"/>
                <w:sz w:val="22"/>
                <w:szCs w:val="22"/>
              </w:rPr>
              <w:t>室外用纯聚酯热固性粉末涂料。涂膜厚度≥100um，其涂膜附着性能、耐冲击性能、阻燃性能、耐酸/碱/盐水溶液浸泡、耐候性能等各项均符合GB1720、GB1732、GB1763、ASTM F1043-95及GB/T《高速公路交通工程钢构件防腐技术条件》等相关标准。不允许做磨砂喷塑，喷塑涂层外观表面平整,</w:t>
            </w:r>
            <w:proofErr w:type="gramStart"/>
            <w:r>
              <w:rPr>
                <w:rFonts w:ascii="宋体" w:hAnsi="宋体" w:cs="宋体" w:hint="eastAsia"/>
                <w:color w:val="000000" w:themeColor="text1"/>
                <w:kern w:val="0"/>
                <w:sz w:val="22"/>
                <w:szCs w:val="22"/>
              </w:rPr>
              <w:t>无露铁</w:t>
            </w:r>
            <w:proofErr w:type="gramEnd"/>
            <w:r>
              <w:rPr>
                <w:rFonts w:ascii="宋体" w:hAnsi="宋体" w:cs="宋体" w:hint="eastAsia"/>
                <w:color w:val="000000" w:themeColor="text1"/>
                <w:kern w:val="0"/>
                <w:sz w:val="22"/>
                <w:szCs w:val="22"/>
              </w:rPr>
              <w:t>,桔皮,细小颗粒和</w:t>
            </w:r>
            <w:proofErr w:type="gramStart"/>
            <w:r>
              <w:rPr>
                <w:rFonts w:ascii="宋体" w:hAnsi="宋体" w:cs="宋体" w:hint="eastAsia"/>
                <w:color w:val="000000" w:themeColor="text1"/>
                <w:kern w:val="0"/>
                <w:sz w:val="22"/>
                <w:szCs w:val="22"/>
              </w:rPr>
              <w:t>缩孔等涂装</w:t>
            </w:r>
            <w:proofErr w:type="gramEnd"/>
            <w:r>
              <w:rPr>
                <w:rFonts w:ascii="宋体" w:hAnsi="宋体" w:cs="宋体" w:hint="eastAsia"/>
                <w:color w:val="000000" w:themeColor="text1"/>
                <w:kern w:val="0"/>
                <w:sz w:val="22"/>
                <w:szCs w:val="22"/>
              </w:rPr>
              <w:t>缺陷。</w:t>
            </w:r>
          </w:p>
        </w:tc>
      </w:tr>
      <w:tr w:rsidR="00F278A5">
        <w:trPr>
          <w:trHeight w:val="361"/>
          <w:jc w:val="center"/>
        </w:trPr>
        <w:tc>
          <w:tcPr>
            <w:tcW w:w="1084" w:type="dxa"/>
            <w:vMerge/>
            <w:tcBorders>
              <w:left w:val="single" w:sz="4" w:space="0" w:color="000000"/>
              <w:right w:val="single" w:sz="4" w:space="0" w:color="000000"/>
            </w:tcBorders>
            <w:shd w:val="clear" w:color="auto" w:fill="D8D8D8" w:themeFill="background1" w:themeFillShade="D8"/>
            <w:vAlign w:val="center"/>
          </w:tcPr>
          <w:p w:rsidR="00F278A5" w:rsidRDefault="00F278A5">
            <w:pPr>
              <w:jc w:val="center"/>
              <w:rPr>
                <w:rFonts w:ascii="宋体" w:hAnsi="宋体" w:cs="宋体"/>
                <w:b/>
                <w:color w:val="000000" w:themeColor="text1"/>
                <w:sz w:val="22"/>
                <w:szCs w:val="22"/>
              </w:rPr>
            </w:pPr>
          </w:p>
        </w:tc>
        <w:tc>
          <w:tcPr>
            <w:tcW w:w="987" w:type="dxa"/>
            <w:vMerge/>
            <w:tcBorders>
              <w:left w:val="single" w:sz="4"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110" w:type="dxa"/>
            <w:vMerge w:val="restart"/>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喷塑表面涂层要求</w:t>
            </w:r>
          </w:p>
        </w:tc>
        <w:tc>
          <w:tcPr>
            <w:tcW w:w="1833"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厚度</w:t>
            </w:r>
          </w:p>
        </w:tc>
        <w:tc>
          <w:tcPr>
            <w:tcW w:w="4656"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left"/>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平均厚度应达到100μm 以上</w:t>
            </w:r>
          </w:p>
        </w:tc>
      </w:tr>
      <w:tr w:rsidR="00F278A5">
        <w:trPr>
          <w:trHeight w:val="361"/>
          <w:jc w:val="center"/>
        </w:trPr>
        <w:tc>
          <w:tcPr>
            <w:tcW w:w="1084" w:type="dxa"/>
            <w:vMerge/>
            <w:tcBorders>
              <w:left w:val="single" w:sz="4" w:space="0" w:color="000000"/>
              <w:right w:val="single" w:sz="4" w:space="0" w:color="000000"/>
            </w:tcBorders>
            <w:shd w:val="clear" w:color="auto" w:fill="D8D8D8" w:themeFill="background1" w:themeFillShade="D8"/>
            <w:vAlign w:val="center"/>
          </w:tcPr>
          <w:p w:rsidR="00F278A5" w:rsidRDefault="00F278A5">
            <w:pPr>
              <w:jc w:val="center"/>
              <w:rPr>
                <w:rFonts w:ascii="宋体" w:hAnsi="宋体" w:cs="宋体"/>
                <w:b/>
                <w:color w:val="000000" w:themeColor="text1"/>
                <w:sz w:val="22"/>
                <w:szCs w:val="22"/>
              </w:rPr>
            </w:pPr>
          </w:p>
        </w:tc>
        <w:tc>
          <w:tcPr>
            <w:tcW w:w="987" w:type="dxa"/>
            <w:vMerge/>
            <w:tcBorders>
              <w:left w:val="single" w:sz="4"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110" w:type="dxa"/>
            <w:vMerge/>
            <w:tcBorders>
              <w:top w:val="single" w:sz="4" w:space="0" w:color="000000"/>
              <w:left w:val="single" w:sz="4" w:space="0" w:color="000000"/>
              <w:bottom w:val="single" w:sz="4"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833"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附着力</w:t>
            </w:r>
          </w:p>
        </w:tc>
        <w:tc>
          <w:tcPr>
            <w:tcW w:w="4656"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left"/>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应达到GB/T 9286 规定的0 级要求</w:t>
            </w:r>
          </w:p>
        </w:tc>
      </w:tr>
      <w:tr w:rsidR="00F278A5">
        <w:trPr>
          <w:trHeight w:val="361"/>
          <w:jc w:val="center"/>
        </w:trPr>
        <w:tc>
          <w:tcPr>
            <w:tcW w:w="1084" w:type="dxa"/>
            <w:vMerge/>
            <w:tcBorders>
              <w:left w:val="single" w:sz="4" w:space="0" w:color="000000"/>
              <w:right w:val="single" w:sz="4" w:space="0" w:color="000000"/>
            </w:tcBorders>
            <w:shd w:val="clear" w:color="auto" w:fill="D8D8D8" w:themeFill="background1" w:themeFillShade="D8"/>
            <w:vAlign w:val="center"/>
          </w:tcPr>
          <w:p w:rsidR="00F278A5" w:rsidRDefault="00F278A5">
            <w:pPr>
              <w:jc w:val="center"/>
              <w:rPr>
                <w:rFonts w:ascii="宋体" w:hAnsi="宋体" w:cs="宋体"/>
                <w:b/>
                <w:color w:val="000000" w:themeColor="text1"/>
                <w:sz w:val="22"/>
                <w:szCs w:val="22"/>
              </w:rPr>
            </w:pPr>
          </w:p>
        </w:tc>
        <w:tc>
          <w:tcPr>
            <w:tcW w:w="987" w:type="dxa"/>
            <w:vMerge/>
            <w:tcBorders>
              <w:left w:val="single" w:sz="4"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110" w:type="dxa"/>
            <w:vMerge/>
            <w:tcBorders>
              <w:top w:val="single" w:sz="4" w:space="0" w:color="000000"/>
              <w:left w:val="single" w:sz="4" w:space="0" w:color="000000"/>
              <w:bottom w:val="single" w:sz="4"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833"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4"/>
              </w:rPr>
            </w:pPr>
            <w:r>
              <w:rPr>
                <w:rFonts w:ascii="宋体" w:hAnsi="宋体" w:cs="宋体" w:hint="eastAsia"/>
                <w:b/>
                <w:color w:val="000000" w:themeColor="text1"/>
                <w:kern w:val="0"/>
                <w:sz w:val="24"/>
              </w:rPr>
              <w:t>硬度</w:t>
            </w:r>
          </w:p>
        </w:tc>
        <w:tc>
          <w:tcPr>
            <w:tcW w:w="4656"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left"/>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按GB/T 6739规定，并达到2H要求。</w:t>
            </w:r>
          </w:p>
        </w:tc>
      </w:tr>
      <w:tr w:rsidR="00F278A5">
        <w:trPr>
          <w:trHeight w:val="361"/>
          <w:jc w:val="center"/>
        </w:trPr>
        <w:tc>
          <w:tcPr>
            <w:tcW w:w="1084" w:type="dxa"/>
            <w:vMerge/>
            <w:tcBorders>
              <w:left w:val="single" w:sz="4" w:space="0" w:color="000000"/>
              <w:right w:val="single" w:sz="4" w:space="0" w:color="000000"/>
            </w:tcBorders>
            <w:shd w:val="clear" w:color="auto" w:fill="D8D8D8" w:themeFill="background1" w:themeFillShade="D8"/>
            <w:vAlign w:val="center"/>
          </w:tcPr>
          <w:p w:rsidR="00F278A5" w:rsidRDefault="00F278A5">
            <w:pPr>
              <w:jc w:val="center"/>
              <w:rPr>
                <w:rFonts w:ascii="宋体" w:hAnsi="宋体" w:cs="宋体"/>
                <w:b/>
                <w:color w:val="000000" w:themeColor="text1"/>
                <w:sz w:val="22"/>
                <w:szCs w:val="22"/>
              </w:rPr>
            </w:pPr>
          </w:p>
        </w:tc>
        <w:tc>
          <w:tcPr>
            <w:tcW w:w="987" w:type="dxa"/>
            <w:vMerge/>
            <w:tcBorders>
              <w:left w:val="single" w:sz="4"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110" w:type="dxa"/>
            <w:vMerge/>
            <w:tcBorders>
              <w:top w:val="single" w:sz="4" w:space="0" w:color="000000"/>
              <w:left w:val="single" w:sz="4" w:space="0" w:color="000000"/>
              <w:bottom w:val="single" w:sz="4"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833"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4"/>
              </w:rPr>
            </w:pPr>
            <w:r>
              <w:rPr>
                <w:rFonts w:ascii="宋体" w:hAnsi="宋体" w:cs="宋体" w:hint="eastAsia"/>
                <w:b/>
                <w:color w:val="000000" w:themeColor="text1"/>
                <w:kern w:val="0"/>
                <w:sz w:val="24"/>
              </w:rPr>
              <w:t>冲击强度</w:t>
            </w:r>
          </w:p>
        </w:tc>
        <w:tc>
          <w:tcPr>
            <w:tcW w:w="4656"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left"/>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不小于1kg/50cm，并符合GB/T 1732 的要求。</w:t>
            </w:r>
          </w:p>
        </w:tc>
      </w:tr>
      <w:tr w:rsidR="00F278A5">
        <w:trPr>
          <w:trHeight w:val="361"/>
          <w:jc w:val="center"/>
        </w:trPr>
        <w:tc>
          <w:tcPr>
            <w:tcW w:w="1084" w:type="dxa"/>
            <w:vMerge/>
            <w:tcBorders>
              <w:left w:val="single" w:sz="4" w:space="0" w:color="000000"/>
              <w:right w:val="single" w:sz="4" w:space="0" w:color="000000"/>
            </w:tcBorders>
            <w:shd w:val="clear" w:color="auto" w:fill="D8D8D8" w:themeFill="background1" w:themeFillShade="D8"/>
            <w:vAlign w:val="center"/>
          </w:tcPr>
          <w:p w:rsidR="00F278A5" w:rsidRDefault="00F278A5">
            <w:pPr>
              <w:jc w:val="center"/>
              <w:rPr>
                <w:rFonts w:ascii="宋体" w:hAnsi="宋体" w:cs="宋体"/>
                <w:b/>
                <w:color w:val="000000" w:themeColor="text1"/>
                <w:sz w:val="22"/>
                <w:szCs w:val="22"/>
              </w:rPr>
            </w:pPr>
          </w:p>
        </w:tc>
        <w:tc>
          <w:tcPr>
            <w:tcW w:w="987" w:type="dxa"/>
            <w:vMerge/>
            <w:tcBorders>
              <w:left w:val="single" w:sz="4"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110" w:type="dxa"/>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颜色要求</w:t>
            </w:r>
          </w:p>
        </w:tc>
        <w:tc>
          <w:tcPr>
            <w:tcW w:w="6490" w:type="dxa"/>
            <w:gridSpan w:val="5"/>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阿克苏诺贝尔PVDF色系-KM3E97047C，根据甲方要求更换其他颜色。</w:t>
            </w:r>
          </w:p>
        </w:tc>
      </w:tr>
      <w:tr w:rsidR="00F278A5">
        <w:trPr>
          <w:trHeight w:val="1163"/>
          <w:jc w:val="center"/>
        </w:trPr>
        <w:tc>
          <w:tcPr>
            <w:tcW w:w="1084" w:type="dxa"/>
            <w:vMerge/>
            <w:tcBorders>
              <w:left w:val="single" w:sz="4" w:space="0" w:color="000000"/>
              <w:right w:val="single" w:sz="4" w:space="0" w:color="000000"/>
            </w:tcBorders>
            <w:shd w:val="clear" w:color="auto" w:fill="D8D8D8" w:themeFill="background1" w:themeFillShade="D8"/>
            <w:vAlign w:val="center"/>
          </w:tcPr>
          <w:p w:rsidR="00F278A5" w:rsidRDefault="00F278A5">
            <w:pPr>
              <w:jc w:val="center"/>
              <w:rPr>
                <w:rFonts w:ascii="宋体" w:hAnsi="宋体" w:cs="宋体"/>
                <w:b/>
                <w:color w:val="000000" w:themeColor="text1"/>
                <w:sz w:val="22"/>
                <w:szCs w:val="22"/>
              </w:rPr>
            </w:pPr>
          </w:p>
        </w:tc>
        <w:tc>
          <w:tcPr>
            <w:tcW w:w="987" w:type="dxa"/>
            <w:vMerge/>
            <w:tcBorders>
              <w:left w:val="single" w:sz="4"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110" w:type="dxa"/>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配置要求</w:t>
            </w:r>
          </w:p>
        </w:tc>
        <w:tc>
          <w:tcPr>
            <w:tcW w:w="6490" w:type="dxa"/>
            <w:gridSpan w:val="5"/>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检修门内配置不锈钢螺丝（母），灯杆套接、固定处配置不锈钢材质螺丝（母），配置灯杆安装的镀锌螺母。必须配置接地螺栓。灯杆和检修门在进行了镀锌工艺后，严禁再进行焊接工艺；</w:t>
            </w:r>
          </w:p>
        </w:tc>
      </w:tr>
      <w:tr w:rsidR="00F278A5">
        <w:trPr>
          <w:trHeight w:val="853"/>
          <w:jc w:val="center"/>
        </w:trPr>
        <w:tc>
          <w:tcPr>
            <w:tcW w:w="1084" w:type="dxa"/>
            <w:vMerge/>
            <w:tcBorders>
              <w:left w:val="single" w:sz="4" w:space="0" w:color="000000"/>
              <w:right w:val="single" w:sz="4" w:space="0" w:color="000000"/>
            </w:tcBorders>
            <w:shd w:val="clear" w:color="auto" w:fill="D8D8D8" w:themeFill="background1" w:themeFillShade="D8"/>
            <w:vAlign w:val="center"/>
          </w:tcPr>
          <w:p w:rsidR="00F278A5" w:rsidRDefault="00F278A5">
            <w:pPr>
              <w:jc w:val="center"/>
              <w:rPr>
                <w:rFonts w:ascii="宋体" w:hAnsi="宋体" w:cs="宋体"/>
                <w:b/>
                <w:color w:val="000000" w:themeColor="text1"/>
                <w:sz w:val="22"/>
                <w:szCs w:val="22"/>
              </w:rPr>
            </w:pPr>
          </w:p>
        </w:tc>
        <w:tc>
          <w:tcPr>
            <w:tcW w:w="987" w:type="dxa"/>
            <w:tcBorders>
              <w:left w:val="single" w:sz="4"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110" w:type="dxa"/>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检修门</w:t>
            </w:r>
          </w:p>
          <w:p w:rsidR="00F278A5" w:rsidRDefault="00A90340">
            <w:pPr>
              <w:widowControl/>
              <w:jc w:val="center"/>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尺寸详图</w:t>
            </w:r>
          </w:p>
        </w:tc>
        <w:tc>
          <w:tcPr>
            <w:tcW w:w="6490" w:type="dxa"/>
            <w:gridSpan w:val="5"/>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textAlignment w:val="center"/>
              <w:rPr>
                <w:rFonts w:ascii="宋体" w:hAnsi="宋体" w:cs="宋体"/>
                <w:color w:val="000000" w:themeColor="text1"/>
                <w:kern w:val="0"/>
                <w:sz w:val="22"/>
                <w:szCs w:val="22"/>
              </w:rPr>
            </w:pPr>
            <w:r>
              <w:rPr>
                <w:rFonts w:ascii="宋体" w:hAnsi="宋体" w:cs="宋体" w:hint="eastAsia"/>
                <w:noProof/>
                <w:color w:val="000000" w:themeColor="text1"/>
                <w:kern w:val="0"/>
                <w:sz w:val="22"/>
                <w:szCs w:val="22"/>
              </w:rPr>
              <w:drawing>
                <wp:inline distT="0" distB="0" distL="114300" distR="114300">
                  <wp:extent cx="4091305" cy="2510155"/>
                  <wp:effectExtent l="0" t="0" r="4445" b="4445"/>
                  <wp:docPr id="8" name="图片 8"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未标题-1"/>
                          <pic:cNvPicPr>
                            <a:picLocks noChangeAspect="1"/>
                          </pic:cNvPicPr>
                        </pic:nvPicPr>
                        <pic:blipFill>
                          <a:blip r:embed="rId10" cstate="print"/>
                          <a:stretch>
                            <a:fillRect/>
                          </a:stretch>
                        </pic:blipFill>
                        <pic:spPr>
                          <a:xfrm>
                            <a:off x="0" y="0"/>
                            <a:ext cx="4091305" cy="2510155"/>
                          </a:xfrm>
                          <a:prstGeom prst="rect">
                            <a:avLst/>
                          </a:prstGeom>
                        </pic:spPr>
                      </pic:pic>
                    </a:graphicData>
                  </a:graphic>
                </wp:inline>
              </w:drawing>
            </w:r>
          </w:p>
        </w:tc>
      </w:tr>
      <w:tr w:rsidR="00F278A5">
        <w:trPr>
          <w:trHeight w:val="371"/>
          <w:jc w:val="center"/>
        </w:trPr>
        <w:tc>
          <w:tcPr>
            <w:tcW w:w="1084" w:type="dxa"/>
            <w:vMerge/>
            <w:tcBorders>
              <w:left w:val="single" w:sz="4" w:space="0" w:color="000000"/>
              <w:right w:val="single" w:sz="4" w:space="0" w:color="000000"/>
            </w:tcBorders>
            <w:shd w:val="clear" w:color="auto" w:fill="D8D8D8" w:themeFill="background1" w:themeFillShade="D8"/>
            <w:vAlign w:val="center"/>
          </w:tcPr>
          <w:p w:rsidR="00F278A5" w:rsidRDefault="00F278A5">
            <w:pPr>
              <w:jc w:val="center"/>
              <w:rPr>
                <w:rFonts w:ascii="宋体" w:hAnsi="宋体" w:cs="宋体"/>
                <w:b/>
                <w:color w:val="000000" w:themeColor="text1"/>
                <w:sz w:val="22"/>
                <w:szCs w:val="22"/>
              </w:rPr>
            </w:pPr>
          </w:p>
        </w:tc>
        <w:tc>
          <w:tcPr>
            <w:tcW w:w="987" w:type="dxa"/>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安装方式</w:t>
            </w:r>
          </w:p>
        </w:tc>
        <w:tc>
          <w:tcPr>
            <w:tcW w:w="7599" w:type="dxa"/>
            <w:gridSpan w:val="6"/>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安装、维修方便，安装支架固定在预埋嵌入组件上，电源线接入灯体内。</w:t>
            </w:r>
          </w:p>
        </w:tc>
      </w:tr>
      <w:tr w:rsidR="00F278A5">
        <w:trPr>
          <w:trHeight w:val="431"/>
          <w:jc w:val="center"/>
        </w:trPr>
        <w:tc>
          <w:tcPr>
            <w:tcW w:w="1084"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备注</w:t>
            </w:r>
          </w:p>
        </w:tc>
        <w:tc>
          <w:tcPr>
            <w:tcW w:w="8586" w:type="dxa"/>
            <w:gridSpan w:val="7"/>
            <w:tcBorders>
              <w:top w:val="single" w:sz="4" w:space="0" w:color="000000"/>
              <w:left w:val="single" w:sz="4" w:space="0" w:color="000000"/>
              <w:bottom w:val="single" w:sz="4" w:space="0" w:color="000000"/>
              <w:right w:val="single" w:sz="4" w:space="0" w:color="000000"/>
            </w:tcBorders>
            <w:vAlign w:val="center"/>
          </w:tcPr>
          <w:p w:rsidR="00F278A5" w:rsidRDefault="00A90340">
            <w:pPr>
              <w:jc w:val="center"/>
              <w:rPr>
                <w:rFonts w:ascii="宋体" w:hAnsi="宋体" w:cs="宋体"/>
                <w:color w:val="000000" w:themeColor="text1"/>
                <w:sz w:val="22"/>
                <w:szCs w:val="22"/>
              </w:rPr>
            </w:pPr>
            <w:r>
              <w:rPr>
                <w:rFonts w:ascii="宋体" w:hAnsi="宋体" w:cs="宋体" w:hint="eastAsia"/>
                <w:color w:val="000000" w:themeColor="text1"/>
                <w:kern w:val="0"/>
                <w:sz w:val="22"/>
                <w:szCs w:val="22"/>
              </w:rPr>
              <w:t xml:space="preserve">     投标</w:t>
            </w:r>
            <w:proofErr w:type="gramStart"/>
            <w:r>
              <w:rPr>
                <w:rFonts w:ascii="宋体" w:hAnsi="宋体" w:cs="宋体" w:hint="eastAsia"/>
                <w:color w:val="000000" w:themeColor="text1"/>
                <w:kern w:val="0"/>
                <w:sz w:val="22"/>
                <w:szCs w:val="22"/>
              </w:rPr>
              <w:t>报价含灯杆</w:t>
            </w:r>
            <w:proofErr w:type="gramEnd"/>
            <w:r>
              <w:rPr>
                <w:rFonts w:ascii="宋体" w:hAnsi="宋体" w:cs="宋体" w:hint="eastAsia"/>
                <w:color w:val="000000" w:themeColor="text1"/>
                <w:kern w:val="0"/>
                <w:sz w:val="22"/>
                <w:szCs w:val="22"/>
              </w:rPr>
              <w:t>基础、熔断器在内的上述所有附件。</w:t>
            </w:r>
          </w:p>
        </w:tc>
      </w:tr>
    </w:tbl>
    <w:p w:rsidR="00F278A5" w:rsidRDefault="00F278A5">
      <w:pPr>
        <w:pStyle w:val="p0"/>
        <w:spacing w:line="360" w:lineRule="auto"/>
        <w:ind w:firstLineChars="200" w:firstLine="480"/>
        <w:rPr>
          <w:rFonts w:ascii="宋体" w:hAnsi="宋体" w:cs="宋体"/>
          <w:color w:val="000000" w:themeColor="text1"/>
          <w:sz w:val="24"/>
          <w:szCs w:val="24"/>
        </w:rPr>
        <w:sectPr w:rsidR="00F278A5">
          <w:pgSz w:w="11906" w:h="16838"/>
          <w:pgMar w:top="1440" w:right="1080" w:bottom="1440" w:left="1080" w:header="851" w:footer="992" w:gutter="0"/>
          <w:cols w:space="720"/>
          <w:docGrid w:type="lines" w:linePitch="312"/>
        </w:sectPr>
      </w:pPr>
    </w:p>
    <w:p w:rsidR="00F278A5" w:rsidRDefault="00F278A5">
      <w:pPr>
        <w:pStyle w:val="p0"/>
        <w:spacing w:line="360" w:lineRule="auto"/>
        <w:ind w:firstLineChars="200" w:firstLine="480"/>
        <w:rPr>
          <w:rFonts w:ascii="宋体" w:hAnsi="宋体" w:cs="宋体"/>
          <w:color w:val="000000" w:themeColor="text1"/>
          <w:sz w:val="24"/>
          <w:szCs w:val="24"/>
        </w:rPr>
      </w:pPr>
    </w:p>
    <w:tbl>
      <w:tblPr>
        <w:tblW w:w="9776" w:type="dxa"/>
        <w:jc w:val="center"/>
        <w:tblLayout w:type="fixed"/>
        <w:tblCellMar>
          <w:top w:w="15" w:type="dxa"/>
          <w:left w:w="15" w:type="dxa"/>
          <w:bottom w:w="15" w:type="dxa"/>
          <w:right w:w="15" w:type="dxa"/>
        </w:tblCellMar>
        <w:tblLook w:val="04A0"/>
      </w:tblPr>
      <w:tblGrid>
        <w:gridCol w:w="942"/>
        <w:gridCol w:w="1069"/>
        <w:gridCol w:w="1082"/>
        <w:gridCol w:w="137"/>
        <w:gridCol w:w="423"/>
        <w:gridCol w:w="542"/>
        <w:gridCol w:w="992"/>
        <w:gridCol w:w="1110"/>
        <w:gridCol w:w="1035"/>
        <w:gridCol w:w="163"/>
        <w:gridCol w:w="566"/>
        <w:gridCol w:w="1715"/>
      </w:tblGrid>
      <w:tr w:rsidR="00F278A5">
        <w:trPr>
          <w:trHeight w:val="538"/>
          <w:jc w:val="center"/>
        </w:trPr>
        <w:tc>
          <w:tcPr>
            <w:tcW w:w="943" w:type="dxa"/>
            <w:tcBorders>
              <w:top w:val="single" w:sz="12" w:space="0" w:color="000000"/>
              <w:left w:val="single" w:sz="12" w:space="0" w:color="000000"/>
              <w:bottom w:val="single" w:sz="4" w:space="0" w:color="000000"/>
              <w:right w:val="single" w:sz="12" w:space="0" w:color="000000"/>
            </w:tcBorders>
            <w:shd w:val="clear" w:color="auto" w:fill="BFBFBF" w:themeFill="background1" w:themeFillShade="BF"/>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灯具名称</w:t>
            </w:r>
          </w:p>
        </w:tc>
        <w:tc>
          <w:tcPr>
            <w:tcW w:w="8833" w:type="dxa"/>
            <w:gridSpan w:val="11"/>
            <w:tcBorders>
              <w:top w:val="single" w:sz="12" w:space="0" w:color="000000"/>
              <w:left w:val="single" w:sz="12" w:space="0" w:color="000000"/>
              <w:bottom w:val="single" w:sz="4" w:space="0" w:color="000000"/>
              <w:right w:val="single" w:sz="12" w:space="0" w:color="000000"/>
            </w:tcBorders>
            <w:vAlign w:val="center"/>
          </w:tcPr>
          <w:p w:rsidR="00F278A5" w:rsidRDefault="00A90340">
            <w:pPr>
              <w:widowControl/>
              <w:jc w:val="center"/>
              <w:textAlignment w:val="center"/>
              <w:rPr>
                <w:rFonts w:ascii="宋体" w:hAnsi="宋体" w:cs="宋体"/>
                <w:color w:val="000000" w:themeColor="text1"/>
                <w:sz w:val="22"/>
                <w:szCs w:val="22"/>
              </w:rPr>
            </w:pPr>
            <w:r>
              <w:rPr>
                <w:rFonts w:ascii="黑体" w:eastAsia="黑体" w:hAnsi="黑体" w:cs="黑体" w:hint="eastAsia"/>
                <w:color w:val="000000" w:themeColor="text1"/>
                <w:szCs w:val="21"/>
              </w:rPr>
              <w:t>200W方形LED投光灯（3000K、4000K）</w:t>
            </w:r>
          </w:p>
        </w:tc>
      </w:tr>
      <w:tr w:rsidR="00F278A5">
        <w:trPr>
          <w:trHeight w:val="250"/>
          <w:jc w:val="center"/>
        </w:trPr>
        <w:tc>
          <w:tcPr>
            <w:tcW w:w="943" w:type="dxa"/>
            <w:tcBorders>
              <w:top w:val="single" w:sz="4" w:space="0" w:color="000000"/>
              <w:left w:val="single" w:sz="12" w:space="0" w:color="000000"/>
              <w:bottom w:val="single" w:sz="4" w:space="0" w:color="000000"/>
              <w:right w:val="single" w:sz="12" w:space="0" w:color="000000"/>
            </w:tcBorders>
            <w:shd w:val="clear" w:color="auto" w:fill="BFBFBF" w:themeFill="background1" w:themeFillShade="BF"/>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灯具编号</w:t>
            </w:r>
          </w:p>
        </w:tc>
        <w:tc>
          <w:tcPr>
            <w:tcW w:w="8833" w:type="dxa"/>
            <w:gridSpan w:val="11"/>
            <w:tcBorders>
              <w:top w:val="single" w:sz="4" w:space="0" w:color="000000"/>
              <w:left w:val="single" w:sz="12" w:space="0" w:color="000000"/>
              <w:bottom w:val="single" w:sz="4" w:space="0" w:color="000000"/>
              <w:right w:val="single" w:sz="12" w:space="0" w:color="000000"/>
            </w:tcBorders>
            <w:shd w:val="clear" w:color="auto" w:fill="FFFFFF"/>
            <w:vAlign w:val="center"/>
          </w:tcPr>
          <w:p w:rsidR="00F278A5" w:rsidRDefault="00A90340">
            <w:pPr>
              <w:widowControl/>
              <w:jc w:val="center"/>
              <w:textAlignment w:val="center"/>
              <w:rPr>
                <w:rFonts w:ascii="宋体" w:hAnsi="宋体" w:cs="宋体"/>
                <w:color w:val="000000" w:themeColor="text1"/>
                <w:sz w:val="22"/>
                <w:szCs w:val="22"/>
              </w:rPr>
            </w:pPr>
            <w:r>
              <w:rPr>
                <w:rFonts w:ascii="楷体" w:eastAsia="楷体" w:hAnsi="楷体" w:cs="楷体" w:hint="eastAsia"/>
                <w:color w:val="000000" w:themeColor="text1"/>
                <w:kern w:val="0"/>
                <w:sz w:val="22"/>
                <w:szCs w:val="22"/>
              </w:rPr>
              <w:t>DETW1</w:t>
            </w:r>
          </w:p>
        </w:tc>
      </w:tr>
      <w:tr w:rsidR="00F278A5">
        <w:trPr>
          <w:trHeight w:val="250"/>
          <w:jc w:val="center"/>
        </w:trPr>
        <w:tc>
          <w:tcPr>
            <w:tcW w:w="943" w:type="dxa"/>
            <w:vMerge w:val="restart"/>
            <w:tcBorders>
              <w:top w:val="single" w:sz="4" w:space="0" w:color="000000"/>
              <w:left w:val="single" w:sz="12" w:space="0" w:color="000000"/>
              <w:bottom w:val="single" w:sz="4" w:space="0" w:color="000000"/>
              <w:right w:val="single" w:sz="12" w:space="0" w:color="000000"/>
            </w:tcBorders>
            <w:shd w:val="clear" w:color="auto" w:fill="BFBFBF" w:themeFill="background1" w:themeFillShade="BF"/>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灯具类型</w:t>
            </w:r>
          </w:p>
        </w:tc>
        <w:tc>
          <w:tcPr>
            <w:tcW w:w="1070" w:type="dxa"/>
            <w:tcBorders>
              <w:top w:val="single" w:sz="4" w:space="0" w:color="000000"/>
              <w:left w:val="single" w:sz="12" w:space="0" w:color="000000"/>
              <w:bottom w:val="single" w:sz="4" w:space="0" w:color="000000"/>
              <w:right w:val="single" w:sz="4" w:space="0" w:color="000000"/>
            </w:tcBorders>
            <w:shd w:val="clear" w:color="auto" w:fill="FFFFFF"/>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设施类别</w:t>
            </w:r>
          </w:p>
        </w:tc>
        <w:tc>
          <w:tcPr>
            <w:tcW w:w="10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设施类型</w:t>
            </w:r>
          </w:p>
        </w:tc>
        <w:tc>
          <w:tcPr>
            <w:tcW w:w="110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灯具种类</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灯具形式</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光源种类</w:t>
            </w:r>
          </w:p>
        </w:tc>
        <w:tc>
          <w:tcPr>
            <w:tcW w:w="10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光源功率</w:t>
            </w:r>
          </w:p>
        </w:tc>
        <w:tc>
          <w:tcPr>
            <w:tcW w:w="72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色温</w:t>
            </w:r>
          </w:p>
        </w:tc>
        <w:tc>
          <w:tcPr>
            <w:tcW w:w="1715" w:type="dxa"/>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宋体" w:hAnsi="宋体" w:cs="宋体"/>
                <w:b/>
                <w:color w:val="000000" w:themeColor="text1"/>
                <w:sz w:val="24"/>
              </w:rPr>
            </w:pPr>
            <w:r>
              <w:rPr>
                <w:rFonts w:ascii="宋体" w:hAnsi="宋体" w:cs="宋体" w:hint="eastAsia"/>
                <w:b/>
                <w:color w:val="000000" w:themeColor="text1"/>
                <w:kern w:val="0"/>
                <w:sz w:val="24"/>
              </w:rPr>
              <w:t>光束角</w:t>
            </w:r>
          </w:p>
        </w:tc>
      </w:tr>
      <w:tr w:rsidR="00F278A5">
        <w:trPr>
          <w:trHeight w:val="250"/>
          <w:jc w:val="center"/>
        </w:trPr>
        <w:tc>
          <w:tcPr>
            <w:tcW w:w="943" w:type="dxa"/>
            <w:vMerge/>
            <w:tcBorders>
              <w:top w:val="single" w:sz="4" w:space="0" w:color="000000"/>
              <w:left w:val="single" w:sz="12" w:space="0" w:color="000000"/>
              <w:bottom w:val="single" w:sz="4"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tcBorders>
              <w:top w:val="single" w:sz="4" w:space="0" w:color="000000"/>
              <w:left w:val="single" w:sz="12"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景观照明</w:t>
            </w:r>
          </w:p>
        </w:tc>
        <w:tc>
          <w:tcPr>
            <w:tcW w:w="1082" w:type="dxa"/>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灯具</w:t>
            </w:r>
          </w:p>
        </w:tc>
        <w:tc>
          <w:tcPr>
            <w:tcW w:w="1102"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投光灯</w:t>
            </w:r>
          </w:p>
        </w:tc>
        <w:tc>
          <w:tcPr>
            <w:tcW w:w="990" w:type="dxa"/>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方形</w:t>
            </w:r>
          </w:p>
        </w:tc>
        <w:tc>
          <w:tcPr>
            <w:tcW w:w="1110" w:type="dxa"/>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LED</w:t>
            </w:r>
          </w:p>
        </w:tc>
        <w:tc>
          <w:tcPr>
            <w:tcW w:w="1035" w:type="dxa"/>
            <w:tcBorders>
              <w:top w:val="single" w:sz="4" w:space="0" w:color="000000"/>
              <w:left w:val="single" w:sz="4" w:space="0" w:color="000000"/>
              <w:bottom w:val="single" w:sz="4" w:space="0" w:color="000000"/>
              <w:right w:val="single" w:sz="4" w:space="0" w:color="auto"/>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 xml:space="preserve"> 200W  </w:t>
            </w:r>
            <w:r>
              <w:rPr>
                <w:rFonts w:ascii="楷体" w:eastAsia="楷体" w:hAnsi="楷体" w:cs="楷体" w:hint="eastAsia"/>
                <w:color w:val="FF0000"/>
                <w:kern w:val="0"/>
                <w:sz w:val="22"/>
                <w:szCs w:val="22"/>
              </w:rPr>
              <w:t xml:space="preserve"> </w:t>
            </w:r>
          </w:p>
        </w:tc>
        <w:tc>
          <w:tcPr>
            <w:tcW w:w="729" w:type="dxa"/>
            <w:gridSpan w:val="2"/>
            <w:tcBorders>
              <w:top w:val="single" w:sz="4" w:space="0" w:color="000000"/>
              <w:left w:val="single" w:sz="4" w:space="0" w:color="auto"/>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FF0000"/>
                <w:kern w:val="0"/>
                <w:sz w:val="22"/>
                <w:szCs w:val="22"/>
              </w:rPr>
            </w:pPr>
            <w:r>
              <w:rPr>
                <w:rFonts w:ascii="楷体" w:eastAsia="楷体" w:hAnsi="楷体" w:cs="楷体" w:hint="eastAsia"/>
                <w:color w:val="FF0000"/>
                <w:kern w:val="0"/>
                <w:sz w:val="22"/>
                <w:szCs w:val="22"/>
              </w:rPr>
              <w:t>3000K</w:t>
            </w:r>
          </w:p>
          <w:p w:rsidR="00F278A5" w:rsidRDefault="00A90340">
            <w:pPr>
              <w:widowControl/>
              <w:jc w:val="center"/>
              <w:textAlignment w:val="center"/>
              <w:rPr>
                <w:rFonts w:ascii="楷体" w:eastAsia="楷体" w:hAnsi="楷体" w:cs="楷体"/>
                <w:color w:val="FF0000"/>
                <w:kern w:val="0"/>
                <w:sz w:val="22"/>
                <w:szCs w:val="22"/>
              </w:rPr>
            </w:pPr>
            <w:r>
              <w:rPr>
                <w:rFonts w:ascii="楷体" w:eastAsia="楷体" w:hAnsi="楷体" w:cs="楷体" w:hint="eastAsia"/>
                <w:color w:val="FF0000"/>
                <w:kern w:val="0"/>
                <w:sz w:val="22"/>
                <w:szCs w:val="22"/>
              </w:rPr>
              <w:t>4000K</w:t>
            </w:r>
          </w:p>
        </w:tc>
        <w:tc>
          <w:tcPr>
            <w:tcW w:w="1715" w:type="dxa"/>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 xml:space="preserve"> 6-8°（竖向）*15-20°（横向）</w:t>
            </w:r>
          </w:p>
        </w:tc>
      </w:tr>
      <w:tr w:rsidR="00F278A5">
        <w:trPr>
          <w:trHeight w:val="250"/>
          <w:jc w:val="center"/>
        </w:trPr>
        <w:tc>
          <w:tcPr>
            <w:tcW w:w="943" w:type="dxa"/>
            <w:tcBorders>
              <w:top w:val="single" w:sz="4" w:space="0" w:color="000000"/>
              <w:left w:val="single" w:sz="12" w:space="0" w:color="000000"/>
              <w:right w:val="single" w:sz="12" w:space="0" w:color="000000"/>
            </w:tcBorders>
            <w:shd w:val="clear" w:color="auto" w:fill="BFBFBF" w:themeFill="background1" w:themeFillShade="BF"/>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灯具编码</w:t>
            </w:r>
          </w:p>
        </w:tc>
        <w:tc>
          <w:tcPr>
            <w:tcW w:w="1070" w:type="dxa"/>
            <w:tcBorders>
              <w:top w:val="single" w:sz="4" w:space="0" w:color="000000"/>
              <w:left w:val="single" w:sz="12" w:space="0" w:color="000000"/>
              <w:bottom w:val="single" w:sz="12"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02</w:t>
            </w:r>
          </w:p>
        </w:tc>
        <w:tc>
          <w:tcPr>
            <w:tcW w:w="1082" w:type="dxa"/>
            <w:tcBorders>
              <w:top w:val="single" w:sz="4" w:space="0" w:color="000000"/>
              <w:left w:val="single" w:sz="4" w:space="0" w:color="000000"/>
              <w:bottom w:val="single" w:sz="12"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01</w:t>
            </w:r>
          </w:p>
        </w:tc>
        <w:tc>
          <w:tcPr>
            <w:tcW w:w="1102" w:type="dxa"/>
            <w:gridSpan w:val="3"/>
            <w:tcBorders>
              <w:top w:val="single" w:sz="4" w:space="0" w:color="000000"/>
              <w:left w:val="single" w:sz="4" w:space="0" w:color="000000"/>
              <w:bottom w:val="single" w:sz="12"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02</w:t>
            </w:r>
          </w:p>
        </w:tc>
        <w:tc>
          <w:tcPr>
            <w:tcW w:w="990" w:type="dxa"/>
            <w:tcBorders>
              <w:top w:val="single" w:sz="4" w:space="0" w:color="000000"/>
              <w:left w:val="single" w:sz="4" w:space="0" w:color="000000"/>
              <w:bottom w:val="single" w:sz="12"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03</w:t>
            </w:r>
          </w:p>
        </w:tc>
        <w:tc>
          <w:tcPr>
            <w:tcW w:w="1110" w:type="dxa"/>
            <w:tcBorders>
              <w:top w:val="single" w:sz="4" w:space="0" w:color="000000"/>
              <w:left w:val="single" w:sz="4" w:space="0" w:color="000000"/>
              <w:bottom w:val="single" w:sz="12"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01</w:t>
            </w:r>
          </w:p>
        </w:tc>
        <w:tc>
          <w:tcPr>
            <w:tcW w:w="3479" w:type="dxa"/>
            <w:gridSpan w:val="4"/>
            <w:tcBorders>
              <w:top w:val="single" w:sz="4" w:space="0" w:color="000000"/>
              <w:left w:val="single" w:sz="4" w:space="0" w:color="000000"/>
              <w:bottom w:val="single" w:sz="12"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10</w:t>
            </w:r>
          </w:p>
        </w:tc>
      </w:tr>
      <w:tr w:rsidR="00F278A5">
        <w:trPr>
          <w:trHeight w:val="3279"/>
          <w:jc w:val="center"/>
        </w:trPr>
        <w:tc>
          <w:tcPr>
            <w:tcW w:w="943" w:type="dxa"/>
            <w:vMerge w:val="restart"/>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详细参数</w:t>
            </w:r>
          </w:p>
        </w:tc>
        <w:tc>
          <w:tcPr>
            <w:tcW w:w="1070" w:type="dxa"/>
            <w:vMerge w:val="restart"/>
            <w:tcBorders>
              <w:top w:val="single" w:sz="12" w:space="0" w:color="000000"/>
              <w:left w:val="single" w:sz="12" w:space="0" w:color="000000"/>
              <w:bottom w:val="single" w:sz="12"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灯具</w:t>
            </w:r>
          </w:p>
        </w:tc>
        <w:tc>
          <w:tcPr>
            <w:tcW w:w="2184" w:type="dxa"/>
            <w:gridSpan w:val="4"/>
            <w:tcBorders>
              <w:top w:val="single" w:sz="12"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外形</w:t>
            </w:r>
            <w:r>
              <w:rPr>
                <w:rFonts w:ascii="宋体" w:hAnsi="宋体" w:cs="宋体" w:hint="eastAsia"/>
                <w:b/>
                <w:color w:val="000000" w:themeColor="text1"/>
                <w:kern w:val="0"/>
                <w:sz w:val="22"/>
                <w:szCs w:val="22"/>
              </w:rPr>
              <w:br/>
              <w:t>（仅供参考）</w:t>
            </w:r>
          </w:p>
        </w:tc>
        <w:tc>
          <w:tcPr>
            <w:tcW w:w="5579" w:type="dxa"/>
            <w:gridSpan w:val="6"/>
            <w:tcBorders>
              <w:top w:val="single" w:sz="12"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宋体" w:hAnsi="宋体" w:cs="宋体"/>
                <w:color w:val="000000" w:themeColor="text1"/>
                <w:sz w:val="22"/>
                <w:szCs w:val="22"/>
              </w:rPr>
            </w:pPr>
            <w:r>
              <w:rPr>
                <w:rFonts w:ascii="宋体" w:hAnsi="宋体" w:cs="宋体" w:hint="eastAsia"/>
                <w:noProof/>
                <w:color w:val="000000" w:themeColor="text1"/>
                <w:sz w:val="22"/>
                <w:szCs w:val="22"/>
              </w:rPr>
              <w:drawing>
                <wp:inline distT="0" distB="0" distL="114300" distR="114300">
                  <wp:extent cx="3191510" cy="1996440"/>
                  <wp:effectExtent l="0" t="0" r="8890" b="3810"/>
                  <wp:docPr id="7" name="图片 7" descr="QQ截图20171103095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QQ截图20171103095521"/>
                          <pic:cNvPicPr>
                            <a:picLocks noChangeAspect="1"/>
                          </pic:cNvPicPr>
                        </pic:nvPicPr>
                        <pic:blipFill>
                          <a:blip r:embed="rId13" cstate="print"/>
                          <a:srcRect l="5416" t="7070" r="3845" b="8095"/>
                          <a:stretch>
                            <a:fillRect/>
                          </a:stretch>
                        </pic:blipFill>
                        <pic:spPr>
                          <a:xfrm>
                            <a:off x="0" y="0"/>
                            <a:ext cx="3191510" cy="1996440"/>
                          </a:xfrm>
                          <a:prstGeom prst="rect">
                            <a:avLst/>
                          </a:prstGeom>
                        </pic:spPr>
                      </pic:pic>
                    </a:graphicData>
                  </a:graphic>
                </wp:inline>
              </w:drawing>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082" w:type="dxa"/>
            <w:vMerge w:val="restart"/>
            <w:tcBorders>
              <w:top w:val="single" w:sz="4" w:space="0" w:color="000000"/>
              <w:left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尺寸</w:t>
            </w:r>
          </w:p>
        </w:tc>
        <w:tc>
          <w:tcPr>
            <w:tcW w:w="1102"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长度（L）</w:t>
            </w:r>
          </w:p>
        </w:tc>
        <w:tc>
          <w:tcPr>
            <w:tcW w:w="2100"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 xml:space="preserve"> 420mm</w:t>
            </w:r>
          </w:p>
        </w:tc>
        <w:tc>
          <w:tcPr>
            <w:tcW w:w="1198"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高度（H1)</w:t>
            </w:r>
          </w:p>
        </w:tc>
        <w:tc>
          <w:tcPr>
            <w:tcW w:w="2281" w:type="dxa"/>
            <w:gridSpan w:val="2"/>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≤175mm</w:t>
            </w:r>
          </w:p>
        </w:tc>
      </w:tr>
      <w:tr w:rsidR="00F278A5">
        <w:trPr>
          <w:trHeight w:val="294"/>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082" w:type="dxa"/>
            <w:vMerge/>
            <w:tcBorders>
              <w:left w:val="single" w:sz="4"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102"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宽度（W）</w:t>
            </w:r>
          </w:p>
        </w:tc>
        <w:tc>
          <w:tcPr>
            <w:tcW w:w="2100"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≤270mm</w:t>
            </w:r>
          </w:p>
        </w:tc>
        <w:tc>
          <w:tcPr>
            <w:tcW w:w="1198"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高度（H2)</w:t>
            </w:r>
          </w:p>
        </w:tc>
        <w:tc>
          <w:tcPr>
            <w:tcW w:w="2281" w:type="dxa"/>
            <w:gridSpan w:val="2"/>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≤100mm</w:t>
            </w:r>
          </w:p>
        </w:tc>
      </w:tr>
      <w:tr w:rsidR="00F278A5">
        <w:trPr>
          <w:trHeight w:val="468"/>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082" w:type="dxa"/>
            <w:vMerge w:val="restart"/>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材质</w:t>
            </w:r>
          </w:p>
        </w:tc>
        <w:tc>
          <w:tcPr>
            <w:tcW w:w="1102"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灯具外壳</w:t>
            </w:r>
          </w:p>
        </w:tc>
        <w:tc>
          <w:tcPr>
            <w:tcW w:w="5579" w:type="dxa"/>
            <w:gridSpan w:val="6"/>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氧化铝型材灯体,绝缘阻燃硅胶填充（防水、防火、抗紫外线）一体成形。</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082" w:type="dxa"/>
            <w:vMerge/>
            <w:tcBorders>
              <w:top w:val="single" w:sz="4" w:space="0" w:color="000000"/>
              <w:left w:val="single" w:sz="4" w:space="0" w:color="000000"/>
              <w:bottom w:val="single" w:sz="4"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102"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出光面</w:t>
            </w:r>
          </w:p>
        </w:tc>
        <w:tc>
          <w:tcPr>
            <w:tcW w:w="5579" w:type="dxa"/>
            <w:gridSpan w:val="6"/>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8mm厚钢化玻璃</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2184" w:type="dxa"/>
            <w:gridSpan w:val="4"/>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外壳颜色</w:t>
            </w:r>
          </w:p>
        </w:tc>
        <w:tc>
          <w:tcPr>
            <w:tcW w:w="5579" w:type="dxa"/>
            <w:gridSpan w:val="6"/>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FF0000"/>
                <w:kern w:val="0"/>
                <w:sz w:val="22"/>
                <w:szCs w:val="22"/>
              </w:rPr>
              <w:t>外形形式简洁方正，灯具颜色为RAL 7004。</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2184" w:type="dxa"/>
            <w:gridSpan w:val="4"/>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引出线</w:t>
            </w:r>
          </w:p>
        </w:tc>
        <w:tc>
          <w:tcPr>
            <w:tcW w:w="5579" w:type="dxa"/>
            <w:gridSpan w:val="6"/>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长度大于0.5米，出线头的方向必须不影响灯具的安装。</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2184" w:type="dxa"/>
            <w:gridSpan w:val="4"/>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便于安装</w:t>
            </w:r>
          </w:p>
        </w:tc>
        <w:tc>
          <w:tcPr>
            <w:tcW w:w="5579" w:type="dxa"/>
            <w:gridSpan w:val="6"/>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灯体可以360°旋转调整投射角度；提供符合现场安装条件的支架，且安装、维修方便。</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082" w:type="dxa"/>
            <w:vMerge w:val="restart"/>
            <w:tcBorders>
              <w:top w:val="single" w:sz="4" w:space="0" w:color="000000"/>
              <w:left w:val="single" w:sz="4" w:space="0" w:color="000000"/>
              <w:bottom w:val="single" w:sz="12"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光源</w:t>
            </w:r>
          </w:p>
        </w:tc>
        <w:tc>
          <w:tcPr>
            <w:tcW w:w="1102"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颗粒形式</w:t>
            </w:r>
          </w:p>
        </w:tc>
        <w:tc>
          <w:tcPr>
            <w:tcW w:w="5579" w:type="dxa"/>
            <w:gridSpan w:val="6"/>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082" w:type="dxa"/>
            <w:vMerge/>
            <w:tcBorders>
              <w:top w:val="single" w:sz="4" w:space="0" w:color="000000"/>
              <w:left w:val="single" w:sz="4"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102"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颗粒功率</w:t>
            </w:r>
          </w:p>
        </w:tc>
        <w:tc>
          <w:tcPr>
            <w:tcW w:w="5579" w:type="dxa"/>
            <w:gridSpan w:val="6"/>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颗粒总功率200W</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082" w:type="dxa"/>
            <w:vMerge/>
            <w:tcBorders>
              <w:top w:val="single" w:sz="4" w:space="0" w:color="000000"/>
              <w:left w:val="single" w:sz="4"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102"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输入电压</w:t>
            </w:r>
          </w:p>
        </w:tc>
        <w:tc>
          <w:tcPr>
            <w:tcW w:w="5579" w:type="dxa"/>
            <w:gridSpan w:val="6"/>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DC 24V</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082" w:type="dxa"/>
            <w:vMerge/>
            <w:tcBorders>
              <w:top w:val="single" w:sz="4" w:space="0" w:color="000000"/>
              <w:left w:val="single" w:sz="4"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102"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相关色温</w:t>
            </w:r>
          </w:p>
        </w:tc>
        <w:tc>
          <w:tcPr>
            <w:tcW w:w="5579" w:type="dxa"/>
            <w:gridSpan w:val="6"/>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3000K明暗变化</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082" w:type="dxa"/>
            <w:vMerge/>
            <w:tcBorders>
              <w:top w:val="single" w:sz="4" w:space="0" w:color="000000"/>
              <w:left w:val="single" w:sz="4"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102"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彩光波长</w:t>
            </w:r>
          </w:p>
        </w:tc>
        <w:tc>
          <w:tcPr>
            <w:tcW w:w="5579" w:type="dxa"/>
            <w:gridSpan w:val="6"/>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082" w:type="dxa"/>
            <w:vMerge/>
            <w:tcBorders>
              <w:top w:val="single" w:sz="4" w:space="0" w:color="000000"/>
              <w:left w:val="single" w:sz="4"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102" w:type="dxa"/>
            <w:gridSpan w:val="3"/>
            <w:tcBorders>
              <w:top w:val="single" w:sz="4" w:space="0" w:color="000000"/>
              <w:left w:val="single" w:sz="4" w:space="0" w:color="000000"/>
              <w:bottom w:val="single" w:sz="12"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显色指数</w:t>
            </w:r>
          </w:p>
        </w:tc>
        <w:tc>
          <w:tcPr>
            <w:tcW w:w="5579" w:type="dxa"/>
            <w:gridSpan w:val="6"/>
            <w:tcBorders>
              <w:top w:val="single" w:sz="4" w:space="0" w:color="000000"/>
              <w:left w:val="single" w:sz="4" w:space="0" w:color="000000"/>
              <w:bottom w:val="single" w:sz="12"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≥70</w:t>
            </w:r>
          </w:p>
        </w:tc>
      </w:tr>
      <w:tr w:rsidR="00F278A5">
        <w:trPr>
          <w:trHeight w:val="468"/>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val="restart"/>
            <w:tcBorders>
              <w:top w:val="single" w:sz="12" w:space="0" w:color="000000"/>
              <w:left w:val="single" w:sz="12" w:space="0" w:color="000000"/>
              <w:bottom w:val="single" w:sz="12"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光学</w:t>
            </w:r>
          </w:p>
        </w:tc>
        <w:tc>
          <w:tcPr>
            <w:tcW w:w="1082" w:type="dxa"/>
            <w:tcBorders>
              <w:top w:val="single" w:sz="12"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光束扩散角</w:t>
            </w:r>
          </w:p>
        </w:tc>
        <w:tc>
          <w:tcPr>
            <w:tcW w:w="2094" w:type="dxa"/>
            <w:gridSpan w:val="4"/>
            <w:tcBorders>
              <w:top w:val="single" w:sz="12"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 xml:space="preserve"> 6-8°（竖向）*15-20°（横向）</w:t>
            </w:r>
          </w:p>
        </w:tc>
        <w:tc>
          <w:tcPr>
            <w:tcW w:w="2143" w:type="dxa"/>
            <w:gridSpan w:val="2"/>
            <w:tcBorders>
              <w:top w:val="single" w:sz="12"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proofErr w:type="gramStart"/>
            <w:r>
              <w:rPr>
                <w:rFonts w:ascii="宋体" w:hAnsi="宋体" w:cs="宋体" w:hint="eastAsia"/>
                <w:b/>
                <w:color w:val="000000" w:themeColor="text1"/>
                <w:kern w:val="0"/>
                <w:sz w:val="22"/>
                <w:szCs w:val="22"/>
              </w:rPr>
              <w:t>半峰发散</w:t>
            </w:r>
            <w:proofErr w:type="gramEnd"/>
            <w:r>
              <w:rPr>
                <w:rFonts w:ascii="宋体" w:hAnsi="宋体" w:cs="宋体" w:hint="eastAsia"/>
                <w:b/>
                <w:color w:val="000000" w:themeColor="text1"/>
                <w:kern w:val="0"/>
                <w:sz w:val="22"/>
                <w:szCs w:val="22"/>
              </w:rPr>
              <w:t>角</w:t>
            </w:r>
          </w:p>
        </w:tc>
        <w:tc>
          <w:tcPr>
            <w:tcW w:w="2444" w:type="dxa"/>
            <w:gridSpan w:val="3"/>
            <w:tcBorders>
              <w:top w:val="single" w:sz="12"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根据效果配置</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082" w:type="dxa"/>
            <w:tcBorders>
              <w:top w:val="single" w:sz="4" w:space="0" w:color="000000"/>
              <w:left w:val="single" w:sz="4" w:space="0" w:color="000000"/>
              <w:bottom w:val="single" w:sz="12"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最大光强</w:t>
            </w:r>
          </w:p>
        </w:tc>
        <w:tc>
          <w:tcPr>
            <w:tcW w:w="2094" w:type="dxa"/>
            <w:gridSpan w:val="4"/>
            <w:tcBorders>
              <w:top w:val="single" w:sz="4" w:space="0" w:color="000000"/>
              <w:left w:val="single" w:sz="4" w:space="0" w:color="000000"/>
              <w:bottom w:val="single" w:sz="12"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w:t>
            </w:r>
          </w:p>
        </w:tc>
        <w:tc>
          <w:tcPr>
            <w:tcW w:w="2143" w:type="dxa"/>
            <w:gridSpan w:val="2"/>
            <w:tcBorders>
              <w:top w:val="single" w:sz="4" w:space="0" w:color="000000"/>
              <w:left w:val="single" w:sz="4" w:space="0" w:color="000000"/>
              <w:bottom w:val="single" w:sz="12"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配光要求</w:t>
            </w:r>
          </w:p>
        </w:tc>
        <w:tc>
          <w:tcPr>
            <w:tcW w:w="2444" w:type="dxa"/>
            <w:gridSpan w:val="3"/>
            <w:tcBorders>
              <w:top w:val="single" w:sz="4" w:space="0" w:color="000000"/>
              <w:left w:val="single" w:sz="4" w:space="0" w:color="000000"/>
              <w:bottom w:val="single" w:sz="12"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对称配光</w:t>
            </w:r>
          </w:p>
        </w:tc>
      </w:tr>
      <w:tr w:rsidR="00F278A5">
        <w:trPr>
          <w:trHeight w:val="727"/>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val="restart"/>
            <w:tcBorders>
              <w:left w:val="single" w:sz="12" w:space="0" w:color="000000"/>
              <w:bottom w:val="single" w:sz="12"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光效</w:t>
            </w:r>
          </w:p>
        </w:tc>
        <w:tc>
          <w:tcPr>
            <w:tcW w:w="7763" w:type="dxa"/>
            <w:gridSpan w:val="10"/>
            <w:tcBorders>
              <w:bottom w:val="single" w:sz="4" w:space="0" w:color="000000"/>
              <w:right w:val="single" w:sz="12" w:space="0" w:color="000000"/>
            </w:tcBorders>
            <w:vAlign w:val="center"/>
          </w:tcPr>
          <w:p w:rsidR="00F278A5" w:rsidRDefault="00A90340">
            <w:pPr>
              <w:widowControl/>
              <w:jc w:val="center"/>
              <w:textAlignment w:val="center"/>
              <w:rPr>
                <w:rFonts w:ascii="宋体" w:hAnsi="宋体" w:cs="宋体"/>
                <w:color w:val="000000" w:themeColor="text1"/>
                <w:sz w:val="22"/>
                <w:szCs w:val="22"/>
              </w:rPr>
            </w:pPr>
            <w:r>
              <w:rPr>
                <w:rFonts w:ascii="楷体" w:eastAsia="楷体" w:hAnsi="楷体" w:cs="楷体" w:hint="eastAsia"/>
                <w:color w:val="000000" w:themeColor="text1"/>
                <w:kern w:val="0"/>
                <w:sz w:val="22"/>
                <w:szCs w:val="22"/>
              </w:rPr>
              <w:t>根据灯具实验室检测结果得出</w:t>
            </w:r>
            <w:proofErr w:type="spellStart"/>
            <w:r>
              <w:rPr>
                <w:rFonts w:ascii="楷体" w:eastAsia="楷体" w:hAnsi="楷体" w:cs="楷体" w:hint="eastAsia"/>
                <w:color w:val="000000" w:themeColor="text1"/>
                <w:kern w:val="0"/>
                <w:sz w:val="22"/>
                <w:szCs w:val="22"/>
              </w:rPr>
              <w:t>ies</w:t>
            </w:r>
            <w:proofErr w:type="spellEnd"/>
            <w:r>
              <w:rPr>
                <w:rFonts w:ascii="楷体" w:eastAsia="楷体" w:hAnsi="楷体" w:cs="楷体" w:hint="eastAsia"/>
                <w:color w:val="000000" w:themeColor="text1"/>
                <w:kern w:val="0"/>
                <w:sz w:val="22"/>
                <w:szCs w:val="22"/>
              </w:rPr>
              <w:t>配光文件，使用DIALUX照明设计软件进行照明场景建模，计算出被照的平均亮度及亮度均匀性（被照面的模拟尺寸，最小亮度计算位置，灯具端暗斑区域须纳入平均照度计算面积）</w:t>
            </w:r>
          </w:p>
        </w:tc>
      </w:tr>
      <w:tr w:rsidR="00F278A5">
        <w:trPr>
          <w:trHeight w:val="303"/>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left w:val="single" w:sz="12" w:space="0" w:color="000000"/>
              <w:right w:val="single" w:sz="4" w:space="0" w:color="000000"/>
            </w:tcBorders>
            <w:vAlign w:val="center"/>
          </w:tcPr>
          <w:p w:rsidR="00F278A5" w:rsidRDefault="00F278A5">
            <w:pPr>
              <w:widowControl/>
              <w:jc w:val="center"/>
              <w:textAlignment w:val="center"/>
              <w:rPr>
                <w:rFonts w:ascii="宋体" w:hAnsi="宋体" w:cs="宋体"/>
                <w:b/>
                <w:color w:val="000000" w:themeColor="text1"/>
                <w:kern w:val="0"/>
                <w:sz w:val="22"/>
                <w:szCs w:val="22"/>
              </w:rPr>
            </w:pPr>
          </w:p>
        </w:tc>
        <w:tc>
          <w:tcPr>
            <w:tcW w:w="7763" w:type="dxa"/>
            <w:gridSpan w:val="10"/>
            <w:tcBorders>
              <w:bottom w:val="single" w:sz="4" w:space="0" w:color="000000"/>
              <w:right w:val="single" w:sz="12" w:space="0" w:color="000000"/>
            </w:tcBorders>
            <w:vAlign w:val="center"/>
          </w:tcPr>
          <w:p w:rsidR="00F278A5" w:rsidRDefault="00A90340">
            <w:pPr>
              <w:widowControl/>
              <w:jc w:val="center"/>
              <w:textAlignment w:val="center"/>
              <w:rPr>
                <w:rFonts w:ascii="宋体" w:hAnsi="宋体" w:cs="宋体"/>
                <w:color w:val="000000" w:themeColor="text1"/>
                <w:kern w:val="0"/>
                <w:sz w:val="22"/>
                <w:szCs w:val="22"/>
              </w:rPr>
            </w:pPr>
            <w:r>
              <w:rPr>
                <w:rFonts w:ascii="楷体" w:eastAsia="楷体" w:hAnsi="楷体" w:cs="楷体" w:hint="eastAsia"/>
                <w:color w:val="000000" w:themeColor="text1"/>
                <w:kern w:val="0"/>
                <w:sz w:val="22"/>
                <w:szCs w:val="22"/>
              </w:rPr>
              <w:t>灯具光效≥80lm/W</w:t>
            </w:r>
          </w:p>
        </w:tc>
      </w:tr>
      <w:tr w:rsidR="00F278A5">
        <w:trPr>
          <w:trHeight w:val="1753"/>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219" w:type="dxa"/>
            <w:gridSpan w:val="2"/>
            <w:tcBorders>
              <w:top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sz w:val="22"/>
                <w:szCs w:val="22"/>
              </w:rPr>
              <w:t>光照</w:t>
            </w:r>
          </w:p>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sz w:val="22"/>
                <w:szCs w:val="22"/>
              </w:rPr>
              <w:t>示意图</w:t>
            </w:r>
          </w:p>
        </w:tc>
        <w:tc>
          <w:tcPr>
            <w:tcW w:w="6544" w:type="dxa"/>
            <w:gridSpan w:val="8"/>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noProof/>
                <w:color w:val="000000" w:themeColor="text1"/>
                <w:kern w:val="0"/>
                <w:sz w:val="22"/>
                <w:szCs w:val="22"/>
              </w:rPr>
              <w:drawing>
                <wp:inline distT="0" distB="0" distL="114300" distR="114300">
                  <wp:extent cx="3677920" cy="804545"/>
                  <wp:effectExtent l="0" t="0" r="17780" b="14605"/>
                  <wp:docPr id="1" name="图片 1" descr="QQ截图20170808090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截图20170808090652"/>
                          <pic:cNvPicPr>
                            <a:picLocks noChangeAspect="1"/>
                          </pic:cNvPicPr>
                        </pic:nvPicPr>
                        <pic:blipFill>
                          <a:blip r:embed="rId14" cstate="print"/>
                          <a:srcRect l="2260" r="35990"/>
                          <a:stretch>
                            <a:fillRect/>
                          </a:stretch>
                        </pic:blipFill>
                        <pic:spPr>
                          <a:xfrm>
                            <a:off x="0" y="0"/>
                            <a:ext cx="3677920" cy="804545"/>
                          </a:xfrm>
                          <a:prstGeom prst="rect">
                            <a:avLst/>
                          </a:prstGeom>
                        </pic:spPr>
                      </pic:pic>
                    </a:graphicData>
                  </a:graphic>
                </wp:inline>
              </w:drawing>
            </w:r>
          </w:p>
        </w:tc>
      </w:tr>
      <w:tr w:rsidR="00F278A5">
        <w:trPr>
          <w:trHeight w:val="468"/>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219" w:type="dxa"/>
            <w:gridSpan w:val="2"/>
            <w:tcBorders>
              <w:top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被照面</w:t>
            </w:r>
          </w:p>
          <w:p w:rsidR="00F278A5" w:rsidRDefault="00A90340">
            <w:pPr>
              <w:widowControl/>
              <w:jc w:val="center"/>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高度</w:t>
            </w:r>
          </w:p>
        </w:tc>
        <w:tc>
          <w:tcPr>
            <w:tcW w:w="1957"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5米</w:t>
            </w:r>
          </w:p>
        </w:tc>
        <w:tc>
          <w:tcPr>
            <w:tcW w:w="2143"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被照面宽度</w:t>
            </w:r>
          </w:p>
        </w:tc>
        <w:tc>
          <w:tcPr>
            <w:tcW w:w="2444" w:type="dxa"/>
            <w:gridSpan w:val="3"/>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FF0000"/>
                <w:kern w:val="0"/>
                <w:sz w:val="22"/>
                <w:szCs w:val="22"/>
              </w:rPr>
              <w:t>10米</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219" w:type="dxa"/>
            <w:gridSpan w:val="2"/>
            <w:tcBorders>
              <w:top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反射率</w:t>
            </w:r>
          </w:p>
        </w:tc>
        <w:tc>
          <w:tcPr>
            <w:tcW w:w="1957"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0.4</w:t>
            </w:r>
          </w:p>
        </w:tc>
        <w:tc>
          <w:tcPr>
            <w:tcW w:w="2143"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灯具外沿距被照面</w:t>
            </w:r>
          </w:p>
        </w:tc>
        <w:tc>
          <w:tcPr>
            <w:tcW w:w="2444" w:type="dxa"/>
            <w:gridSpan w:val="3"/>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FF0000"/>
                <w:kern w:val="0"/>
                <w:sz w:val="22"/>
                <w:szCs w:val="22"/>
              </w:rPr>
              <w:t>18米</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219" w:type="dxa"/>
            <w:gridSpan w:val="2"/>
            <w:tcBorders>
              <w:top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维护系数</w:t>
            </w:r>
          </w:p>
        </w:tc>
        <w:tc>
          <w:tcPr>
            <w:tcW w:w="1957"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0.7</w:t>
            </w:r>
          </w:p>
        </w:tc>
        <w:tc>
          <w:tcPr>
            <w:tcW w:w="2143"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遮光罩</w:t>
            </w:r>
          </w:p>
        </w:tc>
        <w:tc>
          <w:tcPr>
            <w:tcW w:w="2444" w:type="dxa"/>
            <w:gridSpan w:val="3"/>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需结合现场配置</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219" w:type="dxa"/>
            <w:gridSpan w:val="2"/>
            <w:vMerge w:val="restart"/>
            <w:tcBorders>
              <w:top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亮照度要求</w:t>
            </w:r>
          </w:p>
        </w:tc>
        <w:tc>
          <w:tcPr>
            <w:tcW w:w="1957"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平均亮度(</w:t>
            </w:r>
            <w:proofErr w:type="spellStart"/>
            <w:r>
              <w:rPr>
                <w:rFonts w:ascii="宋体" w:hAnsi="宋体" w:cs="宋体" w:hint="eastAsia"/>
                <w:b/>
                <w:color w:val="000000" w:themeColor="text1"/>
                <w:kern w:val="0"/>
                <w:sz w:val="22"/>
                <w:szCs w:val="22"/>
              </w:rPr>
              <w:t>cd</w:t>
            </w:r>
            <w:proofErr w:type="spellEnd"/>
            <w:r>
              <w:rPr>
                <w:rFonts w:ascii="宋体" w:hAnsi="宋体" w:cs="宋体" w:hint="eastAsia"/>
                <w:b/>
                <w:color w:val="000000" w:themeColor="text1"/>
                <w:kern w:val="0"/>
                <w:sz w:val="22"/>
                <w:szCs w:val="22"/>
              </w:rPr>
              <w:t>/m2)</w:t>
            </w:r>
          </w:p>
        </w:tc>
        <w:tc>
          <w:tcPr>
            <w:tcW w:w="4587" w:type="dxa"/>
            <w:gridSpan w:val="5"/>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FF0000"/>
                <w:kern w:val="0"/>
                <w:sz w:val="22"/>
                <w:szCs w:val="22"/>
              </w:rPr>
            </w:pPr>
            <w:r>
              <w:rPr>
                <w:rFonts w:ascii="楷体" w:eastAsia="楷体" w:hAnsi="楷体" w:cs="楷体" w:hint="eastAsia"/>
                <w:color w:val="FF0000"/>
                <w:kern w:val="0"/>
                <w:sz w:val="22"/>
                <w:szCs w:val="22"/>
              </w:rPr>
              <w:t>≥3</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219" w:type="dxa"/>
            <w:gridSpan w:val="2"/>
            <w:vMerge/>
            <w:tcBorders>
              <w:top w:val="single" w:sz="4" w:space="0" w:color="000000"/>
              <w:bottom w:val="single" w:sz="4"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957"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最小亮度(</w:t>
            </w:r>
            <w:proofErr w:type="spellStart"/>
            <w:r>
              <w:rPr>
                <w:rFonts w:ascii="宋体" w:hAnsi="宋体" w:cs="宋体" w:hint="eastAsia"/>
                <w:b/>
                <w:color w:val="000000" w:themeColor="text1"/>
                <w:kern w:val="0"/>
                <w:sz w:val="22"/>
                <w:szCs w:val="22"/>
              </w:rPr>
              <w:t>cd</w:t>
            </w:r>
            <w:proofErr w:type="spellEnd"/>
            <w:r>
              <w:rPr>
                <w:rFonts w:ascii="宋体" w:hAnsi="宋体" w:cs="宋体" w:hint="eastAsia"/>
                <w:b/>
                <w:color w:val="000000" w:themeColor="text1"/>
                <w:kern w:val="0"/>
                <w:sz w:val="22"/>
                <w:szCs w:val="22"/>
              </w:rPr>
              <w:t>/m2)</w:t>
            </w:r>
          </w:p>
        </w:tc>
        <w:tc>
          <w:tcPr>
            <w:tcW w:w="4587" w:type="dxa"/>
            <w:gridSpan w:val="5"/>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FF0000"/>
                <w:kern w:val="0"/>
                <w:sz w:val="22"/>
                <w:szCs w:val="22"/>
              </w:rPr>
            </w:pPr>
            <w:r>
              <w:rPr>
                <w:rFonts w:ascii="楷体" w:eastAsia="楷体" w:hAnsi="楷体" w:cs="楷体" w:hint="eastAsia"/>
                <w:color w:val="FF0000"/>
                <w:kern w:val="0"/>
                <w:sz w:val="22"/>
                <w:szCs w:val="22"/>
              </w:rPr>
              <w:t>≥1</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219" w:type="dxa"/>
            <w:gridSpan w:val="2"/>
            <w:tcBorders>
              <w:top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效果质量</w:t>
            </w:r>
          </w:p>
        </w:tc>
        <w:tc>
          <w:tcPr>
            <w:tcW w:w="6544" w:type="dxa"/>
            <w:gridSpan w:val="8"/>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均匀照亮被照面，无明显暗区；DETW1（方形极窄光）8套与DEHW1（方形窄光）4套配合使用，组合安装于灯杆上投射建筑外立面。</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219" w:type="dxa"/>
            <w:gridSpan w:val="2"/>
            <w:tcBorders>
              <w:top w:val="single" w:sz="4" w:space="0" w:color="000000"/>
              <w:bottom w:val="single" w:sz="12" w:space="0" w:color="000000"/>
              <w:right w:val="single" w:sz="4" w:space="0" w:color="000000"/>
            </w:tcBorders>
          </w:tcPr>
          <w:p w:rsidR="00F278A5" w:rsidRDefault="00A90340">
            <w:pPr>
              <w:widowControl/>
              <w:jc w:val="center"/>
              <w:textAlignment w:val="top"/>
              <w:rPr>
                <w:rFonts w:ascii="宋体" w:hAnsi="宋体" w:cs="宋体"/>
                <w:b/>
                <w:color w:val="000000" w:themeColor="text1"/>
                <w:sz w:val="22"/>
                <w:szCs w:val="22"/>
              </w:rPr>
            </w:pPr>
            <w:r>
              <w:rPr>
                <w:rFonts w:ascii="宋体" w:hAnsi="宋体" w:cs="宋体" w:hint="eastAsia"/>
                <w:b/>
                <w:color w:val="000000" w:themeColor="text1"/>
                <w:kern w:val="0"/>
                <w:sz w:val="22"/>
                <w:szCs w:val="22"/>
              </w:rPr>
              <w:t>效果优先</w:t>
            </w:r>
          </w:p>
        </w:tc>
        <w:tc>
          <w:tcPr>
            <w:tcW w:w="6544" w:type="dxa"/>
            <w:gridSpan w:val="8"/>
            <w:tcBorders>
              <w:top w:val="single" w:sz="4" w:space="0" w:color="000000"/>
              <w:left w:val="single" w:sz="4" w:space="0" w:color="000000"/>
              <w:bottom w:val="single" w:sz="12" w:space="0" w:color="000000"/>
              <w:right w:val="single" w:sz="12" w:space="0" w:color="000000"/>
            </w:tcBorders>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当“光效”与“光学”矛盾时，以“光效”为准</w:t>
            </w:r>
          </w:p>
        </w:tc>
      </w:tr>
      <w:tr w:rsidR="00F278A5">
        <w:trPr>
          <w:trHeight w:val="363"/>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val="restart"/>
            <w:tcBorders>
              <w:top w:val="single" w:sz="12" w:space="0" w:color="000000"/>
              <w:left w:val="single" w:sz="12" w:space="0" w:color="000000"/>
              <w:bottom w:val="single" w:sz="12"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驱动电源</w:t>
            </w:r>
          </w:p>
        </w:tc>
        <w:tc>
          <w:tcPr>
            <w:tcW w:w="1219" w:type="dxa"/>
            <w:gridSpan w:val="2"/>
            <w:tcBorders>
              <w:top w:val="single" w:sz="12"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经济</w:t>
            </w:r>
          </w:p>
        </w:tc>
        <w:tc>
          <w:tcPr>
            <w:tcW w:w="6544" w:type="dxa"/>
            <w:gridSpan w:val="8"/>
            <w:tcBorders>
              <w:top w:val="single" w:sz="12"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厂家根据现场安装条件优化使用方案，由设计方及业主最终确认</w:t>
            </w:r>
          </w:p>
        </w:tc>
      </w:tr>
      <w:tr w:rsidR="00F278A5">
        <w:trPr>
          <w:trHeight w:val="330"/>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tcBorders>
            <w:vAlign w:val="center"/>
          </w:tcPr>
          <w:p w:rsidR="00F278A5" w:rsidRDefault="00F278A5">
            <w:pPr>
              <w:jc w:val="center"/>
              <w:rPr>
                <w:rFonts w:ascii="宋体" w:hAnsi="宋体" w:cs="宋体"/>
                <w:b/>
                <w:color w:val="000000" w:themeColor="text1"/>
                <w:sz w:val="22"/>
                <w:szCs w:val="22"/>
              </w:rPr>
            </w:pPr>
          </w:p>
        </w:tc>
        <w:tc>
          <w:tcPr>
            <w:tcW w:w="1219"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型号</w:t>
            </w:r>
          </w:p>
        </w:tc>
        <w:tc>
          <w:tcPr>
            <w:tcW w:w="1957"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厂家深化，设计确认</w:t>
            </w:r>
          </w:p>
        </w:tc>
        <w:tc>
          <w:tcPr>
            <w:tcW w:w="2143"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3C认证</w:t>
            </w:r>
          </w:p>
        </w:tc>
        <w:tc>
          <w:tcPr>
            <w:tcW w:w="2444" w:type="dxa"/>
            <w:gridSpan w:val="3"/>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必须提供</w:t>
            </w:r>
          </w:p>
        </w:tc>
      </w:tr>
      <w:tr w:rsidR="00F278A5">
        <w:trPr>
          <w:trHeight w:val="330"/>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tcBorders>
            <w:vAlign w:val="center"/>
          </w:tcPr>
          <w:p w:rsidR="00F278A5" w:rsidRDefault="00F278A5">
            <w:pPr>
              <w:jc w:val="center"/>
              <w:rPr>
                <w:rFonts w:ascii="宋体" w:hAnsi="宋体" w:cs="宋体"/>
                <w:b/>
                <w:color w:val="000000" w:themeColor="text1"/>
                <w:sz w:val="22"/>
                <w:szCs w:val="22"/>
              </w:rPr>
            </w:pPr>
          </w:p>
        </w:tc>
        <w:tc>
          <w:tcPr>
            <w:tcW w:w="1219"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输出属性</w:t>
            </w:r>
          </w:p>
        </w:tc>
        <w:tc>
          <w:tcPr>
            <w:tcW w:w="1957"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b/>
                <w:bCs/>
                <w:color w:val="000000" w:themeColor="text1"/>
                <w:kern w:val="0"/>
                <w:sz w:val="22"/>
                <w:szCs w:val="22"/>
              </w:rPr>
              <w:t>恒压</w:t>
            </w:r>
          </w:p>
        </w:tc>
        <w:tc>
          <w:tcPr>
            <w:tcW w:w="2143"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效率</w:t>
            </w:r>
          </w:p>
        </w:tc>
        <w:tc>
          <w:tcPr>
            <w:tcW w:w="2444" w:type="dxa"/>
            <w:gridSpan w:val="3"/>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≥90%</w:t>
            </w:r>
          </w:p>
        </w:tc>
      </w:tr>
      <w:tr w:rsidR="00F278A5">
        <w:trPr>
          <w:trHeight w:val="330"/>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tcBorders>
            <w:vAlign w:val="center"/>
          </w:tcPr>
          <w:p w:rsidR="00F278A5" w:rsidRDefault="00F278A5">
            <w:pPr>
              <w:jc w:val="center"/>
              <w:rPr>
                <w:rFonts w:ascii="宋体" w:hAnsi="宋体" w:cs="宋体"/>
                <w:b/>
                <w:color w:val="000000" w:themeColor="text1"/>
                <w:sz w:val="22"/>
                <w:szCs w:val="22"/>
              </w:rPr>
            </w:pPr>
          </w:p>
        </w:tc>
        <w:tc>
          <w:tcPr>
            <w:tcW w:w="1219"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功率</w:t>
            </w:r>
          </w:p>
        </w:tc>
        <w:tc>
          <w:tcPr>
            <w:tcW w:w="1957"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w:t>
            </w:r>
          </w:p>
        </w:tc>
        <w:tc>
          <w:tcPr>
            <w:tcW w:w="2143"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防护等级</w:t>
            </w:r>
          </w:p>
        </w:tc>
        <w:tc>
          <w:tcPr>
            <w:tcW w:w="2444" w:type="dxa"/>
            <w:gridSpan w:val="3"/>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IP67</w:t>
            </w:r>
          </w:p>
        </w:tc>
      </w:tr>
      <w:tr w:rsidR="00F278A5">
        <w:trPr>
          <w:trHeight w:val="330"/>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tcBorders>
            <w:vAlign w:val="center"/>
          </w:tcPr>
          <w:p w:rsidR="00F278A5" w:rsidRDefault="00F278A5">
            <w:pPr>
              <w:jc w:val="center"/>
              <w:rPr>
                <w:rFonts w:ascii="宋体" w:hAnsi="宋体" w:cs="宋体"/>
                <w:b/>
                <w:color w:val="000000" w:themeColor="text1"/>
                <w:sz w:val="22"/>
                <w:szCs w:val="22"/>
              </w:rPr>
            </w:pPr>
          </w:p>
        </w:tc>
        <w:tc>
          <w:tcPr>
            <w:tcW w:w="1219" w:type="dxa"/>
            <w:gridSpan w:val="2"/>
            <w:tcBorders>
              <w:top w:val="single" w:sz="4" w:space="0" w:color="000000"/>
              <w:left w:val="single" w:sz="4" w:space="0" w:color="000000"/>
              <w:bottom w:val="single" w:sz="12"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尺寸</w:t>
            </w:r>
          </w:p>
        </w:tc>
        <w:tc>
          <w:tcPr>
            <w:tcW w:w="1957" w:type="dxa"/>
            <w:gridSpan w:val="3"/>
            <w:tcBorders>
              <w:top w:val="single" w:sz="4" w:space="0" w:color="000000"/>
              <w:left w:val="single" w:sz="4" w:space="0" w:color="000000"/>
              <w:bottom w:val="single" w:sz="12"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厂家深化，设计确认</w:t>
            </w:r>
          </w:p>
        </w:tc>
        <w:tc>
          <w:tcPr>
            <w:tcW w:w="2143" w:type="dxa"/>
            <w:gridSpan w:val="2"/>
            <w:tcBorders>
              <w:top w:val="single" w:sz="4" w:space="0" w:color="000000"/>
              <w:left w:val="single" w:sz="4" w:space="0" w:color="000000"/>
              <w:bottom w:val="single" w:sz="12"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电磁兼容</w:t>
            </w:r>
          </w:p>
        </w:tc>
        <w:tc>
          <w:tcPr>
            <w:tcW w:w="2444" w:type="dxa"/>
            <w:gridSpan w:val="3"/>
            <w:tcBorders>
              <w:top w:val="single" w:sz="4" w:space="0" w:color="000000"/>
              <w:left w:val="single" w:sz="4" w:space="0" w:color="000000"/>
              <w:bottom w:val="single" w:sz="12"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合格</w:t>
            </w:r>
          </w:p>
        </w:tc>
      </w:tr>
      <w:tr w:rsidR="00F278A5">
        <w:trPr>
          <w:trHeight w:val="283"/>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val="restart"/>
            <w:tcBorders>
              <w:top w:val="single" w:sz="12" w:space="0" w:color="000000"/>
              <w:left w:val="single" w:sz="12"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宋体" w:hAnsi="宋体" w:cs="宋体" w:hint="eastAsia"/>
                <w:b/>
                <w:color w:val="000000" w:themeColor="text1"/>
                <w:kern w:val="0"/>
                <w:sz w:val="22"/>
                <w:szCs w:val="22"/>
              </w:rPr>
              <w:t>控制系统</w:t>
            </w:r>
          </w:p>
        </w:tc>
        <w:tc>
          <w:tcPr>
            <w:tcW w:w="1642" w:type="dxa"/>
            <w:gridSpan w:val="3"/>
            <w:tcBorders>
              <w:top w:val="single" w:sz="12"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宋体" w:hAnsi="宋体" w:cs="宋体" w:hint="eastAsia"/>
                <w:b/>
                <w:color w:val="000000" w:themeColor="text1"/>
                <w:kern w:val="0"/>
                <w:sz w:val="22"/>
                <w:szCs w:val="22"/>
              </w:rPr>
              <w:t>通用控制器</w:t>
            </w:r>
          </w:p>
        </w:tc>
        <w:tc>
          <w:tcPr>
            <w:tcW w:w="6121" w:type="dxa"/>
            <w:gridSpan w:val="7"/>
            <w:tcBorders>
              <w:top w:val="single" w:sz="12" w:space="0" w:color="000000"/>
              <w:left w:val="single" w:sz="4" w:space="0" w:color="000000"/>
              <w:bottom w:val="single" w:sz="4" w:space="0" w:color="000000"/>
              <w:right w:val="single" w:sz="12" w:space="0" w:color="000000"/>
            </w:tcBorders>
            <w:vAlign w:val="center"/>
          </w:tcPr>
          <w:p w:rsidR="00F278A5" w:rsidRDefault="00A90340">
            <w:pPr>
              <w:widowControl/>
              <w:jc w:val="left"/>
              <w:textAlignment w:val="center"/>
              <w:rPr>
                <w:rFonts w:ascii="楷体" w:eastAsia="楷体" w:hAnsi="楷体" w:cs="楷体"/>
                <w:color w:val="000000" w:themeColor="text1"/>
                <w:kern w:val="0"/>
                <w:sz w:val="22"/>
                <w:szCs w:val="22"/>
              </w:rPr>
            </w:pPr>
            <w:r>
              <w:rPr>
                <w:rFonts w:ascii="宋体" w:hAnsi="宋体" w:cs="宋体" w:hint="eastAsia"/>
                <w:color w:val="000000" w:themeColor="text1"/>
                <w:kern w:val="0"/>
                <w:sz w:val="22"/>
                <w:szCs w:val="22"/>
              </w:rPr>
              <w:t>接受标准DMX512通讯协议控制，能统一控制，集中编程；根据效果要求可实现明暗调节。</w:t>
            </w:r>
          </w:p>
        </w:tc>
      </w:tr>
      <w:tr w:rsidR="00F278A5">
        <w:trPr>
          <w:trHeight w:val="283"/>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4" w:space="0" w:color="000000"/>
              <w:left w:val="single" w:sz="12" w:space="0" w:color="000000"/>
              <w:bottom w:val="single" w:sz="4" w:space="0" w:color="000000"/>
              <w:right w:val="single" w:sz="4" w:space="0" w:color="000000"/>
            </w:tcBorders>
            <w:vAlign w:val="center"/>
          </w:tcPr>
          <w:p w:rsidR="00F278A5" w:rsidRDefault="00F278A5">
            <w:pPr>
              <w:jc w:val="center"/>
              <w:rPr>
                <w:rFonts w:ascii="楷体" w:eastAsia="楷体" w:hAnsi="楷体" w:cs="楷体"/>
                <w:color w:val="000000" w:themeColor="text1"/>
                <w:kern w:val="0"/>
                <w:sz w:val="22"/>
                <w:szCs w:val="22"/>
              </w:rPr>
            </w:pPr>
          </w:p>
        </w:tc>
        <w:tc>
          <w:tcPr>
            <w:tcW w:w="1642"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宋体" w:hAnsi="宋体" w:cs="宋体" w:hint="eastAsia"/>
                <w:b/>
                <w:color w:val="000000" w:themeColor="text1"/>
                <w:kern w:val="0"/>
                <w:sz w:val="22"/>
                <w:szCs w:val="22"/>
              </w:rPr>
              <w:t>控制效果1</w:t>
            </w:r>
          </w:p>
        </w:tc>
        <w:tc>
          <w:tcPr>
            <w:tcW w:w="6121" w:type="dxa"/>
            <w:gridSpan w:val="7"/>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宋体" w:hAnsi="宋体" w:cs="宋体" w:hint="eastAsia"/>
                <w:color w:val="000000" w:themeColor="text1"/>
                <w:kern w:val="0"/>
                <w:sz w:val="22"/>
                <w:szCs w:val="22"/>
              </w:rPr>
              <w:t>亮度可实现10%-100%范围内平滑调节及流动变化。</w:t>
            </w:r>
          </w:p>
        </w:tc>
      </w:tr>
      <w:tr w:rsidR="00F278A5">
        <w:trPr>
          <w:trHeight w:val="283"/>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4" w:space="0" w:color="000000"/>
              <w:left w:val="single" w:sz="12" w:space="0" w:color="000000"/>
              <w:bottom w:val="single" w:sz="4" w:space="0" w:color="000000"/>
              <w:right w:val="single" w:sz="4" w:space="0" w:color="000000"/>
            </w:tcBorders>
            <w:vAlign w:val="center"/>
          </w:tcPr>
          <w:p w:rsidR="00F278A5" w:rsidRDefault="00F278A5">
            <w:pPr>
              <w:jc w:val="center"/>
              <w:rPr>
                <w:rFonts w:ascii="楷体" w:eastAsia="楷体" w:hAnsi="楷体" w:cs="楷体"/>
                <w:color w:val="000000" w:themeColor="text1"/>
                <w:kern w:val="0"/>
                <w:sz w:val="22"/>
                <w:szCs w:val="22"/>
              </w:rPr>
            </w:pPr>
          </w:p>
        </w:tc>
        <w:tc>
          <w:tcPr>
            <w:tcW w:w="1642"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宋体" w:hAnsi="宋体" w:cs="宋体" w:hint="eastAsia"/>
                <w:b/>
                <w:color w:val="000000" w:themeColor="text1"/>
                <w:kern w:val="0"/>
                <w:sz w:val="22"/>
                <w:szCs w:val="22"/>
              </w:rPr>
              <w:t>控制效果2</w:t>
            </w:r>
          </w:p>
        </w:tc>
        <w:tc>
          <w:tcPr>
            <w:tcW w:w="6121" w:type="dxa"/>
            <w:gridSpan w:val="7"/>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宋体" w:hAnsi="宋体" w:cs="宋体" w:hint="eastAsia"/>
                <w:color w:val="000000" w:themeColor="text1"/>
                <w:kern w:val="0"/>
                <w:sz w:val="22"/>
                <w:szCs w:val="22"/>
              </w:rPr>
              <w:t>灯具之间可实现同步、追逐、明暗等变化。</w:t>
            </w:r>
          </w:p>
        </w:tc>
      </w:tr>
      <w:tr w:rsidR="00F278A5">
        <w:trPr>
          <w:trHeight w:val="283"/>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4" w:space="0" w:color="000000"/>
              <w:left w:val="single" w:sz="12" w:space="0" w:color="000000"/>
              <w:bottom w:val="single" w:sz="12" w:space="0" w:color="000000"/>
              <w:right w:val="single" w:sz="4" w:space="0" w:color="000000"/>
            </w:tcBorders>
            <w:vAlign w:val="center"/>
          </w:tcPr>
          <w:p w:rsidR="00F278A5" w:rsidRDefault="00F278A5">
            <w:pPr>
              <w:jc w:val="center"/>
              <w:rPr>
                <w:rFonts w:ascii="楷体" w:eastAsia="楷体" w:hAnsi="楷体" w:cs="楷体"/>
                <w:color w:val="000000" w:themeColor="text1"/>
                <w:kern w:val="0"/>
                <w:sz w:val="22"/>
                <w:szCs w:val="22"/>
              </w:rPr>
            </w:pPr>
          </w:p>
        </w:tc>
        <w:tc>
          <w:tcPr>
            <w:tcW w:w="1642" w:type="dxa"/>
            <w:gridSpan w:val="3"/>
            <w:tcBorders>
              <w:top w:val="single" w:sz="4" w:space="0" w:color="000000"/>
              <w:left w:val="single" w:sz="4" w:space="0" w:color="000000"/>
              <w:bottom w:val="single" w:sz="12"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宋体" w:hAnsi="宋体" w:cs="宋体" w:hint="eastAsia"/>
                <w:b/>
                <w:color w:val="000000" w:themeColor="text1"/>
                <w:kern w:val="0"/>
                <w:sz w:val="22"/>
                <w:szCs w:val="22"/>
              </w:rPr>
              <w:t>控制单元</w:t>
            </w:r>
          </w:p>
        </w:tc>
        <w:tc>
          <w:tcPr>
            <w:tcW w:w="6121" w:type="dxa"/>
            <w:gridSpan w:val="7"/>
            <w:tcBorders>
              <w:top w:val="single" w:sz="4" w:space="0" w:color="000000"/>
              <w:left w:val="single" w:sz="4" w:space="0" w:color="000000"/>
              <w:bottom w:val="single" w:sz="12"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宋体" w:hAnsi="宋体" w:cs="宋体" w:hint="eastAsia"/>
                <w:color w:val="000000" w:themeColor="text1"/>
                <w:kern w:val="0"/>
                <w:sz w:val="22"/>
                <w:szCs w:val="22"/>
              </w:rPr>
              <w:t>每个灯为一个单元。</w:t>
            </w:r>
          </w:p>
        </w:tc>
      </w:tr>
      <w:tr w:rsidR="00F278A5">
        <w:trPr>
          <w:trHeight w:val="283"/>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val="restart"/>
            <w:tcBorders>
              <w:top w:val="single" w:sz="12" w:space="0" w:color="000000"/>
              <w:left w:val="single" w:sz="12"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安</w:t>
            </w:r>
            <w:proofErr w:type="gramStart"/>
            <w:r>
              <w:rPr>
                <w:rFonts w:ascii="宋体" w:hAnsi="宋体" w:cs="宋体" w:hint="eastAsia"/>
                <w:b/>
                <w:color w:val="000000" w:themeColor="text1"/>
                <w:kern w:val="0"/>
                <w:sz w:val="22"/>
                <w:szCs w:val="22"/>
              </w:rPr>
              <w:t>规</w:t>
            </w:r>
            <w:proofErr w:type="gramEnd"/>
            <w:r>
              <w:rPr>
                <w:rFonts w:ascii="宋体" w:hAnsi="宋体" w:cs="宋体" w:hint="eastAsia"/>
                <w:b/>
                <w:color w:val="000000" w:themeColor="text1"/>
                <w:kern w:val="0"/>
                <w:sz w:val="22"/>
                <w:szCs w:val="22"/>
              </w:rPr>
              <w:t>检测</w:t>
            </w:r>
          </w:p>
        </w:tc>
        <w:tc>
          <w:tcPr>
            <w:tcW w:w="5319" w:type="dxa"/>
            <w:gridSpan w:val="7"/>
            <w:tcBorders>
              <w:top w:val="single" w:sz="12"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耐久性试验（大于100W 需满足）</w:t>
            </w:r>
          </w:p>
        </w:tc>
        <w:tc>
          <w:tcPr>
            <w:tcW w:w="2444" w:type="dxa"/>
            <w:gridSpan w:val="3"/>
            <w:tcBorders>
              <w:top w:val="single" w:sz="12"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合格</w:t>
            </w:r>
          </w:p>
        </w:tc>
      </w:tr>
      <w:tr w:rsidR="00F278A5">
        <w:trPr>
          <w:trHeight w:val="283"/>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4" w:space="0" w:color="000000"/>
              <w:left w:val="single" w:sz="12" w:space="0" w:color="000000"/>
              <w:bottom w:val="single" w:sz="4"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5319" w:type="dxa"/>
            <w:gridSpan w:val="7"/>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接地措施（220V 需满足）</w:t>
            </w:r>
          </w:p>
        </w:tc>
        <w:tc>
          <w:tcPr>
            <w:tcW w:w="2444" w:type="dxa"/>
            <w:gridSpan w:val="3"/>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合格</w:t>
            </w:r>
          </w:p>
        </w:tc>
      </w:tr>
      <w:tr w:rsidR="00F278A5">
        <w:trPr>
          <w:trHeight w:val="283"/>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4" w:space="0" w:color="000000"/>
              <w:left w:val="single" w:sz="12" w:space="0" w:color="000000"/>
              <w:bottom w:val="single" w:sz="4"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5319" w:type="dxa"/>
            <w:gridSpan w:val="7"/>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外部接线</w:t>
            </w:r>
          </w:p>
        </w:tc>
        <w:tc>
          <w:tcPr>
            <w:tcW w:w="2444" w:type="dxa"/>
            <w:gridSpan w:val="3"/>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合格</w:t>
            </w:r>
          </w:p>
        </w:tc>
      </w:tr>
      <w:tr w:rsidR="00F278A5">
        <w:trPr>
          <w:trHeight w:val="283"/>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4" w:space="0" w:color="000000"/>
              <w:left w:val="single" w:sz="12" w:space="0" w:color="000000"/>
              <w:bottom w:val="single" w:sz="4"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5319" w:type="dxa"/>
            <w:gridSpan w:val="7"/>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潮湿后的绝缘电阻和电气强度</w:t>
            </w:r>
          </w:p>
        </w:tc>
        <w:tc>
          <w:tcPr>
            <w:tcW w:w="2444" w:type="dxa"/>
            <w:gridSpan w:val="3"/>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合格</w:t>
            </w:r>
          </w:p>
        </w:tc>
      </w:tr>
      <w:tr w:rsidR="00F278A5">
        <w:trPr>
          <w:trHeight w:val="283"/>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4"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5319" w:type="dxa"/>
            <w:gridSpan w:val="7"/>
            <w:tcBorders>
              <w:top w:val="single" w:sz="4" w:space="0" w:color="000000"/>
              <w:left w:val="single" w:sz="4" w:space="0" w:color="000000"/>
              <w:bottom w:val="single" w:sz="12"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防护等级</w:t>
            </w:r>
          </w:p>
        </w:tc>
        <w:tc>
          <w:tcPr>
            <w:tcW w:w="2444" w:type="dxa"/>
            <w:gridSpan w:val="3"/>
            <w:tcBorders>
              <w:top w:val="single" w:sz="4" w:space="0" w:color="000000"/>
              <w:left w:val="single" w:sz="4" w:space="0" w:color="000000"/>
              <w:bottom w:val="single" w:sz="12"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≥IP65</w:t>
            </w:r>
          </w:p>
        </w:tc>
      </w:tr>
      <w:tr w:rsidR="00F278A5">
        <w:trPr>
          <w:trHeight w:val="330"/>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val="restart"/>
            <w:tcBorders>
              <w:top w:val="single" w:sz="12" w:space="0" w:color="000000"/>
              <w:left w:val="single" w:sz="12" w:space="0" w:color="000000"/>
              <w:bottom w:val="single" w:sz="12"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可靠性</w:t>
            </w:r>
          </w:p>
        </w:tc>
        <w:tc>
          <w:tcPr>
            <w:tcW w:w="7763" w:type="dxa"/>
            <w:gridSpan w:val="10"/>
            <w:vMerge w:val="restart"/>
            <w:tcBorders>
              <w:top w:val="single" w:sz="12" w:space="0" w:color="000000"/>
              <w:left w:val="single" w:sz="4" w:space="0" w:color="000000"/>
              <w:bottom w:val="single" w:sz="12" w:space="0" w:color="000000"/>
              <w:right w:val="single" w:sz="12" w:space="0" w:color="000000"/>
            </w:tcBorders>
            <w:vAlign w:val="center"/>
          </w:tcPr>
          <w:p w:rsidR="00F278A5" w:rsidRDefault="00A90340">
            <w:pPr>
              <w:widowControl/>
              <w:jc w:val="center"/>
              <w:textAlignment w:val="center"/>
              <w:rPr>
                <w:rFonts w:ascii="宋体" w:hAnsi="宋体" w:cs="宋体"/>
                <w:color w:val="000000" w:themeColor="text1"/>
                <w:sz w:val="22"/>
                <w:szCs w:val="22"/>
              </w:rPr>
            </w:pPr>
            <w:r>
              <w:rPr>
                <w:rFonts w:ascii="楷体" w:eastAsia="楷体" w:hAnsi="楷体" w:cs="楷体" w:hint="eastAsia"/>
                <w:color w:val="000000" w:themeColor="text1"/>
                <w:kern w:val="0"/>
                <w:sz w:val="22"/>
                <w:szCs w:val="22"/>
              </w:rPr>
              <w:t>将待测样品置于温度85℃，相对湿度85%的试验箱中，试验时间为240小时，</w:t>
            </w:r>
            <w:r>
              <w:rPr>
                <w:rFonts w:ascii="楷体" w:eastAsia="楷体" w:hAnsi="楷体" w:cs="楷体" w:hint="eastAsia"/>
                <w:color w:val="000000" w:themeColor="text1"/>
                <w:kern w:val="0"/>
                <w:sz w:val="22"/>
                <w:szCs w:val="22"/>
              </w:rPr>
              <w:br/>
              <w:t>试验期间给样品以额定电压正常供电，实验后样品无失效</w:t>
            </w:r>
            <w:proofErr w:type="gramStart"/>
            <w:r>
              <w:rPr>
                <w:rFonts w:ascii="楷体" w:eastAsia="楷体" w:hAnsi="楷体" w:cs="楷体" w:hint="eastAsia"/>
                <w:color w:val="000000" w:themeColor="text1"/>
                <w:kern w:val="0"/>
                <w:sz w:val="22"/>
                <w:szCs w:val="22"/>
              </w:rPr>
              <w:t>且光衰小于</w:t>
            </w:r>
            <w:proofErr w:type="gramEnd"/>
            <w:r>
              <w:rPr>
                <w:rFonts w:ascii="楷体" w:eastAsia="楷体" w:hAnsi="楷体" w:cs="楷体" w:hint="eastAsia"/>
                <w:color w:val="000000" w:themeColor="text1"/>
                <w:kern w:val="0"/>
                <w:sz w:val="22"/>
                <w:szCs w:val="22"/>
              </w:rPr>
              <w:t>5%。</w:t>
            </w:r>
          </w:p>
        </w:tc>
      </w:tr>
      <w:tr w:rsidR="00F278A5">
        <w:trPr>
          <w:trHeight w:val="330"/>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7763" w:type="dxa"/>
            <w:gridSpan w:val="10"/>
            <w:vMerge/>
            <w:tcBorders>
              <w:top w:val="single" w:sz="12" w:space="0" w:color="000000"/>
              <w:left w:val="single" w:sz="4" w:space="0" w:color="000000"/>
              <w:bottom w:val="single" w:sz="12" w:space="0" w:color="000000"/>
              <w:right w:val="single" w:sz="12" w:space="0" w:color="000000"/>
            </w:tcBorders>
            <w:vAlign w:val="center"/>
          </w:tcPr>
          <w:p w:rsidR="00F278A5" w:rsidRDefault="00F278A5">
            <w:pPr>
              <w:jc w:val="center"/>
              <w:rPr>
                <w:rFonts w:ascii="宋体" w:hAnsi="宋体" w:cs="宋体"/>
                <w:color w:val="000000" w:themeColor="text1"/>
                <w:sz w:val="22"/>
                <w:szCs w:val="22"/>
              </w:rPr>
            </w:pPr>
          </w:p>
        </w:tc>
      </w:tr>
      <w:tr w:rsidR="00F278A5">
        <w:trPr>
          <w:trHeight w:val="384"/>
          <w:jc w:val="center"/>
        </w:trPr>
        <w:tc>
          <w:tcPr>
            <w:tcW w:w="943" w:type="dxa"/>
            <w:tcBorders>
              <w:left w:val="single" w:sz="12" w:space="0" w:color="000000"/>
              <w:bottom w:val="single" w:sz="12" w:space="0" w:color="000000"/>
            </w:tcBorders>
            <w:shd w:val="clear" w:color="auto" w:fill="BFBFBF" w:themeFill="background1" w:themeFillShade="BF"/>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备注</w:t>
            </w:r>
          </w:p>
        </w:tc>
        <w:tc>
          <w:tcPr>
            <w:tcW w:w="8833" w:type="dxa"/>
            <w:gridSpan w:val="11"/>
            <w:tcBorders>
              <w:left w:val="single" w:sz="12" w:space="0" w:color="000000"/>
              <w:bottom w:val="single" w:sz="12" w:space="0" w:color="000000"/>
              <w:right w:val="single" w:sz="12" w:space="0" w:color="000000"/>
            </w:tcBorders>
            <w:vAlign w:val="center"/>
          </w:tcPr>
          <w:p w:rsidR="00F278A5" w:rsidRDefault="00A90340">
            <w:pPr>
              <w:widowControl/>
              <w:jc w:val="center"/>
              <w:textAlignment w:val="center"/>
              <w:rPr>
                <w:rFonts w:ascii="宋体" w:hAnsi="宋体" w:cs="宋体"/>
                <w:color w:val="000000" w:themeColor="text1"/>
                <w:sz w:val="22"/>
                <w:szCs w:val="22"/>
              </w:rPr>
            </w:pPr>
            <w:r>
              <w:rPr>
                <w:rFonts w:ascii="楷体" w:eastAsia="楷体" w:hAnsi="楷体" w:cs="楷体" w:hint="eastAsia"/>
                <w:color w:val="000000" w:themeColor="text1"/>
                <w:kern w:val="0"/>
                <w:sz w:val="22"/>
                <w:szCs w:val="22"/>
              </w:rPr>
              <w:t>投标报价含上述所有附件。</w:t>
            </w:r>
          </w:p>
        </w:tc>
      </w:tr>
    </w:tbl>
    <w:p w:rsidR="00F278A5" w:rsidRDefault="00F278A5">
      <w:pPr>
        <w:pStyle w:val="p0"/>
        <w:spacing w:line="360" w:lineRule="auto"/>
        <w:rPr>
          <w:rFonts w:ascii="宋体" w:hAnsi="宋体" w:cs="宋体"/>
          <w:color w:val="000000" w:themeColor="text1"/>
          <w:sz w:val="24"/>
          <w:szCs w:val="24"/>
        </w:rPr>
        <w:sectPr w:rsidR="00F278A5">
          <w:pgSz w:w="11906" w:h="16838"/>
          <w:pgMar w:top="1440" w:right="1080" w:bottom="1440" w:left="1080" w:header="851" w:footer="992" w:gutter="0"/>
          <w:cols w:space="720"/>
          <w:docGrid w:type="lines" w:linePitch="312"/>
        </w:sectPr>
      </w:pPr>
    </w:p>
    <w:tbl>
      <w:tblPr>
        <w:tblW w:w="9776" w:type="dxa"/>
        <w:jc w:val="center"/>
        <w:tblLayout w:type="fixed"/>
        <w:tblCellMar>
          <w:top w:w="15" w:type="dxa"/>
          <w:left w:w="15" w:type="dxa"/>
          <w:bottom w:w="15" w:type="dxa"/>
          <w:right w:w="15" w:type="dxa"/>
        </w:tblCellMar>
        <w:tblLook w:val="04A0"/>
      </w:tblPr>
      <w:tblGrid>
        <w:gridCol w:w="942"/>
        <w:gridCol w:w="1069"/>
        <w:gridCol w:w="1082"/>
        <w:gridCol w:w="137"/>
        <w:gridCol w:w="423"/>
        <w:gridCol w:w="542"/>
        <w:gridCol w:w="992"/>
        <w:gridCol w:w="227"/>
        <w:gridCol w:w="883"/>
        <w:gridCol w:w="1036"/>
        <w:gridCol w:w="162"/>
        <w:gridCol w:w="567"/>
        <w:gridCol w:w="1714"/>
      </w:tblGrid>
      <w:tr w:rsidR="00F278A5">
        <w:trPr>
          <w:trHeight w:val="286"/>
          <w:jc w:val="center"/>
        </w:trPr>
        <w:tc>
          <w:tcPr>
            <w:tcW w:w="943" w:type="dxa"/>
            <w:tcBorders>
              <w:top w:val="single" w:sz="12" w:space="0" w:color="000000"/>
              <w:left w:val="single" w:sz="12" w:space="0" w:color="000000"/>
              <w:bottom w:val="single" w:sz="4" w:space="0" w:color="000000"/>
              <w:right w:val="single" w:sz="12" w:space="0" w:color="000000"/>
            </w:tcBorders>
            <w:shd w:val="clear" w:color="auto" w:fill="BFBFBF" w:themeFill="background1" w:themeFillShade="BF"/>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lastRenderedPageBreak/>
              <w:t>灯具名称</w:t>
            </w:r>
          </w:p>
        </w:tc>
        <w:tc>
          <w:tcPr>
            <w:tcW w:w="8833" w:type="dxa"/>
            <w:gridSpan w:val="12"/>
            <w:tcBorders>
              <w:top w:val="single" w:sz="12" w:space="0" w:color="000000"/>
              <w:left w:val="single" w:sz="12" w:space="0" w:color="000000"/>
              <w:bottom w:val="single" w:sz="4" w:space="0" w:color="000000"/>
              <w:right w:val="single" w:sz="12" w:space="0" w:color="000000"/>
            </w:tcBorders>
            <w:vAlign w:val="center"/>
          </w:tcPr>
          <w:p w:rsidR="00F278A5" w:rsidRDefault="00A90340">
            <w:pPr>
              <w:widowControl/>
              <w:jc w:val="center"/>
              <w:textAlignment w:val="center"/>
              <w:rPr>
                <w:rFonts w:ascii="宋体" w:hAnsi="宋体" w:cs="宋体"/>
                <w:color w:val="000000" w:themeColor="text1"/>
                <w:sz w:val="22"/>
                <w:szCs w:val="22"/>
              </w:rPr>
            </w:pPr>
            <w:r>
              <w:rPr>
                <w:rFonts w:ascii="宋体" w:hAnsi="宋体" w:cs="宋体" w:hint="eastAsia"/>
                <w:color w:val="000000" w:themeColor="text1"/>
                <w:szCs w:val="21"/>
              </w:rPr>
              <w:t>200W方形LED投光灯（3000K</w:t>
            </w:r>
            <w:r>
              <w:rPr>
                <w:rFonts w:ascii="黑体" w:eastAsia="黑体" w:hAnsi="黑体" w:cs="黑体" w:hint="eastAsia"/>
                <w:color w:val="000000" w:themeColor="text1"/>
                <w:szCs w:val="21"/>
              </w:rPr>
              <w:t>、4000K</w:t>
            </w:r>
            <w:r>
              <w:rPr>
                <w:rFonts w:ascii="宋体" w:hAnsi="宋体" w:cs="宋体" w:hint="eastAsia"/>
                <w:color w:val="000000" w:themeColor="text1"/>
                <w:szCs w:val="21"/>
              </w:rPr>
              <w:t>）</w:t>
            </w:r>
          </w:p>
        </w:tc>
      </w:tr>
      <w:tr w:rsidR="00F278A5">
        <w:trPr>
          <w:trHeight w:val="250"/>
          <w:jc w:val="center"/>
        </w:trPr>
        <w:tc>
          <w:tcPr>
            <w:tcW w:w="943" w:type="dxa"/>
            <w:tcBorders>
              <w:top w:val="single" w:sz="4" w:space="0" w:color="000000"/>
              <w:left w:val="single" w:sz="12" w:space="0" w:color="000000"/>
              <w:bottom w:val="single" w:sz="4" w:space="0" w:color="000000"/>
              <w:right w:val="single" w:sz="12" w:space="0" w:color="000000"/>
            </w:tcBorders>
            <w:shd w:val="clear" w:color="auto" w:fill="BFBFBF" w:themeFill="background1" w:themeFillShade="BF"/>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灯具编号</w:t>
            </w:r>
          </w:p>
        </w:tc>
        <w:tc>
          <w:tcPr>
            <w:tcW w:w="8833" w:type="dxa"/>
            <w:gridSpan w:val="12"/>
            <w:tcBorders>
              <w:top w:val="single" w:sz="4" w:space="0" w:color="000000"/>
              <w:left w:val="single" w:sz="12" w:space="0" w:color="000000"/>
              <w:bottom w:val="single" w:sz="4" w:space="0" w:color="000000"/>
              <w:right w:val="single" w:sz="12" w:space="0" w:color="000000"/>
            </w:tcBorders>
            <w:shd w:val="clear" w:color="auto" w:fill="FFFFFF"/>
            <w:vAlign w:val="center"/>
          </w:tcPr>
          <w:p w:rsidR="00F278A5" w:rsidRDefault="00A90340">
            <w:pPr>
              <w:widowControl/>
              <w:jc w:val="center"/>
              <w:textAlignment w:val="center"/>
              <w:rPr>
                <w:rFonts w:ascii="宋体" w:hAnsi="宋体" w:cs="宋体"/>
                <w:color w:val="000000" w:themeColor="text1"/>
                <w:sz w:val="22"/>
                <w:szCs w:val="22"/>
              </w:rPr>
            </w:pPr>
            <w:r>
              <w:rPr>
                <w:rFonts w:ascii="楷体" w:eastAsia="楷体" w:hAnsi="楷体" w:cs="楷体" w:hint="eastAsia"/>
                <w:color w:val="000000" w:themeColor="text1"/>
                <w:kern w:val="0"/>
                <w:sz w:val="22"/>
                <w:szCs w:val="22"/>
              </w:rPr>
              <w:t>DEHW1</w:t>
            </w:r>
          </w:p>
        </w:tc>
      </w:tr>
      <w:tr w:rsidR="00F278A5">
        <w:trPr>
          <w:trHeight w:val="250"/>
          <w:jc w:val="center"/>
        </w:trPr>
        <w:tc>
          <w:tcPr>
            <w:tcW w:w="943" w:type="dxa"/>
            <w:vMerge w:val="restart"/>
            <w:tcBorders>
              <w:top w:val="single" w:sz="4" w:space="0" w:color="000000"/>
              <w:left w:val="single" w:sz="12" w:space="0" w:color="000000"/>
              <w:bottom w:val="single" w:sz="4" w:space="0" w:color="000000"/>
              <w:right w:val="single" w:sz="12" w:space="0" w:color="000000"/>
            </w:tcBorders>
            <w:shd w:val="clear" w:color="auto" w:fill="BFBFBF" w:themeFill="background1" w:themeFillShade="BF"/>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灯具类型</w:t>
            </w:r>
          </w:p>
        </w:tc>
        <w:tc>
          <w:tcPr>
            <w:tcW w:w="1070" w:type="dxa"/>
            <w:tcBorders>
              <w:top w:val="single" w:sz="4" w:space="0" w:color="000000"/>
              <w:left w:val="single" w:sz="12" w:space="0" w:color="000000"/>
              <w:bottom w:val="single" w:sz="4" w:space="0" w:color="000000"/>
              <w:right w:val="single" w:sz="4" w:space="0" w:color="000000"/>
            </w:tcBorders>
            <w:shd w:val="clear" w:color="auto" w:fill="FFFFFF"/>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设施类别</w:t>
            </w:r>
          </w:p>
        </w:tc>
        <w:tc>
          <w:tcPr>
            <w:tcW w:w="10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设施类型</w:t>
            </w:r>
          </w:p>
        </w:tc>
        <w:tc>
          <w:tcPr>
            <w:tcW w:w="110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灯具种类</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灯具形式</w:t>
            </w:r>
          </w:p>
        </w:tc>
        <w:tc>
          <w:tcPr>
            <w:tcW w:w="111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光源种类</w:t>
            </w:r>
          </w:p>
        </w:tc>
        <w:tc>
          <w:tcPr>
            <w:tcW w:w="10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光源功率</w:t>
            </w:r>
          </w:p>
        </w:tc>
        <w:tc>
          <w:tcPr>
            <w:tcW w:w="72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色温</w:t>
            </w:r>
          </w:p>
        </w:tc>
        <w:tc>
          <w:tcPr>
            <w:tcW w:w="1715" w:type="dxa"/>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宋体" w:hAnsi="宋体" w:cs="宋体"/>
                <w:b/>
                <w:color w:val="000000" w:themeColor="text1"/>
                <w:sz w:val="24"/>
              </w:rPr>
            </w:pPr>
            <w:r>
              <w:rPr>
                <w:rFonts w:ascii="宋体" w:hAnsi="宋体" w:cs="宋体" w:hint="eastAsia"/>
                <w:b/>
                <w:color w:val="000000" w:themeColor="text1"/>
                <w:kern w:val="0"/>
                <w:sz w:val="24"/>
              </w:rPr>
              <w:t>光束角</w:t>
            </w:r>
          </w:p>
        </w:tc>
      </w:tr>
      <w:tr w:rsidR="00F278A5">
        <w:trPr>
          <w:trHeight w:val="250"/>
          <w:jc w:val="center"/>
        </w:trPr>
        <w:tc>
          <w:tcPr>
            <w:tcW w:w="943" w:type="dxa"/>
            <w:vMerge/>
            <w:tcBorders>
              <w:top w:val="single" w:sz="4" w:space="0" w:color="000000"/>
              <w:left w:val="single" w:sz="12" w:space="0" w:color="000000"/>
              <w:bottom w:val="single" w:sz="4"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tcBorders>
              <w:top w:val="single" w:sz="4" w:space="0" w:color="000000"/>
              <w:left w:val="single" w:sz="12"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景观照明</w:t>
            </w:r>
          </w:p>
        </w:tc>
        <w:tc>
          <w:tcPr>
            <w:tcW w:w="1082" w:type="dxa"/>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灯具</w:t>
            </w:r>
          </w:p>
        </w:tc>
        <w:tc>
          <w:tcPr>
            <w:tcW w:w="1102"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投光灯</w:t>
            </w:r>
          </w:p>
        </w:tc>
        <w:tc>
          <w:tcPr>
            <w:tcW w:w="990" w:type="dxa"/>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方形</w:t>
            </w:r>
          </w:p>
        </w:tc>
        <w:tc>
          <w:tcPr>
            <w:tcW w:w="1110"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LED</w:t>
            </w:r>
          </w:p>
        </w:tc>
        <w:tc>
          <w:tcPr>
            <w:tcW w:w="1036" w:type="dxa"/>
            <w:tcBorders>
              <w:top w:val="single" w:sz="4" w:space="0" w:color="000000"/>
              <w:left w:val="single" w:sz="4" w:space="0" w:color="000000"/>
              <w:bottom w:val="single" w:sz="4" w:space="0" w:color="000000"/>
              <w:right w:val="single" w:sz="4" w:space="0" w:color="auto"/>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 xml:space="preserve"> 200W   </w:t>
            </w:r>
          </w:p>
        </w:tc>
        <w:tc>
          <w:tcPr>
            <w:tcW w:w="728" w:type="dxa"/>
            <w:gridSpan w:val="2"/>
            <w:tcBorders>
              <w:top w:val="single" w:sz="4" w:space="0" w:color="000000"/>
              <w:left w:val="single" w:sz="4" w:space="0" w:color="auto"/>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FF0000"/>
                <w:kern w:val="0"/>
                <w:sz w:val="22"/>
                <w:szCs w:val="22"/>
              </w:rPr>
            </w:pPr>
            <w:r>
              <w:rPr>
                <w:rFonts w:ascii="楷体" w:eastAsia="楷体" w:hAnsi="楷体" w:cs="楷体" w:hint="eastAsia"/>
                <w:color w:val="FF0000"/>
                <w:kern w:val="0"/>
                <w:sz w:val="22"/>
                <w:szCs w:val="22"/>
              </w:rPr>
              <w:t>3000K</w:t>
            </w:r>
          </w:p>
          <w:p w:rsidR="00F278A5" w:rsidRDefault="00A90340">
            <w:pPr>
              <w:widowControl/>
              <w:jc w:val="center"/>
              <w:textAlignment w:val="center"/>
              <w:rPr>
                <w:rFonts w:ascii="楷体" w:eastAsia="楷体" w:hAnsi="楷体" w:cs="楷体"/>
                <w:color w:val="FF0000"/>
                <w:kern w:val="0"/>
                <w:sz w:val="22"/>
                <w:szCs w:val="22"/>
              </w:rPr>
            </w:pPr>
            <w:r>
              <w:rPr>
                <w:rFonts w:ascii="楷体" w:eastAsia="楷体" w:hAnsi="楷体" w:cs="楷体" w:hint="eastAsia"/>
                <w:color w:val="FF0000"/>
                <w:kern w:val="0"/>
                <w:sz w:val="22"/>
                <w:szCs w:val="22"/>
              </w:rPr>
              <w:t>4000K</w:t>
            </w:r>
          </w:p>
        </w:tc>
        <w:tc>
          <w:tcPr>
            <w:tcW w:w="1715" w:type="dxa"/>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 xml:space="preserve"> 30°</w:t>
            </w:r>
          </w:p>
        </w:tc>
      </w:tr>
      <w:tr w:rsidR="00F278A5">
        <w:trPr>
          <w:trHeight w:val="250"/>
          <w:jc w:val="center"/>
        </w:trPr>
        <w:tc>
          <w:tcPr>
            <w:tcW w:w="943" w:type="dxa"/>
            <w:tcBorders>
              <w:top w:val="single" w:sz="4" w:space="0" w:color="000000"/>
              <w:left w:val="single" w:sz="12" w:space="0" w:color="000000"/>
              <w:right w:val="single" w:sz="12" w:space="0" w:color="000000"/>
            </w:tcBorders>
            <w:shd w:val="clear" w:color="auto" w:fill="BFBFBF" w:themeFill="background1" w:themeFillShade="BF"/>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灯具编码</w:t>
            </w:r>
          </w:p>
        </w:tc>
        <w:tc>
          <w:tcPr>
            <w:tcW w:w="1070" w:type="dxa"/>
            <w:tcBorders>
              <w:top w:val="single" w:sz="4" w:space="0" w:color="000000"/>
              <w:left w:val="single" w:sz="12" w:space="0" w:color="000000"/>
              <w:bottom w:val="single" w:sz="12"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02</w:t>
            </w:r>
          </w:p>
        </w:tc>
        <w:tc>
          <w:tcPr>
            <w:tcW w:w="1082" w:type="dxa"/>
            <w:tcBorders>
              <w:top w:val="single" w:sz="4" w:space="0" w:color="000000"/>
              <w:left w:val="single" w:sz="4" w:space="0" w:color="000000"/>
              <w:bottom w:val="single" w:sz="12"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01</w:t>
            </w:r>
          </w:p>
        </w:tc>
        <w:tc>
          <w:tcPr>
            <w:tcW w:w="1102" w:type="dxa"/>
            <w:gridSpan w:val="3"/>
            <w:tcBorders>
              <w:top w:val="single" w:sz="4" w:space="0" w:color="000000"/>
              <w:left w:val="single" w:sz="4" w:space="0" w:color="000000"/>
              <w:bottom w:val="single" w:sz="12"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02</w:t>
            </w:r>
          </w:p>
        </w:tc>
        <w:tc>
          <w:tcPr>
            <w:tcW w:w="990" w:type="dxa"/>
            <w:tcBorders>
              <w:top w:val="single" w:sz="4" w:space="0" w:color="000000"/>
              <w:left w:val="single" w:sz="4" w:space="0" w:color="000000"/>
              <w:bottom w:val="single" w:sz="12"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03</w:t>
            </w:r>
          </w:p>
        </w:tc>
        <w:tc>
          <w:tcPr>
            <w:tcW w:w="1110" w:type="dxa"/>
            <w:gridSpan w:val="2"/>
            <w:tcBorders>
              <w:top w:val="single" w:sz="4" w:space="0" w:color="000000"/>
              <w:left w:val="single" w:sz="4" w:space="0" w:color="000000"/>
              <w:bottom w:val="single" w:sz="12"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01</w:t>
            </w:r>
          </w:p>
        </w:tc>
        <w:tc>
          <w:tcPr>
            <w:tcW w:w="3479" w:type="dxa"/>
            <w:gridSpan w:val="4"/>
            <w:tcBorders>
              <w:top w:val="single" w:sz="4" w:space="0" w:color="000000"/>
              <w:left w:val="single" w:sz="4" w:space="0" w:color="000000"/>
              <w:bottom w:val="single" w:sz="12"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11</w:t>
            </w:r>
          </w:p>
        </w:tc>
      </w:tr>
      <w:tr w:rsidR="00F278A5">
        <w:trPr>
          <w:trHeight w:val="1533"/>
          <w:jc w:val="center"/>
        </w:trPr>
        <w:tc>
          <w:tcPr>
            <w:tcW w:w="943" w:type="dxa"/>
            <w:vMerge w:val="restart"/>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详细参数</w:t>
            </w:r>
          </w:p>
        </w:tc>
        <w:tc>
          <w:tcPr>
            <w:tcW w:w="1070" w:type="dxa"/>
            <w:vMerge w:val="restart"/>
            <w:tcBorders>
              <w:top w:val="single" w:sz="12" w:space="0" w:color="000000"/>
              <w:left w:val="single" w:sz="12" w:space="0" w:color="000000"/>
              <w:bottom w:val="single" w:sz="12"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灯具</w:t>
            </w:r>
          </w:p>
        </w:tc>
        <w:tc>
          <w:tcPr>
            <w:tcW w:w="2184" w:type="dxa"/>
            <w:gridSpan w:val="4"/>
            <w:tcBorders>
              <w:top w:val="single" w:sz="12"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外形</w:t>
            </w:r>
            <w:r>
              <w:rPr>
                <w:rFonts w:ascii="宋体" w:hAnsi="宋体" w:cs="宋体" w:hint="eastAsia"/>
                <w:b/>
                <w:color w:val="000000" w:themeColor="text1"/>
                <w:kern w:val="0"/>
                <w:sz w:val="22"/>
                <w:szCs w:val="22"/>
              </w:rPr>
              <w:br/>
              <w:t>（仅供参考）</w:t>
            </w:r>
          </w:p>
        </w:tc>
        <w:tc>
          <w:tcPr>
            <w:tcW w:w="5579" w:type="dxa"/>
            <w:gridSpan w:val="7"/>
            <w:tcBorders>
              <w:top w:val="single" w:sz="12"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宋体" w:hAnsi="宋体" w:cs="宋体"/>
                <w:color w:val="000000" w:themeColor="text1"/>
                <w:sz w:val="22"/>
                <w:szCs w:val="22"/>
              </w:rPr>
            </w:pPr>
            <w:r>
              <w:rPr>
                <w:rFonts w:ascii="宋体" w:hAnsi="宋体" w:cs="宋体" w:hint="eastAsia"/>
                <w:noProof/>
                <w:color w:val="000000" w:themeColor="text1"/>
                <w:sz w:val="22"/>
                <w:szCs w:val="22"/>
              </w:rPr>
              <w:drawing>
                <wp:inline distT="0" distB="0" distL="114300" distR="114300">
                  <wp:extent cx="3001010" cy="1877060"/>
                  <wp:effectExtent l="0" t="0" r="8890" b="8890"/>
                  <wp:docPr id="5" name="图片 5" descr="QQ截图20171103095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QQ截图20171103095521"/>
                          <pic:cNvPicPr>
                            <a:picLocks noChangeAspect="1"/>
                          </pic:cNvPicPr>
                        </pic:nvPicPr>
                        <pic:blipFill>
                          <a:blip r:embed="rId13" cstate="print"/>
                          <a:srcRect l="5416" t="7070" r="3845" b="8095"/>
                          <a:stretch>
                            <a:fillRect/>
                          </a:stretch>
                        </pic:blipFill>
                        <pic:spPr>
                          <a:xfrm>
                            <a:off x="0" y="0"/>
                            <a:ext cx="3001010" cy="1877060"/>
                          </a:xfrm>
                          <a:prstGeom prst="rect">
                            <a:avLst/>
                          </a:prstGeom>
                        </pic:spPr>
                      </pic:pic>
                    </a:graphicData>
                  </a:graphic>
                </wp:inline>
              </w:drawing>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082" w:type="dxa"/>
            <w:vMerge w:val="restart"/>
            <w:tcBorders>
              <w:top w:val="single" w:sz="4" w:space="0" w:color="000000"/>
              <w:left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尺寸</w:t>
            </w:r>
          </w:p>
        </w:tc>
        <w:tc>
          <w:tcPr>
            <w:tcW w:w="1102"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长度（L）</w:t>
            </w:r>
          </w:p>
        </w:tc>
        <w:tc>
          <w:tcPr>
            <w:tcW w:w="2100"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 xml:space="preserve"> 420mm</w:t>
            </w:r>
          </w:p>
        </w:tc>
        <w:tc>
          <w:tcPr>
            <w:tcW w:w="1198"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高度（H1)</w:t>
            </w:r>
          </w:p>
        </w:tc>
        <w:tc>
          <w:tcPr>
            <w:tcW w:w="2281" w:type="dxa"/>
            <w:gridSpan w:val="2"/>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≤175mm</w:t>
            </w:r>
          </w:p>
        </w:tc>
      </w:tr>
      <w:tr w:rsidR="00F278A5">
        <w:trPr>
          <w:trHeight w:val="294"/>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082" w:type="dxa"/>
            <w:vMerge/>
            <w:tcBorders>
              <w:left w:val="single" w:sz="4"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102"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宽度（W）</w:t>
            </w:r>
          </w:p>
        </w:tc>
        <w:tc>
          <w:tcPr>
            <w:tcW w:w="2100"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≤270mm</w:t>
            </w:r>
          </w:p>
        </w:tc>
        <w:tc>
          <w:tcPr>
            <w:tcW w:w="1198"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高度（H2)</w:t>
            </w:r>
          </w:p>
        </w:tc>
        <w:tc>
          <w:tcPr>
            <w:tcW w:w="2281" w:type="dxa"/>
            <w:gridSpan w:val="2"/>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≤100mm</w:t>
            </w:r>
          </w:p>
        </w:tc>
      </w:tr>
      <w:tr w:rsidR="00F278A5">
        <w:trPr>
          <w:trHeight w:val="468"/>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082" w:type="dxa"/>
            <w:vMerge w:val="restart"/>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材质</w:t>
            </w:r>
          </w:p>
        </w:tc>
        <w:tc>
          <w:tcPr>
            <w:tcW w:w="1102"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灯具外壳</w:t>
            </w:r>
          </w:p>
        </w:tc>
        <w:tc>
          <w:tcPr>
            <w:tcW w:w="5579" w:type="dxa"/>
            <w:gridSpan w:val="7"/>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氧化铝型材灯体,绝缘阻燃硅胶填充（防水、防火、抗紫外线）一体成形。</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082" w:type="dxa"/>
            <w:vMerge/>
            <w:tcBorders>
              <w:top w:val="single" w:sz="4" w:space="0" w:color="000000"/>
              <w:left w:val="single" w:sz="4" w:space="0" w:color="000000"/>
              <w:bottom w:val="single" w:sz="4"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102"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出光面</w:t>
            </w:r>
          </w:p>
        </w:tc>
        <w:tc>
          <w:tcPr>
            <w:tcW w:w="5579" w:type="dxa"/>
            <w:gridSpan w:val="7"/>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8mm厚钢化玻璃</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2184" w:type="dxa"/>
            <w:gridSpan w:val="4"/>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外壳颜色</w:t>
            </w:r>
          </w:p>
        </w:tc>
        <w:tc>
          <w:tcPr>
            <w:tcW w:w="5579" w:type="dxa"/>
            <w:gridSpan w:val="7"/>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外形形式简洁方正，灯具颜色为RAL 7004。</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2184" w:type="dxa"/>
            <w:gridSpan w:val="4"/>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引出线</w:t>
            </w:r>
          </w:p>
        </w:tc>
        <w:tc>
          <w:tcPr>
            <w:tcW w:w="5579" w:type="dxa"/>
            <w:gridSpan w:val="7"/>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长度大于0.5米，出线头的方向必须不影响灯具的安装。</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2184" w:type="dxa"/>
            <w:gridSpan w:val="4"/>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便于安装</w:t>
            </w:r>
          </w:p>
        </w:tc>
        <w:tc>
          <w:tcPr>
            <w:tcW w:w="5579" w:type="dxa"/>
            <w:gridSpan w:val="7"/>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灯体可以360°旋转调整投射角度；提供符合现场安装条件的支架，且安装、维修方便。</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082" w:type="dxa"/>
            <w:vMerge w:val="restart"/>
            <w:tcBorders>
              <w:top w:val="single" w:sz="4" w:space="0" w:color="000000"/>
              <w:left w:val="single" w:sz="4" w:space="0" w:color="000000"/>
              <w:bottom w:val="single" w:sz="12"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光源</w:t>
            </w:r>
          </w:p>
        </w:tc>
        <w:tc>
          <w:tcPr>
            <w:tcW w:w="1102"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颗粒形式</w:t>
            </w:r>
          </w:p>
        </w:tc>
        <w:tc>
          <w:tcPr>
            <w:tcW w:w="5579" w:type="dxa"/>
            <w:gridSpan w:val="7"/>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082" w:type="dxa"/>
            <w:vMerge/>
            <w:tcBorders>
              <w:top w:val="single" w:sz="4" w:space="0" w:color="000000"/>
              <w:left w:val="single" w:sz="4"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102"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颗粒功率</w:t>
            </w:r>
          </w:p>
        </w:tc>
        <w:tc>
          <w:tcPr>
            <w:tcW w:w="5579" w:type="dxa"/>
            <w:gridSpan w:val="7"/>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颗粒总功率200W</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082" w:type="dxa"/>
            <w:vMerge/>
            <w:tcBorders>
              <w:top w:val="single" w:sz="4" w:space="0" w:color="000000"/>
              <w:left w:val="single" w:sz="4"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102"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输入电压</w:t>
            </w:r>
          </w:p>
        </w:tc>
        <w:tc>
          <w:tcPr>
            <w:tcW w:w="5579" w:type="dxa"/>
            <w:gridSpan w:val="7"/>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DC24V</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082" w:type="dxa"/>
            <w:vMerge/>
            <w:tcBorders>
              <w:top w:val="single" w:sz="4" w:space="0" w:color="000000"/>
              <w:left w:val="single" w:sz="4"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102"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相关色温</w:t>
            </w:r>
          </w:p>
        </w:tc>
        <w:tc>
          <w:tcPr>
            <w:tcW w:w="5579" w:type="dxa"/>
            <w:gridSpan w:val="7"/>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3000K明暗变化</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082" w:type="dxa"/>
            <w:vMerge/>
            <w:tcBorders>
              <w:top w:val="single" w:sz="4" w:space="0" w:color="000000"/>
              <w:left w:val="single" w:sz="4"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102"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彩光波长</w:t>
            </w:r>
          </w:p>
        </w:tc>
        <w:tc>
          <w:tcPr>
            <w:tcW w:w="5579" w:type="dxa"/>
            <w:gridSpan w:val="7"/>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082" w:type="dxa"/>
            <w:vMerge/>
            <w:tcBorders>
              <w:top w:val="single" w:sz="4" w:space="0" w:color="000000"/>
              <w:left w:val="single" w:sz="4"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102" w:type="dxa"/>
            <w:gridSpan w:val="3"/>
            <w:tcBorders>
              <w:top w:val="single" w:sz="4" w:space="0" w:color="000000"/>
              <w:left w:val="single" w:sz="4" w:space="0" w:color="000000"/>
              <w:bottom w:val="single" w:sz="12"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显色指数</w:t>
            </w:r>
          </w:p>
        </w:tc>
        <w:tc>
          <w:tcPr>
            <w:tcW w:w="5579" w:type="dxa"/>
            <w:gridSpan w:val="7"/>
            <w:tcBorders>
              <w:top w:val="single" w:sz="4" w:space="0" w:color="000000"/>
              <w:left w:val="single" w:sz="4" w:space="0" w:color="000000"/>
              <w:bottom w:val="single" w:sz="12"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≥70</w:t>
            </w:r>
          </w:p>
        </w:tc>
      </w:tr>
      <w:tr w:rsidR="00F278A5">
        <w:trPr>
          <w:trHeight w:val="468"/>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val="restart"/>
            <w:tcBorders>
              <w:top w:val="single" w:sz="12" w:space="0" w:color="000000"/>
              <w:left w:val="single" w:sz="12" w:space="0" w:color="000000"/>
              <w:bottom w:val="single" w:sz="12"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光学</w:t>
            </w:r>
          </w:p>
        </w:tc>
        <w:tc>
          <w:tcPr>
            <w:tcW w:w="1082" w:type="dxa"/>
            <w:tcBorders>
              <w:top w:val="single" w:sz="12"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光束</w:t>
            </w:r>
          </w:p>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扩散角</w:t>
            </w:r>
          </w:p>
        </w:tc>
        <w:tc>
          <w:tcPr>
            <w:tcW w:w="2094" w:type="dxa"/>
            <w:gridSpan w:val="4"/>
            <w:tcBorders>
              <w:top w:val="single" w:sz="12"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 xml:space="preserve"> 30°</w:t>
            </w:r>
          </w:p>
        </w:tc>
        <w:tc>
          <w:tcPr>
            <w:tcW w:w="2143" w:type="dxa"/>
            <w:gridSpan w:val="3"/>
            <w:tcBorders>
              <w:top w:val="single" w:sz="12"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proofErr w:type="gramStart"/>
            <w:r>
              <w:rPr>
                <w:rFonts w:ascii="宋体" w:hAnsi="宋体" w:cs="宋体" w:hint="eastAsia"/>
                <w:b/>
                <w:color w:val="000000" w:themeColor="text1"/>
                <w:kern w:val="0"/>
                <w:sz w:val="22"/>
                <w:szCs w:val="22"/>
              </w:rPr>
              <w:t>半峰发散</w:t>
            </w:r>
            <w:proofErr w:type="gramEnd"/>
            <w:r>
              <w:rPr>
                <w:rFonts w:ascii="宋体" w:hAnsi="宋体" w:cs="宋体" w:hint="eastAsia"/>
                <w:b/>
                <w:color w:val="000000" w:themeColor="text1"/>
                <w:kern w:val="0"/>
                <w:sz w:val="22"/>
                <w:szCs w:val="22"/>
              </w:rPr>
              <w:t>角</w:t>
            </w:r>
          </w:p>
        </w:tc>
        <w:tc>
          <w:tcPr>
            <w:tcW w:w="2444" w:type="dxa"/>
            <w:gridSpan w:val="3"/>
            <w:tcBorders>
              <w:top w:val="single" w:sz="12"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根据效果配置</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082" w:type="dxa"/>
            <w:tcBorders>
              <w:top w:val="single" w:sz="4" w:space="0" w:color="000000"/>
              <w:left w:val="single" w:sz="4" w:space="0" w:color="000000"/>
              <w:bottom w:val="single" w:sz="12"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最大光强</w:t>
            </w:r>
          </w:p>
        </w:tc>
        <w:tc>
          <w:tcPr>
            <w:tcW w:w="2094" w:type="dxa"/>
            <w:gridSpan w:val="4"/>
            <w:tcBorders>
              <w:top w:val="single" w:sz="4" w:space="0" w:color="000000"/>
              <w:left w:val="single" w:sz="4" w:space="0" w:color="000000"/>
              <w:bottom w:val="single" w:sz="12"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w:t>
            </w:r>
          </w:p>
        </w:tc>
        <w:tc>
          <w:tcPr>
            <w:tcW w:w="2143" w:type="dxa"/>
            <w:gridSpan w:val="3"/>
            <w:tcBorders>
              <w:top w:val="single" w:sz="4" w:space="0" w:color="000000"/>
              <w:left w:val="single" w:sz="4" w:space="0" w:color="000000"/>
              <w:bottom w:val="single" w:sz="12"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配光要求</w:t>
            </w:r>
          </w:p>
        </w:tc>
        <w:tc>
          <w:tcPr>
            <w:tcW w:w="2444" w:type="dxa"/>
            <w:gridSpan w:val="3"/>
            <w:tcBorders>
              <w:top w:val="single" w:sz="4" w:space="0" w:color="000000"/>
              <w:left w:val="single" w:sz="4" w:space="0" w:color="000000"/>
              <w:bottom w:val="single" w:sz="12"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对称配光</w:t>
            </w:r>
          </w:p>
        </w:tc>
      </w:tr>
      <w:tr w:rsidR="00F278A5">
        <w:trPr>
          <w:trHeight w:val="727"/>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val="restart"/>
            <w:tcBorders>
              <w:left w:val="single" w:sz="12" w:space="0" w:color="000000"/>
              <w:bottom w:val="single" w:sz="12"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光效</w:t>
            </w:r>
          </w:p>
        </w:tc>
        <w:tc>
          <w:tcPr>
            <w:tcW w:w="7763" w:type="dxa"/>
            <w:gridSpan w:val="11"/>
            <w:tcBorders>
              <w:bottom w:val="single" w:sz="4" w:space="0" w:color="000000"/>
              <w:right w:val="single" w:sz="12" w:space="0" w:color="000000"/>
            </w:tcBorders>
            <w:vAlign w:val="center"/>
          </w:tcPr>
          <w:p w:rsidR="00F278A5" w:rsidRDefault="00A90340">
            <w:pPr>
              <w:widowControl/>
              <w:jc w:val="center"/>
              <w:textAlignment w:val="center"/>
              <w:rPr>
                <w:rFonts w:ascii="宋体" w:hAnsi="宋体" w:cs="宋体"/>
                <w:color w:val="000000" w:themeColor="text1"/>
                <w:sz w:val="22"/>
                <w:szCs w:val="22"/>
              </w:rPr>
            </w:pPr>
            <w:r>
              <w:rPr>
                <w:rFonts w:ascii="楷体" w:eastAsia="楷体" w:hAnsi="楷体" w:cs="楷体" w:hint="eastAsia"/>
                <w:color w:val="000000" w:themeColor="text1"/>
                <w:kern w:val="0"/>
                <w:sz w:val="22"/>
                <w:szCs w:val="22"/>
              </w:rPr>
              <w:t>根据灯具实验室检测结果得出</w:t>
            </w:r>
            <w:proofErr w:type="spellStart"/>
            <w:r>
              <w:rPr>
                <w:rFonts w:ascii="楷体" w:eastAsia="楷体" w:hAnsi="楷体" w:cs="楷体" w:hint="eastAsia"/>
                <w:color w:val="000000" w:themeColor="text1"/>
                <w:kern w:val="0"/>
                <w:sz w:val="22"/>
                <w:szCs w:val="22"/>
              </w:rPr>
              <w:t>ies</w:t>
            </w:r>
            <w:proofErr w:type="spellEnd"/>
            <w:r>
              <w:rPr>
                <w:rFonts w:ascii="楷体" w:eastAsia="楷体" w:hAnsi="楷体" w:cs="楷体" w:hint="eastAsia"/>
                <w:color w:val="000000" w:themeColor="text1"/>
                <w:kern w:val="0"/>
                <w:sz w:val="22"/>
                <w:szCs w:val="22"/>
              </w:rPr>
              <w:t>配光文件，使用DIALUX照明设计软件进行照明场景建模，计算出被照的平均亮度及亮度均匀性（被照面的模拟尺寸，最小亮度计算位置，灯具端暗斑区域须纳入平均照度计算面积）</w:t>
            </w:r>
          </w:p>
        </w:tc>
      </w:tr>
      <w:tr w:rsidR="00F278A5">
        <w:trPr>
          <w:trHeight w:val="303"/>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left w:val="single" w:sz="12" w:space="0" w:color="000000"/>
              <w:right w:val="single" w:sz="4" w:space="0" w:color="000000"/>
            </w:tcBorders>
            <w:vAlign w:val="center"/>
          </w:tcPr>
          <w:p w:rsidR="00F278A5" w:rsidRDefault="00F278A5">
            <w:pPr>
              <w:widowControl/>
              <w:jc w:val="center"/>
              <w:textAlignment w:val="center"/>
              <w:rPr>
                <w:rFonts w:ascii="宋体" w:hAnsi="宋体" w:cs="宋体"/>
                <w:b/>
                <w:color w:val="000000" w:themeColor="text1"/>
                <w:kern w:val="0"/>
                <w:sz w:val="22"/>
                <w:szCs w:val="22"/>
              </w:rPr>
            </w:pPr>
          </w:p>
        </w:tc>
        <w:tc>
          <w:tcPr>
            <w:tcW w:w="7763" w:type="dxa"/>
            <w:gridSpan w:val="11"/>
            <w:tcBorders>
              <w:bottom w:val="single" w:sz="4" w:space="0" w:color="000000"/>
              <w:right w:val="single" w:sz="12" w:space="0" w:color="000000"/>
            </w:tcBorders>
            <w:vAlign w:val="center"/>
          </w:tcPr>
          <w:p w:rsidR="00F278A5" w:rsidRDefault="00A90340">
            <w:pPr>
              <w:widowControl/>
              <w:jc w:val="center"/>
              <w:textAlignment w:val="center"/>
              <w:rPr>
                <w:rFonts w:ascii="宋体" w:hAnsi="宋体" w:cs="宋体"/>
                <w:color w:val="000000" w:themeColor="text1"/>
                <w:kern w:val="0"/>
                <w:sz w:val="22"/>
                <w:szCs w:val="22"/>
              </w:rPr>
            </w:pPr>
            <w:r>
              <w:rPr>
                <w:rFonts w:ascii="楷体" w:eastAsia="楷体" w:hAnsi="楷体" w:cs="楷体" w:hint="eastAsia"/>
                <w:color w:val="000000" w:themeColor="text1"/>
                <w:kern w:val="0"/>
                <w:sz w:val="22"/>
                <w:szCs w:val="22"/>
              </w:rPr>
              <w:t>灯具光效≥80lm/W</w:t>
            </w:r>
          </w:p>
        </w:tc>
      </w:tr>
      <w:tr w:rsidR="00F278A5">
        <w:trPr>
          <w:trHeight w:val="468"/>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219" w:type="dxa"/>
            <w:gridSpan w:val="2"/>
            <w:tcBorders>
              <w:top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sz w:val="22"/>
                <w:szCs w:val="22"/>
              </w:rPr>
              <w:t>光照</w:t>
            </w:r>
          </w:p>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sz w:val="22"/>
                <w:szCs w:val="22"/>
              </w:rPr>
              <w:t>示意图</w:t>
            </w:r>
          </w:p>
        </w:tc>
        <w:tc>
          <w:tcPr>
            <w:tcW w:w="6544" w:type="dxa"/>
            <w:gridSpan w:val="9"/>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noProof/>
                <w:color w:val="000000" w:themeColor="text1"/>
                <w:kern w:val="0"/>
                <w:sz w:val="22"/>
                <w:szCs w:val="22"/>
              </w:rPr>
              <w:drawing>
                <wp:inline distT="0" distB="0" distL="114300" distR="114300">
                  <wp:extent cx="2620645" cy="825500"/>
                  <wp:effectExtent l="0" t="0" r="8255" b="12700"/>
                  <wp:docPr id="4" name="图片 4" descr="QQ截图20170808090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QQ截图20170808090652"/>
                          <pic:cNvPicPr>
                            <a:picLocks noChangeAspect="1"/>
                          </pic:cNvPicPr>
                        </pic:nvPicPr>
                        <pic:blipFill>
                          <a:blip r:embed="rId14" cstate="print"/>
                          <a:srcRect t="15925" r="37809" b="7963"/>
                          <a:stretch>
                            <a:fillRect/>
                          </a:stretch>
                        </pic:blipFill>
                        <pic:spPr>
                          <a:xfrm>
                            <a:off x="0" y="0"/>
                            <a:ext cx="2620645" cy="825500"/>
                          </a:xfrm>
                          <a:prstGeom prst="rect">
                            <a:avLst/>
                          </a:prstGeom>
                        </pic:spPr>
                      </pic:pic>
                    </a:graphicData>
                  </a:graphic>
                </wp:inline>
              </w:drawing>
            </w:r>
          </w:p>
        </w:tc>
      </w:tr>
      <w:tr w:rsidR="00F278A5">
        <w:trPr>
          <w:trHeight w:val="468"/>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219" w:type="dxa"/>
            <w:gridSpan w:val="2"/>
            <w:tcBorders>
              <w:top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被照面</w:t>
            </w:r>
          </w:p>
          <w:p w:rsidR="00F278A5" w:rsidRDefault="00A90340">
            <w:pPr>
              <w:widowControl/>
              <w:jc w:val="center"/>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高度</w:t>
            </w:r>
          </w:p>
        </w:tc>
        <w:tc>
          <w:tcPr>
            <w:tcW w:w="1957"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5米</w:t>
            </w:r>
          </w:p>
        </w:tc>
        <w:tc>
          <w:tcPr>
            <w:tcW w:w="2143"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t>被照面宽度</w:t>
            </w:r>
          </w:p>
        </w:tc>
        <w:tc>
          <w:tcPr>
            <w:tcW w:w="2444" w:type="dxa"/>
            <w:gridSpan w:val="3"/>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FF0000"/>
                <w:kern w:val="0"/>
                <w:sz w:val="22"/>
                <w:szCs w:val="22"/>
              </w:rPr>
            </w:pPr>
            <w:r>
              <w:rPr>
                <w:rFonts w:ascii="楷体" w:eastAsia="楷体" w:hAnsi="楷体" w:cs="楷体" w:hint="eastAsia"/>
                <w:color w:val="FF0000"/>
                <w:kern w:val="0"/>
                <w:sz w:val="22"/>
                <w:szCs w:val="22"/>
              </w:rPr>
              <w:t>5米</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219" w:type="dxa"/>
            <w:gridSpan w:val="2"/>
            <w:tcBorders>
              <w:top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反射率</w:t>
            </w:r>
          </w:p>
        </w:tc>
        <w:tc>
          <w:tcPr>
            <w:tcW w:w="1957"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0.4</w:t>
            </w:r>
          </w:p>
        </w:tc>
        <w:tc>
          <w:tcPr>
            <w:tcW w:w="2143"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灯具外沿距被照面</w:t>
            </w:r>
          </w:p>
        </w:tc>
        <w:tc>
          <w:tcPr>
            <w:tcW w:w="2444" w:type="dxa"/>
            <w:gridSpan w:val="3"/>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FF0000"/>
                <w:kern w:val="0"/>
                <w:sz w:val="22"/>
                <w:szCs w:val="22"/>
              </w:rPr>
            </w:pPr>
            <w:r>
              <w:rPr>
                <w:rFonts w:ascii="楷体" w:eastAsia="楷体" w:hAnsi="楷体" w:cs="楷体" w:hint="eastAsia"/>
                <w:color w:val="FF0000"/>
                <w:kern w:val="0"/>
                <w:sz w:val="22"/>
                <w:szCs w:val="22"/>
              </w:rPr>
              <w:t>18米</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219" w:type="dxa"/>
            <w:gridSpan w:val="2"/>
            <w:tcBorders>
              <w:top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维护系数</w:t>
            </w:r>
          </w:p>
        </w:tc>
        <w:tc>
          <w:tcPr>
            <w:tcW w:w="1957"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0.7</w:t>
            </w:r>
          </w:p>
        </w:tc>
        <w:tc>
          <w:tcPr>
            <w:tcW w:w="2143"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遮光罩</w:t>
            </w:r>
          </w:p>
        </w:tc>
        <w:tc>
          <w:tcPr>
            <w:tcW w:w="2444" w:type="dxa"/>
            <w:gridSpan w:val="3"/>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需结合现场配置</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219" w:type="dxa"/>
            <w:gridSpan w:val="2"/>
            <w:vMerge w:val="restart"/>
            <w:tcBorders>
              <w:top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亮照度要求</w:t>
            </w:r>
          </w:p>
        </w:tc>
        <w:tc>
          <w:tcPr>
            <w:tcW w:w="1957"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平均亮度(</w:t>
            </w:r>
            <w:proofErr w:type="spellStart"/>
            <w:r>
              <w:rPr>
                <w:rFonts w:ascii="宋体" w:hAnsi="宋体" w:cs="宋体" w:hint="eastAsia"/>
                <w:b/>
                <w:color w:val="000000" w:themeColor="text1"/>
                <w:kern w:val="0"/>
                <w:sz w:val="22"/>
                <w:szCs w:val="22"/>
              </w:rPr>
              <w:t>cd</w:t>
            </w:r>
            <w:proofErr w:type="spellEnd"/>
            <w:r>
              <w:rPr>
                <w:rFonts w:ascii="宋体" w:hAnsi="宋体" w:cs="宋体" w:hint="eastAsia"/>
                <w:b/>
                <w:color w:val="000000" w:themeColor="text1"/>
                <w:kern w:val="0"/>
                <w:sz w:val="22"/>
                <w:szCs w:val="22"/>
              </w:rPr>
              <w:t>/m2)</w:t>
            </w:r>
          </w:p>
        </w:tc>
        <w:tc>
          <w:tcPr>
            <w:tcW w:w="4587" w:type="dxa"/>
            <w:gridSpan w:val="6"/>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FF0000"/>
                <w:kern w:val="0"/>
                <w:sz w:val="22"/>
                <w:szCs w:val="22"/>
              </w:rPr>
            </w:pPr>
            <w:r>
              <w:rPr>
                <w:rFonts w:ascii="楷体" w:eastAsia="楷体" w:hAnsi="楷体" w:cs="楷体" w:hint="eastAsia"/>
                <w:color w:val="FF0000"/>
                <w:kern w:val="0"/>
                <w:sz w:val="22"/>
                <w:szCs w:val="22"/>
              </w:rPr>
              <w:t>≥3</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219" w:type="dxa"/>
            <w:gridSpan w:val="2"/>
            <w:vMerge/>
            <w:tcBorders>
              <w:top w:val="single" w:sz="4" w:space="0" w:color="000000"/>
              <w:bottom w:val="single" w:sz="4"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957"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最小亮度(</w:t>
            </w:r>
            <w:proofErr w:type="spellStart"/>
            <w:r>
              <w:rPr>
                <w:rFonts w:ascii="宋体" w:hAnsi="宋体" w:cs="宋体" w:hint="eastAsia"/>
                <w:b/>
                <w:color w:val="000000" w:themeColor="text1"/>
                <w:kern w:val="0"/>
                <w:sz w:val="22"/>
                <w:szCs w:val="22"/>
              </w:rPr>
              <w:t>cd</w:t>
            </w:r>
            <w:proofErr w:type="spellEnd"/>
            <w:r>
              <w:rPr>
                <w:rFonts w:ascii="宋体" w:hAnsi="宋体" w:cs="宋体" w:hint="eastAsia"/>
                <w:b/>
                <w:color w:val="000000" w:themeColor="text1"/>
                <w:kern w:val="0"/>
                <w:sz w:val="22"/>
                <w:szCs w:val="22"/>
              </w:rPr>
              <w:t>/m2)</w:t>
            </w:r>
          </w:p>
        </w:tc>
        <w:tc>
          <w:tcPr>
            <w:tcW w:w="4587" w:type="dxa"/>
            <w:gridSpan w:val="6"/>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FF0000"/>
                <w:kern w:val="0"/>
                <w:sz w:val="22"/>
                <w:szCs w:val="22"/>
              </w:rPr>
            </w:pPr>
            <w:r>
              <w:rPr>
                <w:rFonts w:ascii="楷体" w:eastAsia="楷体" w:hAnsi="楷体" w:cs="楷体" w:hint="eastAsia"/>
                <w:color w:val="FF0000"/>
                <w:kern w:val="0"/>
                <w:sz w:val="22"/>
                <w:szCs w:val="22"/>
              </w:rPr>
              <w:t>≥1</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219" w:type="dxa"/>
            <w:gridSpan w:val="2"/>
            <w:tcBorders>
              <w:top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效果质量</w:t>
            </w:r>
          </w:p>
        </w:tc>
        <w:tc>
          <w:tcPr>
            <w:tcW w:w="6544" w:type="dxa"/>
            <w:gridSpan w:val="9"/>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均匀照亮被照面，无明显暗区；DETW1（方形极窄光）8套与DEHW1（方形窄光）4套配合使用，组合安装于灯杆上投射建筑外立面。</w:t>
            </w:r>
          </w:p>
        </w:tc>
      </w:tr>
      <w:tr w:rsidR="00F278A5">
        <w:trPr>
          <w:trHeight w:val="286"/>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1219" w:type="dxa"/>
            <w:gridSpan w:val="2"/>
            <w:tcBorders>
              <w:top w:val="single" w:sz="4" w:space="0" w:color="000000"/>
              <w:bottom w:val="single" w:sz="12" w:space="0" w:color="000000"/>
              <w:right w:val="single" w:sz="4" w:space="0" w:color="000000"/>
            </w:tcBorders>
          </w:tcPr>
          <w:p w:rsidR="00F278A5" w:rsidRDefault="00A90340">
            <w:pPr>
              <w:widowControl/>
              <w:jc w:val="center"/>
              <w:textAlignment w:val="top"/>
              <w:rPr>
                <w:rFonts w:ascii="宋体" w:hAnsi="宋体" w:cs="宋体"/>
                <w:b/>
                <w:color w:val="000000" w:themeColor="text1"/>
                <w:sz w:val="22"/>
                <w:szCs w:val="22"/>
              </w:rPr>
            </w:pPr>
            <w:r>
              <w:rPr>
                <w:rFonts w:ascii="宋体" w:hAnsi="宋体" w:cs="宋体" w:hint="eastAsia"/>
                <w:b/>
                <w:color w:val="000000" w:themeColor="text1"/>
                <w:kern w:val="0"/>
                <w:sz w:val="22"/>
                <w:szCs w:val="22"/>
              </w:rPr>
              <w:t>效果优先</w:t>
            </w:r>
          </w:p>
        </w:tc>
        <w:tc>
          <w:tcPr>
            <w:tcW w:w="6544" w:type="dxa"/>
            <w:gridSpan w:val="9"/>
            <w:tcBorders>
              <w:top w:val="single" w:sz="4" w:space="0" w:color="000000"/>
              <w:left w:val="single" w:sz="4" w:space="0" w:color="000000"/>
              <w:bottom w:val="single" w:sz="12" w:space="0" w:color="000000"/>
              <w:right w:val="single" w:sz="12" w:space="0" w:color="000000"/>
            </w:tcBorders>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当“光效”与“光学”矛盾时，以“光效”为准</w:t>
            </w:r>
          </w:p>
        </w:tc>
      </w:tr>
      <w:tr w:rsidR="00F278A5">
        <w:trPr>
          <w:trHeight w:val="363"/>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val="restart"/>
            <w:tcBorders>
              <w:top w:val="single" w:sz="12" w:space="0" w:color="000000"/>
              <w:left w:val="single" w:sz="12" w:space="0" w:color="000000"/>
              <w:bottom w:val="single" w:sz="12"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驱动电源</w:t>
            </w:r>
          </w:p>
        </w:tc>
        <w:tc>
          <w:tcPr>
            <w:tcW w:w="1219" w:type="dxa"/>
            <w:gridSpan w:val="2"/>
            <w:tcBorders>
              <w:top w:val="single" w:sz="12"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经济</w:t>
            </w:r>
          </w:p>
        </w:tc>
        <w:tc>
          <w:tcPr>
            <w:tcW w:w="6544" w:type="dxa"/>
            <w:gridSpan w:val="9"/>
            <w:tcBorders>
              <w:top w:val="single" w:sz="12"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厂家根据现场安装条件优化使用方案，由设计方及业主最终确认</w:t>
            </w:r>
          </w:p>
        </w:tc>
      </w:tr>
      <w:tr w:rsidR="00F278A5">
        <w:trPr>
          <w:trHeight w:val="330"/>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tcBorders>
            <w:vAlign w:val="center"/>
          </w:tcPr>
          <w:p w:rsidR="00F278A5" w:rsidRDefault="00F278A5">
            <w:pPr>
              <w:jc w:val="center"/>
              <w:rPr>
                <w:rFonts w:ascii="宋体" w:hAnsi="宋体" w:cs="宋体"/>
                <w:b/>
                <w:color w:val="000000" w:themeColor="text1"/>
                <w:sz w:val="22"/>
                <w:szCs w:val="22"/>
              </w:rPr>
            </w:pPr>
          </w:p>
        </w:tc>
        <w:tc>
          <w:tcPr>
            <w:tcW w:w="1219"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型号</w:t>
            </w:r>
          </w:p>
        </w:tc>
        <w:tc>
          <w:tcPr>
            <w:tcW w:w="2184" w:type="dxa"/>
            <w:gridSpan w:val="4"/>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厂家深化，设计确认</w:t>
            </w:r>
          </w:p>
        </w:tc>
        <w:tc>
          <w:tcPr>
            <w:tcW w:w="1916"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3C认证</w:t>
            </w:r>
          </w:p>
        </w:tc>
        <w:tc>
          <w:tcPr>
            <w:tcW w:w="2444" w:type="dxa"/>
            <w:gridSpan w:val="3"/>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必须提供</w:t>
            </w:r>
          </w:p>
        </w:tc>
      </w:tr>
      <w:tr w:rsidR="00F278A5">
        <w:trPr>
          <w:trHeight w:val="330"/>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tcBorders>
            <w:vAlign w:val="center"/>
          </w:tcPr>
          <w:p w:rsidR="00F278A5" w:rsidRDefault="00F278A5">
            <w:pPr>
              <w:jc w:val="center"/>
              <w:rPr>
                <w:rFonts w:ascii="宋体" w:hAnsi="宋体" w:cs="宋体"/>
                <w:b/>
                <w:color w:val="000000" w:themeColor="text1"/>
                <w:sz w:val="22"/>
                <w:szCs w:val="22"/>
              </w:rPr>
            </w:pPr>
          </w:p>
        </w:tc>
        <w:tc>
          <w:tcPr>
            <w:tcW w:w="1219"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输出属性</w:t>
            </w:r>
          </w:p>
        </w:tc>
        <w:tc>
          <w:tcPr>
            <w:tcW w:w="2184" w:type="dxa"/>
            <w:gridSpan w:val="4"/>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b/>
                <w:bCs/>
                <w:color w:val="000000" w:themeColor="text1"/>
                <w:kern w:val="0"/>
                <w:sz w:val="22"/>
                <w:szCs w:val="22"/>
              </w:rPr>
              <w:t>恒压</w:t>
            </w:r>
          </w:p>
        </w:tc>
        <w:tc>
          <w:tcPr>
            <w:tcW w:w="1916"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效率</w:t>
            </w:r>
          </w:p>
        </w:tc>
        <w:tc>
          <w:tcPr>
            <w:tcW w:w="2444" w:type="dxa"/>
            <w:gridSpan w:val="3"/>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≥90%</w:t>
            </w:r>
          </w:p>
        </w:tc>
      </w:tr>
      <w:tr w:rsidR="00F278A5">
        <w:trPr>
          <w:trHeight w:val="330"/>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tcBorders>
            <w:vAlign w:val="center"/>
          </w:tcPr>
          <w:p w:rsidR="00F278A5" w:rsidRDefault="00F278A5">
            <w:pPr>
              <w:jc w:val="center"/>
              <w:rPr>
                <w:rFonts w:ascii="宋体" w:hAnsi="宋体" w:cs="宋体"/>
                <w:b/>
                <w:color w:val="000000" w:themeColor="text1"/>
                <w:sz w:val="22"/>
                <w:szCs w:val="22"/>
              </w:rPr>
            </w:pPr>
          </w:p>
        </w:tc>
        <w:tc>
          <w:tcPr>
            <w:tcW w:w="1219"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功率</w:t>
            </w:r>
          </w:p>
        </w:tc>
        <w:tc>
          <w:tcPr>
            <w:tcW w:w="2184" w:type="dxa"/>
            <w:gridSpan w:val="4"/>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w:t>
            </w:r>
          </w:p>
        </w:tc>
        <w:tc>
          <w:tcPr>
            <w:tcW w:w="1916" w:type="dxa"/>
            <w:gridSpan w:val="2"/>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防护等级</w:t>
            </w:r>
          </w:p>
        </w:tc>
        <w:tc>
          <w:tcPr>
            <w:tcW w:w="2444" w:type="dxa"/>
            <w:gridSpan w:val="3"/>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IP67</w:t>
            </w:r>
          </w:p>
        </w:tc>
      </w:tr>
      <w:tr w:rsidR="00F278A5">
        <w:trPr>
          <w:trHeight w:val="330"/>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tcBorders>
            <w:vAlign w:val="center"/>
          </w:tcPr>
          <w:p w:rsidR="00F278A5" w:rsidRDefault="00F278A5">
            <w:pPr>
              <w:jc w:val="center"/>
              <w:rPr>
                <w:rFonts w:ascii="宋体" w:hAnsi="宋体" w:cs="宋体"/>
                <w:b/>
                <w:color w:val="000000" w:themeColor="text1"/>
                <w:sz w:val="22"/>
                <w:szCs w:val="22"/>
              </w:rPr>
            </w:pPr>
          </w:p>
        </w:tc>
        <w:tc>
          <w:tcPr>
            <w:tcW w:w="1219" w:type="dxa"/>
            <w:gridSpan w:val="2"/>
            <w:tcBorders>
              <w:top w:val="single" w:sz="4" w:space="0" w:color="000000"/>
              <w:left w:val="single" w:sz="4" w:space="0" w:color="000000"/>
              <w:bottom w:val="single" w:sz="12"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尺寸</w:t>
            </w:r>
          </w:p>
        </w:tc>
        <w:tc>
          <w:tcPr>
            <w:tcW w:w="2184" w:type="dxa"/>
            <w:gridSpan w:val="4"/>
            <w:tcBorders>
              <w:top w:val="single" w:sz="4" w:space="0" w:color="000000"/>
              <w:left w:val="single" w:sz="4" w:space="0" w:color="000000"/>
              <w:bottom w:val="single" w:sz="12"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厂家深化，设计确认</w:t>
            </w:r>
          </w:p>
        </w:tc>
        <w:tc>
          <w:tcPr>
            <w:tcW w:w="1916" w:type="dxa"/>
            <w:gridSpan w:val="2"/>
            <w:tcBorders>
              <w:top w:val="single" w:sz="4" w:space="0" w:color="000000"/>
              <w:left w:val="single" w:sz="4" w:space="0" w:color="000000"/>
              <w:bottom w:val="single" w:sz="12"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电磁兼容</w:t>
            </w:r>
          </w:p>
        </w:tc>
        <w:tc>
          <w:tcPr>
            <w:tcW w:w="2444" w:type="dxa"/>
            <w:gridSpan w:val="3"/>
            <w:tcBorders>
              <w:top w:val="single" w:sz="4" w:space="0" w:color="000000"/>
              <w:left w:val="single" w:sz="4" w:space="0" w:color="000000"/>
              <w:bottom w:val="single" w:sz="12"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合格</w:t>
            </w:r>
          </w:p>
        </w:tc>
      </w:tr>
      <w:tr w:rsidR="00F278A5">
        <w:trPr>
          <w:trHeight w:val="283"/>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val="restart"/>
            <w:tcBorders>
              <w:top w:val="single" w:sz="12" w:space="0" w:color="000000"/>
              <w:left w:val="single" w:sz="12"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宋体" w:hAnsi="宋体" w:cs="宋体" w:hint="eastAsia"/>
                <w:b/>
                <w:color w:val="000000" w:themeColor="text1"/>
                <w:kern w:val="0"/>
                <w:sz w:val="22"/>
                <w:szCs w:val="22"/>
              </w:rPr>
              <w:t>控制系统</w:t>
            </w:r>
          </w:p>
        </w:tc>
        <w:tc>
          <w:tcPr>
            <w:tcW w:w="1642" w:type="dxa"/>
            <w:gridSpan w:val="3"/>
            <w:tcBorders>
              <w:top w:val="single" w:sz="12"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宋体" w:hAnsi="宋体" w:cs="宋体" w:hint="eastAsia"/>
                <w:b/>
                <w:color w:val="000000" w:themeColor="text1"/>
                <w:kern w:val="0"/>
                <w:sz w:val="22"/>
                <w:szCs w:val="22"/>
              </w:rPr>
              <w:t>通用控制器</w:t>
            </w:r>
          </w:p>
        </w:tc>
        <w:tc>
          <w:tcPr>
            <w:tcW w:w="6121" w:type="dxa"/>
            <w:gridSpan w:val="8"/>
            <w:tcBorders>
              <w:top w:val="single" w:sz="12" w:space="0" w:color="000000"/>
              <w:left w:val="single" w:sz="4" w:space="0" w:color="000000"/>
              <w:bottom w:val="single" w:sz="4" w:space="0" w:color="000000"/>
              <w:right w:val="single" w:sz="12" w:space="0" w:color="000000"/>
            </w:tcBorders>
            <w:vAlign w:val="center"/>
          </w:tcPr>
          <w:p w:rsidR="00F278A5" w:rsidRDefault="00A90340">
            <w:pPr>
              <w:widowControl/>
              <w:jc w:val="left"/>
              <w:textAlignment w:val="center"/>
              <w:rPr>
                <w:rFonts w:ascii="楷体" w:eastAsia="楷体" w:hAnsi="楷体" w:cs="楷体"/>
                <w:color w:val="000000" w:themeColor="text1"/>
                <w:kern w:val="0"/>
                <w:sz w:val="22"/>
                <w:szCs w:val="22"/>
              </w:rPr>
            </w:pPr>
            <w:r>
              <w:rPr>
                <w:rFonts w:ascii="宋体" w:hAnsi="宋体" w:cs="宋体" w:hint="eastAsia"/>
                <w:color w:val="000000" w:themeColor="text1"/>
                <w:kern w:val="0"/>
                <w:sz w:val="22"/>
                <w:szCs w:val="22"/>
              </w:rPr>
              <w:t>接受标准DMX512通讯协议控制，能统一控制，集中编程；根据效果要求可实现明暗调节。</w:t>
            </w:r>
          </w:p>
        </w:tc>
      </w:tr>
      <w:tr w:rsidR="00F278A5">
        <w:trPr>
          <w:trHeight w:val="283"/>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4" w:space="0" w:color="000000"/>
              <w:left w:val="single" w:sz="12" w:space="0" w:color="000000"/>
              <w:bottom w:val="single" w:sz="4" w:space="0" w:color="000000"/>
              <w:right w:val="single" w:sz="4" w:space="0" w:color="000000"/>
            </w:tcBorders>
            <w:vAlign w:val="center"/>
          </w:tcPr>
          <w:p w:rsidR="00F278A5" w:rsidRDefault="00F278A5">
            <w:pPr>
              <w:jc w:val="center"/>
              <w:rPr>
                <w:rFonts w:ascii="楷体" w:eastAsia="楷体" w:hAnsi="楷体" w:cs="楷体"/>
                <w:color w:val="000000" w:themeColor="text1"/>
                <w:kern w:val="0"/>
                <w:sz w:val="22"/>
                <w:szCs w:val="22"/>
              </w:rPr>
            </w:pPr>
          </w:p>
        </w:tc>
        <w:tc>
          <w:tcPr>
            <w:tcW w:w="1642"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宋体" w:hAnsi="宋体" w:cs="宋体" w:hint="eastAsia"/>
                <w:b/>
                <w:color w:val="000000" w:themeColor="text1"/>
                <w:kern w:val="0"/>
                <w:sz w:val="22"/>
                <w:szCs w:val="22"/>
              </w:rPr>
              <w:t>控制效果1</w:t>
            </w:r>
          </w:p>
        </w:tc>
        <w:tc>
          <w:tcPr>
            <w:tcW w:w="6121" w:type="dxa"/>
            <w:gridSpan w:val="8"/>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宋体" w:hAnsi="宋体" w:cs="宋体" w:hint="eastAsia"/>
                <w:color w:val="000000" w:themeColor="text1"/>
                <w:kern w:val="0"/>
                <w:sz w:val="22"/>
                <w:szCs w:val="22"/>
              </w:rPr>
              <w:t>亮度可实现10%-100%范围内平滑调节及流动变化。</w:t>
            </w:r>
          </w:p>
        </w:tc>
      </w:tr>
      <w:tr w:rsidR="00F278A5">
        <w:trPr>
          <w:trHeight w:val="283"/>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4" w:space="0" w:color="000000"/>
              <w:left w:val="single" w:sz="12" w:space="0" w:color="000000"/>
              <w:bottom w:val="single" w:sz="4" w:space="0" w:color="000000"/>
              <w:right w:val="single" w:sz="4" w:space="0" w:color="000000"/>
            </w:tcBorders>
            <w:vAlign w:val="center"/>
          </w:tcPr>
          <w:p w:rsidR="00F278A5" w:rsidRDefault="00F278A5">
            <w:pPr>
              <w:jc w:val="center"/>
              <w:rPr>
                <w:rFonts w:ascii="楷体" w:eastAsia="楷体" w:hAnsi="楷体" w:cs="楷体"/>
                <w:color w:val="000000" w:themeColor="text1"/>
                <w:kern w:val="0"/>
                <w:sz w:val="22"/>
                <w:szCs w:val="22"/>
              </w:rPr>
            </w:pPr>
          </w:p>
        </w:tc>
        <w:tc>
          <w:tcPr>
            <w:tcW w:w="1642" w:type="dxa"/>
            <w:gridSpan w:val="3"/>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宋体" w:hAnsi="宋体" w:cs="宋体" w:hint="eastAsia"/>
                <w:b/>
                <w:color w:val="000000" w:themeColor="text1"/>
                <w:kern w:val="0"/>
                <w:sz w:val="22"/>
                <w:szCs w:val="22"/>
              </w:rPr>
              <w:t>控制效果2</w:t>
            </w:r>
          </w:p>
        </w:tc>
        <w:tc>
          <w:tcPr>
            <w:tcW w:w="6121" w:type="dxa"/>
            <w:gridSpan w:val="8"/>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宋体" w:hAnsi="宋体" w:cs="宋体" w:hint="eastAsia"/>
                <w:color w:val="000000" w:themeColor="text1"/>
                <w:kern w:val="0"/>
                <w:sz w:val="22"/>
                <w:szCs w:val="22"/>
              </w:rPr>
              <w:t>灯具之间可实现同步、追逐、明暗等变化。</w:t>
            </w:r>
          </w:p>
        </w:tc>
      </w:tr>
      <w:tr w:rsidR="00F278A5">
        <w:trPr>
          <w:trHeight w:val="283"/>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4" w:space="0" w:color="000000"/>
              <w:left w:val="single" w:sz="12" w:space="0" w:color="000000"/>
              <w:bottom w:val="single" w:sz="12" w:space="0" w:color="000000"/>
              <w:right w:val="single" w:sz="4" w:space="0" w:color="000000"/>
            </w:tcBorders>
            <w:vAlign w:val="center"/>
          </w:tcPr>
          <w:p w:rsidR="00F278A5" w:rsidRDefault="00F278A5">
            <w:pPr>
              <w:jc w:val="center"/>
              <w:rPr>
                <w:rFonts w:ascii="楷体" w:eastAsia="楷体" w:hAnsi="楷体" w:cs="楷体"/>
                <w:color w:val="000000" w:themeColor="text1"/>
                <w:kern w:val="0"/>
                <w:sz w:val="22"/>
                <w:szCs w:val="22"/>
              </w:rPr>
            </w:pPr>
          </w:p>
        </w:tc>
        <w:tc>
          <w:tcPr>
            <w:tcW w:w="1642" w:type="dxa"/>
            <w:gridSpan w:val="3"/>
            <w:tcBorders>
              <w:top w:val="single" w:sz="4" w:space="0" w:color="000000"/>
              <w:left w:val="single" w:sz="4" w:space="0" w:color="000000"/>
              <w:bottom w:val="single" w:sz="12" w:space="0" w:color="000000"/>
              <w:right w:val="single" w:sz="4"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宋体" w:hAnsi="宋体" w:cs="宋体" w:hint="eastAsia"/>
                <w:b/>
                <w:color w:val="000000" w:themeColor="text1"/>
                <w:kern w:val="0"/>
                <w:sz w:val="22"/>
                <w:szCs w:val="22"/>
              </w:rPr>
              <w:t>控制单元</w:t>
            </w:r>
          </w:p>
        </w:tc>
        <w:tc>
          <w:tcPr>
            <w:tcW w:w="6121" w:type="dxa"/>
            <w:gridSpan w:val="8"/>
            <w:tcBorders>
              <w:top w:val="single" w:sz="4" w:space="0" w:color="000000"/>
              <w:left w:val="single" w:sz="4" w:space="0" w:color="000000"/>
              <w:bottom w:val="single" w:sz="12"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宋体" w:hAnsi="宋体" w:cs="宋体" w:hint="eastAsia"/>
                <w:color w:val="000000" w:themeColor="text1"/>
                <w:kern w:val="0"/>
                <w:sz w:val="22"/>
                <w:szCs w:val="22"/>
              </w:rPr>
              <w:t>每一个灯为一个单元。</w:t>
            </w:r>
          </w:p>
        </w:tc>
      </w:tr>
      <w:tr w:rsidR="00F278A5">
        <w:trPr>
          <w:trHeight w:val="283"/>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val="restart"/>
            <w:tcBorders>
              <w:top w:val="single" w:sz="12" w:space="0" w:color="000000"/>
              <w:left w:val="single" w:sz="12"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安</w:t>
            </w:r>
            <w:proofErr w:type="gramStart"/>
            <w:r>
              <w:rPr>
                <w:rFonts w:ascii="宋体" w:hAnsi="宋体" w:cs="宋体" w:hint="eastAsia"/>
                <w:b/>
                <w:color w:val="000000" w:themeColor="text1"/>
                <w:kern w:val="0"/>
                <w:sz w:val="22"/>
                <w:szCs w:val="22"/>
              </w:rPr>
              <w:t>规</w:t>
            </w:r>
            <w:proofErr w:type="gramEnd"/>
            <w:r>
              <w:rPr>
                <w:rFonts w:ascii="宋体" w:hAnsi="宋体" w:cs="宋体" w:hint="eastAsia"/>
                <w:b/>
                <w:color w:val="000000" w:themeColor="text1"/>
                <w:kern w:val="0"/>
                <w:sz w:val="22"/>
                <w:szCs w:val="22"/>
              </w:rPr>
              <w:t>检测</w:t>
            </w:r>
          </w:p>
        </w:tc>
        <w:tc>
          <w:tcPr>
            <w:tcW w:w="5319" w:type="dxa"/>
            <w:gridSpan w:val="8"/>
            <w:tcBorders>
              <w:top w:val="single" w:sz="12"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耐久性试验（大于100W 需满足）</w:t>
            </w:r>
          </w:p>
        </w:tc>
        <w:tc>
          <w:tcPr>
            <w:tcW w:w="2444" w:type="dxa"/>
            <w:gridSpan w:val="3"/>
            <w:tcBorders>
              <w:top w:val="single" w:sz="12"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合格</w:t>
            </w:r>
          </w:p>
        </w:tc>
      </w:tr>
      <w:tr w:rsidR="00F278A5">
        <w:trPr>
          <w:trHeight w:val="283"/>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4" w:space="0" w:color="000000"/>
              <w:left w:val="single" w:sz="12" w:space="0" w:color="000000"/>
              <w:bottom w:val="single" w:sz="4"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5319" w:type="dxa"/>
            <w:gridSpan w:val="8"/>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接地措施（220V 需满足）</w:t>
            </w:r>
          </w:p>
        </w:tc>
        <w:tc>
          <w:tcPr>
            <w:tcW w:w="2444" w:type="dxa"/>
            <w:gridSpan w:val="3"/>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合格</w:t>
            </w:r>
          </w:p>
        </w:tc>
      </w:tr>
      <w:tr w:rsidR="00F278A5">
        <w:trPr>
          <w:trHeight w:val="283"/>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4" w:space="0" w:color="000000"/>
              <w:left w:val="single" w:sz="12" w:space="0" w:color="000000"/>
              <w:bottom w:val="single" w:sz="4"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5319" w:type="dxa"/>
            <w:gridSpan w:val="8"/>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外部接线</w:t>
            </w:r>
          </w:p>
        </w:tc>
        <w:tc>
          <w:tcPr>
            <w:tcW w:w="2444" w:type="dxa"/>
            <w:gridSpan w:val="3"/>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合格</w:t>
            </w:r>
          </w:p>
        </w:tc>
      </w:tr>
      <w:tr w:rsidR="00F278A5">
        <w:trPr>
          <w:trHeight w:val="283"/>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4" w:space="0" w:color="000000"/>
              <w:left w:val="single" w:sz="12" w:space="0" w:color="000000"/>
              <w:bottom w:val="single" w:sz="4"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5319" w:type="dxa"/>
            <w:gridSpan w:val="8"/>
            <w:tcBorders>
              <w:top w:val="single" w:sz="4" w:space="0" w:color="000000"/>
              <w:left w:val="single" w:sz="4" w:space="0" w:color="000000"/>
              <w:bottom w:val="single" w:sz="4"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潮湿后的绝缘电阻和电气强度</w:t>
            </w:r>
          </w:p>
        </w:tc>
        <w:tc>
          <w:tcPr>
            <w:tcW w:w="2444" w:type="dxa"/>
            <w:gridSpan w:val="3"/>
            <w:tcBorders>
              <w:top w:val="single" w:sz="4" w:space="0" w:color="000000"/>
              <w:left w:val="single" w:sz="4" w:space="0" w:color="000000"/>
              <w:bottom w:val="single" w:sz="4"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合格</w:t>
            </w:r>
          </w:p>
        </w:tc>
      </w:tr>
      <w:tr w:rsidR="00F278A5">
        <w:trPr>
          <w:trHeight w:val="283"/>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4"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5319" w:type="dxa"/>
            <w:gridSpan w:val="8"/>
            <w:tcBorders>
              <w:top w:val="single" w:sz="4" w:space="0" w:color="000000"/>
              <w:left w:val="single" w:sz="4" w:space="0" w:color="000000"/>
              <w:bottom w:val="single" w:sz="12"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防护等级</w:t>
            </w:r>
          </w:p>
        </w:tc>
        <w:tc>
          <w:tcPr>
            <w:tcW w:w="2444" w:type="dxa"/>
            <w:gridSpan w:val="3"/>
            <w:tcBorders>
              <w:top w:val="single" w:sz="4" w:space="0" w:color="000000"/>
              <w:left w:val="single" w:sz="4" w:space="0" w:color="000000"/>
              <w:bottom w:val="single" w:sz="12" w:space="0" w:color="000000"/>
              <w:right w:val="single" w:sz="12" w:space="0" w:color="000000"/>
            </w:tcBorders>
            <w:vAlign w:val="center"/>
          </w:tcPr>
          <w:p w:rsidR="00F278A5" w:rsidRDefault="00A90340">
            <w:pPr>
              <w:widowControl/>
              <w:jc w:val="center"/>
              <w:textAlignment w:val="center"/>
              <w:rPr>
                <w:rFonts w:ascii="楷体" w:eastAsia="楷体" w:hAnsi="楷体" w:cs="楷体"/>
                <w:color w:val="000000" w:themeColor="text1"/>
                <w:kern w:val="0"/>
                <w:sz w:val="22"/>
                <w:szCs w:val="22"/>
              </w:rPr>
            </w:pPr>
            <w:r>
              <w:rPr>
                <w:rFonts w:ascii="楷体" w:eastAsia="楷体" w:hAnsi="楷体" w:cs="楷体" w:hint="eastAsia"/>
                <w:color w:val="000000" w:themeColor="text1"/>
                <w:kern w:val="0"/>
                <w:sz w:val="22"/>
                <w:szCs w:val="22"/>
              </w:rPr>
              <w:t>≥IP65</w:t>
            </w:r>
          </w:p>
        </w:tc>
      </w:tr>
      <w:tr w:rsidR="00F278A5">
        <w:trPr>
          <w:trHeight w:val="330"/>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val="restart"/>
            <w:tcBorders>
              <w:top w:val="single" w:sz="12" w:space="0" w:color="000000"/>
              <w:left w:val="single" w:sz="12" w:space="0" w:color="000000"/>
              <w:bottom w:val="single" w:sz="12" w:space="0" w:color="000000"/>
              <w:right w:val="single" w:sz="4" w:space="0" w:color="000000"/>
            </w:tcBorders>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可靠性</w:t>
            </w:r>
          </w:p>
        </w:tc>
        <w:tc>
          <w:tcPr>
            <w:tcW w:w="7763" w:type="dxa"/>
            <w:gridSpan w:val="11"/>
            <w:vMerge w:val="restart"/>
            <w:tcBorders>
              <w:top w:val="single" w:sz="12" w:space="0" w:color="000000"/>
              <w:left w:val="single" w:sz="4" w:space="0" w:color="000000"/>
              <w:bottom w:val="single" w:sz="12" w:space="0" w:color="000000"/>
              <w:right w:val="single" w:sz="12" w:space="0" w:color="000000"/>
            </w:tcBorders>
            <w:vAlign w:val="center"/>
          </w:tcPr>
          <w:p w:rsidR="00F278A5" w:rsidRDefault="00A90340">
            <w:pPr>
              <w:widowControl/>
              <w:jc w:val="center"/>
              <w:textAlignment w:val="center"/>
              <w:rPr>
                <w:rFonts w:ascii="宋体" w:hAnsi="宋体" w:cs="宋体"/>
                <w:color w:val="000000" w:themeColor="text1"/>
                <w:sz w:val="22"/>
                <w:szCs w:val="22"/>
              </w:rPr>
            </w:pPr>
            <w:r>
              <w:rPr>
                <w:rFonts w:ascii="楷体" w:eastAsia="楷体" w:hAnsi="楷体" w:cs="楷体" w:hint="eastAsia"/>
                <w:color w:val="000000" w:themeColor="text1"/>
                <w:kern w:val="0"/>
                <w:sz w:val="22"/>
                <w:szCs w:val="22"/>
              </w:rPr>
              <w:t>将待测样品置于温度85℃，相对湿度85%的试验箱中，试验时间为240小时，</w:t>
            </w:r>
            <w:r>
              <w:rPr>
                <w:rFonts w:ascii="楷体" w:eastAsia="楷体" w:hAnsi="楷体" w:cs="楷体" w:hint="eastAsia"/>
                <w:color w:val="000000" w:themeColor="text1"/>
                <w:kern w:val="0"/>
                <w:sz w:val="22"/>
                <w:szCs w:val="22"/>
              </w:rPr>
              <w:br/>
              <w:t>试验期间给样品以额定电压正常供电，实验后样品无失效</w:t>
            </w:r>
            <w:proofErr w:type="gramStart"/>
            <w:r>
              <w:rPr>
                <w:rFonts w:ascii="楷体" w:eastAsia="楷体" w:hAnsi="楷体" w:cs="楷体" w:hint="eastAsia"/>
                <w:color w:val="000000" w:themeColor="text1"/>
                <w:kern w:val="0"/>
                <w:sz w:val="22"/>
                <w:szCs w:val="22"/>
              </w:rPr>
              <w:t>且光衰小于</w:t>
            </w:r>
            <w:proofErr w:type="gramEnd"/>
            <w:r>
              <w:rPr>
                <w:rFonts w:ascii="楷体" w:eastAsia="楷体" w:hAnsi="楷体" w:cs="楷体" w:hint="eastAsia"/>
                <w:color w:val="000000" w:themeColor="text1"/>
                <w:kern w:val="0"/>
                <w:sz w:val="22"/>
                <w:szCs w:val="22"/>
              </w:rPr>
              <w:t>5%。</w:t>
            </w:r>
          </w:p>
        </w:tc>
      </w:tr>
      <w:tr w:rsidR="00F278A5">
        <w:trPr>
          <w:trHeight w:val="330"/>
          <w:jc w:val="center"/>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F278A5" w:rsidRDefault="00F278A5">
            <w:pPr>
              <w:jc w:val="center"/>
              <w:rPr>
                <w:rFonts w:ascii="宋体" w:hAnsi="宋体" w:cs="宋体"/>
                <w:b/>
                <w:color w:val="000000" w:themeColor="text1"/>
                <w:sz w:val="22"/>
                <w:szCs w:val="22"/>
              </w:rPr>
            </w:pPr>
          </w:p>
        </w:tc>
        <w:tc>
          <w:tcPr>
            <w:tcW w:w="1070" w:type="dxa"/>
            <w:vMerge/>
            <w:tcBorders>
              <w:top w:val="single" w:sz="12" w:space="0" w:color="000000"/>
              <w:left w:val="single" w:sz="12" w:space="0" w:color="000000"/>
              <w:bottom w:val="single" w:sz="12" w:space="0" w:color="000000"/>
              <w:right w:val="single" w:sz="4" w:space="0" w:color="000000"/>
            </w:tcBorders>
            <w:vAlign w:val="center"/>
          </w:tcPr>
          <w:p w:rsidR="00F278A5" w:rsidRDefault="00F278A5">
            <w:pPr>
              <w:jc w:val="center"/>
              <w:rPr>
                <w:rFonts w:ascii="宋体" w:hAnsi="宋体" w:cs="宋体"/>
                <w:b/>
                <w:color w:val="000000" w:themeColor="text1"/>
                <w:sz w:val="22"/>
                <w:szCs w:val="22"/>
              </w:rPr>
            </w:pPr>
          </w:p>
        </w:tc>
        <w:tc>
          <w:tcPr>
            <w:tcW w:w="7763" w:type="dxa"/>
            <w:gridSpan w:val="11"/>
            <w:vMerge/>
            <w:tcBorders>
              <w:top w:val="single" w:sz="12" w:space="0" w:color="000000"/>
              <w:left w:val="single" w:sz="4" w:space="0" w:color="000000"/>
              <w:bottom w:val="single" w:sz="12" w:space="0" w:color="000000"/>
              <w:right w:val="single" w:sz="12" w:space="0" w:color="000000"/>
            </w:tcBorders>
            <w:vAlign w:val="center"/>
          </w:tcPr>
          <w:p w:rsidR="00F278A5" w:rsidRDefault="00F278A5">
            <w:pPr>
              <w:jc w:val="center"/>
              <w:rPr>
                <w:rFonts w:ascii="宋体" w:hAnsi="宋体" w:cs="宋体"/>
                <w:color w:val="000000" w:themeColor="text1"/>
                <w:sz w:val="22"/>
                <w:szCs w:val="22"/>
              </w:rPr>
            </w:pPr>
          </w:p>
        </w:tc>
      </w:tr>
      <w:tr w:rsidR="00F278A5">
        <w:trPr>
          <w:trHeight w:val="384"/>
          <w:jc w:val="center"/>
        </w:trPr>
        <w:tc>
          <w:tcPr>
            <w:tcW w:w="943" w:type="dxa"/>
            <w:tcBorders>
              <w:left w:val="single" w:sz="12" w:space="0" w:color="000000"/>
              <w:bottom w:val="single" w:sz="12" w:space="0" w:color="000000"/>
            </w:tcBorders>
            <w:shd w:val="clear" w:color="auto" w:fill="BFBFBF" w:themeFill="background1" w:themeFillShade="BF"/>
            <w:vAlign w:val="center"/>
          </w:tcPr>
          <w:p w:rsidR="00F278A5" w:rsidRDefault="00A90340">
            <w:pPr>
              <w:widowControl/>
              <w:jc w:val="center"/>
              <w:textAlignment w:val="center"/>
              <w:rPr>
                <w:rFonts w:ascii="宋体" w:hAnsi="宋体" w:cs="宋体"/>
                <w:b/>
                <w:color w:val="000000" w:themeColor="text1"/>
                <w:sz w:val="22"/>
                <w:szCs w:val="22"/>
              </w:rPr>
            </w:pPr>
            <w:r>
              <w:rPr>
                <w:rFonts w:ascii="宋体" w:hAnsi="宋体" w:cs="宋体" w:hint="eastAsia"/>
                <w:b/>
                <w:color w:val="000000" w:themeColor="text1"/>
                <w:kern w:val="0"/>
                <w:sz w:val="22"/>
                <w:szCs w:val="22"/>
              </w:rPr>
              <w:t>备注</w:t>
            </w:r>
          </w:p>
        </w:tc>
        <w:tc>
          <w:tcPr>
            <w:tcW w:w="8833" w:type="dxa"/>
            <w:gridSpan w:val="12"/>
            <w:tcBorders>
              <w:left w:val="single" w:sz="12" w:space="0" w:color="000000"/>
              <w:bottom w:val="single" w:sz="12" w:space="0" w:color="000000"/>
              <w:right w:val="single" w:sz="12" w:space="0" w:color="000000"/>
            </w:tcBorders>
            <w:vAlign w:val="center"/>
          </w:tcPr>
          <w:p w:rsidR="00F278A5" w:rsidRDefault="00A90340">
            <w:pPr>
              <w:widowControl/>
              <w:jc w:val="center"/>
              <w:textAlignment w:val="center"/>
              <w:rPr>
                <w:rFonts w:ascii="宋体" w:hAnsi="宋体" w:cs="宋体"/>
                <w:color w:val="000000" w:themeColor="text1"/>
                <w:sz w:val="22"/>
                <w:szCs w:val="22"/>
              </w:rPr>
            </w:pPr>
            <w:r>
              <w:rPr>
                <w:rFonts w:ascii="楷体" w:eastAsia="楷体" w:hAnsi="楷体" w:cs="楷体" w:hint="eastAsia"/>
                <w:color w:val="000000" w:themeColor="text1"/>
                <w:kern w:val="0"/>
                <w:sz w:val="22"/>
                <w:szCs w:val="22"/>
              </w:rPr>
              <w:t>投标报价含上述所有附件。</w:t>
            </w:r>
          </w:p>
        </w:tc>
      </w:tr>
    </w:tbl>
    <w:p w:rsidR="00F278A5" w:rsidRDefault="00F278A5">
      <w:pPr>
        <w:pStyle w:val="p0"/>
        <w:spacing w:line="360" w:lineRule="auto"/>
        <w:rPr>
          <w:rFonts w:ascii="宋体" w:hAnsi="宋体" w:cs="宋体"/>
          <w:color w:val="000000" w:themeColor="text1"/>
          <w:sz w:val="24"/>
          <w:szCs w:val="24"/>
        </w:rPr>
        <w:sectPr w:rsidR="00F278A5">
          <w:pgSz w:w="11906" w:h="16838"/>
          <w:pgMar w:top="1440" w:right="1080" w:bottom="1440" w:left="1080" w:header="851" w:footer="992" w:gutter="0"/>
          <w:cols w:space="720"/>
          <w:docGrid w:type="lines" w:linePitch="312"/>
        </w:sectPr>
      </w:pPr>
    </w:p>
    <w:p w:rsidR="00F278A5" w:rsidRDefault="00A90340">
      <w:pPr>
        <w:rPr>
          <w:rFonts w:ascii="宋体" w:hAnsi="宋体"/>
          <w:b/>
          <w:bCs/>
          <w:color w:val="000000" w:themeColor="text1"/>
          <w:szCs w:val="21"/>
        </w:rPr>
      </w:pPr>
      <w:r>
        <w:rPr>
          <w:rFonts w:ascii="宋体" w:hAnsi="宋体" w:hint="eastAsia"/>
          <w:b/>
          <w:bCs/>
          <w:color w:val="000000" w:themeColor="text1"/>
          <w:szCs w:val="21"/>
        </w:rPr>
        <w:lastRenderedPageBreak/>
        <w:t>附件2   灯杆尺寸公差表</w:t>
      </w:r>
      <w:r>
        <w:rPr>
          <w:rFonts w:hint="eastAsia"/>
          <w:color w:val="000000" w:themeColor="text1"/>
          <w:szCs w:val="21"/>
        </w:rPr>
        <w:t xml:space="preserve">                  </w:t>
      </w:r>
    </w:p>
    <w:tbl>
      <w:tblPr>
        <w:tblW w:w="9920" w:type="dxa"/>
        <w:jc w:val="center"/>
        <w:tblLayout w:type="fixed"/>
        <w:tblLook w:val="04A0"/>
      </w:tblPr>
      <w:tblGrid>
        <w:gridCol w:w="1494"/>
        <w:gridCol w:w="2884"/>
        <w:gridCol w:w="5542"/>
      </w:tblGrid>
      <w:tr w:rsidR="00F278A5">
        <w:trPr>
          <w:trHeight w:val="221"/>
          <w:jc w:val="center"/>
        </w:trPr>
        <w:tc>
          <w:tcPr>
            <w:tcW w:w="9920" w:type="dxa"/>
            <w:gridSpan w:val="3"/>
            <w:tcBorders>
              <w:top w:val="single" w:sz="4" w:space="0" w:color="auto"/>
              <w:left w:val="single" w:sz="4" w:space="0" w:color="auto"/>
              <w:bottom w:val="single" w:sz="4" w:space="0" w:color="auto"/>
              <w:right w:val="single" w:sz="4" w:space="0" w:color="000000"/>
            </w:tcBorders>
            <w:vAlign w:val="center"/>
          </w:tcPr>
          <w:p w:rsidR="00F278A5" w:rsidRDefault="00A90340">
            <w:pPr>
              <w:widowControl/>
              <w:jc w:val="center"/>
              <w:rPr>
                <w:rFonts w:ascii="宋体" w:hAnsi="宋体" w:cs="宋体"/>
                <w:color w:val="000000" w:themeColor="text1"/>
                <w:sz w:val="22"/>
                <w:szCs w:val="22"/>
              </w:rPr>
            </w:pPr>
            <w:r>
              <w:rPr>
                <w:rFonts w:ascii="宋体" w:hAnsi="宋体" w:cs="宋体" w:hint="eastAsia"/>
                <w:color w:val="000000" w:themeColor="text1"/>
                <w:sz w:val="22"/>
                <w:szCs w:val="22"/>
              </w:rPr>
              <w:t>灯</w:t>
            </w:r>
            <w:proofErr w:type="gramStart"/>
            <w:r>
              <w:rPr>
                <w:rFonts w:ascii="宋体" w:hAnsi="宋体" w:cs="宋体" w:hint="eastAsia"/>
                <w:color w:val="000000" w:themeColor="text1"/>
                <w:sz w:val="22"/>
                <w:szCs w:val="22"/>
              </w:rPr>
              <w:t>杆技术</w:t>
            </w:r>
            <w:proofErr w:type="gramEnd"/>
            <w:r>
              <w:rPr>
                <w:rFonts w:ascii="宋体" w:hAnsi="宋体" w:cs="宋体" w:hint="eastAsia"/>
                <w:color w:val="000000" w:themeColor="text1"/>
                <w:sz w:val="22"/>
                <w:szCs w:val="22"/>
              </w:rPr>
              <w:t>要求</w:t>
            </w:r>
          </w:p>
        </w:tc>
      </w:tr>
      <w:tr w:rsidR="00F278A5">
        <w:trPr>
          <w:trHeight w:val="221"/>
          <w:jc w:val="center"/>
        </w:trPr>
        <w:tc>
          <w:tcPr>
            <w:tcW w:w="1494" w:type="dxa"/>
            <w:tcBorders>
              <w:top w:val="nil"/>
              <w:left w:val="single" w:sz="4" w:space="0" w:color="auto"/>
              <w:bottom w:val="single" w:sz="4" w:space="0" w:color="auto"/>
              <w:right w:val="single" w:sz="4" w:space="0" w:color="auto"/>
            </w:tcBorders>
            <w:vAlign w:val="center"/>
          </w:tcPr>
          <w:p w:rsidR="00F278A5" w:rsidRDefault="00A90340">
            <w:pPr>
              <w:widowControl/>
              <w:jc w:val="center"/>
              <w:rPr>
                <w:rFonts w:ascii="宋体" w:hAnsi="宋体" w:cs="宋体"/>
                <w:color w:val="000000" w:themeColor="text1"/>
                <w:sz w:val="22"/>
                <w:szCs w:val="22"/>
              </w:rPr>
            </w:pPr>
            <w:r>
              <w:rPr>
                <w:rFonts w:ascii="宋体" w:hAnsi="宋体" w:cs="宋体" w:hint="eastAsia"/>
                <w:color w:val="000000" w:themeColor="text1"/>
                <w:sz w:val="22"/>
                <w:szCs w:val="22"/>
              </w:rPr>
              <w:t>序号</w:t>
            </w:r>
          </w:p>
        </w:tc>
        <w:tc>
          <w:tcPr>
            <w:tcW w:w="2884" w:type="dxa"/>
            <w:tcBorders>
              <w:top w:val="nil"/>
              <w:left w:val="nil"/>
              <w:bottom w:val="single" w:sz="4" w:space="0" w:color="auto"/>
              <w:right w:val="single" w:sz="4" w:space="0" w:color="auto"/>
            </w:tcBorders>
            <w:vAlign w:val="center"/>
          </w:tcPr>
          <w:p w:rsidR="00F278A5" w:rsidRDefault="00A90340">
            <w:pPr>
              <w:widowControl/>
              <w:jc w:val="left"/>
              <w:rPr>
                <w:rFonts w:ascii="宋体" w:hAnsi="宋体" w:cs="宋体"/>
                <w:color w:val="000000" w:themeColor="text1"/>
                <w:sz w:val="22"/>
                <w:szCs w:val="22"/>
              </w:rPr>
            </w:pPr>
            <w:r>
              <w:rPr>
                <w:rFonts w:ascii="宋体" w:hAnsi="宋体" w:cs="宋体" w:hint="eastAsia"/>
                <w:color w:val="000000" w:themeColor="text1"/>
                <w:sz w:val="22"/>
                <w:szCs w:val="22"/>
              </w:rPr>
              <w:t>项目</w:t>
            </w:r>
          </w:p>
        </w:tc>
        <w:tc>
          <w:tcPr>
            <w:tcW w:w="5542" w:type="dxa"/>
            <w:tcBorders>
              <w:top w:val="nil"/>
              <w:left w:val="nil"/>
              <w:bottom w:val="single" w:sz="4" w:space="0" w:color="auto"/>
              <w:right w:val="single" w:sz="4" w:space="0" w:color="auto"/>
            </w:tcBorders>
            <w:vAlign w:val="center"/>
          </w:tcPr>
          <w:p w:rsidR="00F278A5" w:rsidRDefault="00A90340">
            <w:pPr>
              <w:widowControl/>
              <w:jc w:val="left"/>
              <w:rPr>
                <w:rFonts w:ascii="宋体" w:hAnsi="宋体" w:cs="宋体"/>
                <w:color w:val="000000" w:themeColor="text1"/>
                <w:sz w:val="22"/>
                <w:szCs w:val="22"/>
              </w:rPr>
            </w:pPr>
            <w:r>
              <w:rPr>
                <w:rFonts w:ascii="宋体" w:hAnsi="宋体" w:cs="宋体" w:hint="eastAsia"/>
                <w:color w:val="000000" w:themeColor="text1"/>
                <w:sz w:val="22"/>
                <w:szCs w:val="22"/>
              </w:rPr>
              <w:t>允许公差</w:t>
            </w:r>
          </w:p>
        </w:tc>
      </w:tr>
      <w:tr w:rsidR="00F278A5">
        <w:trPr>
          <w:trHeight w:val="269"/>
          <w:jc w:val="center"/>
        </w:trPr>
        <w:tc>
          <w:tcPr>
            <w:tcW w:w="1494" w:type="dxa"/>
            <w:tcBorders>
              <w:top w:val="nil"/>
              <w:left w:val="single" w:sz="4" w:space="0" w:color="auto"/>
              <w:bottom w:val="single" w:sz="4" w:space="0" w:color="auto"/>
              <w:right w:val="single" w:sz="4" w:space="0" w:color="auto"/>
            </w:tcBorders>
            <w:vAlign w:val="center"/>
          </w:tcPr>
          <w:p w:rsidR="00F278A5" w:rsidRDefault="00A90340">
            <w:pPr>
              <w:widowControl/>
              <w:jc w:val="center"/>
              <w:rPr>
                <w:rFonts w:ascii="宋体" w:hAnsi="宋体" w:cs="宋体"/>
                <w:color w:val="000000" w:themeColor="text1"/>
                <w:sz w:val="22"/>
                <w:szCs w:val="22"/>
              </w:rPr>
            </w:pPr>
            <w:r>
              <w:rPr>
                <w:rFonts w:ascii="宋体" w:hAnsi="宋体" w:cs="宋体" w:hint="eastAsia"/>
                <w:color w:val="000000" w:themeColor="text1"/>
                <w:sz w:val="22"/>
                <w:szCs w:val="22"/>
              </w:rPr>
              <w:t>1</w:t>
            </w:r>
          </w:p>
        </w:tc>
        <w:tc>
          <w:tcPr>
            <w:tcW w:w="2884" w:type="dxa"/>
            <w:tcBorders>
              <w:top w:val="nil"/>
              <w:left w:val="nil"/>
              <w:bottom w:val="single" w:sz="4" w:space="0" w:color="auto"/>
              <w:right w:val="single" w:sz="4" w:space="0" w:color="auto"/>
            </w:tcBorders>
            <w:vAlign w:val="center"/>
          </w:tcPr>
          <w:p w:rsidR="00F278A5" w:rsidRDefault="00A90340">
            <w:pPr>
              <w:widowControl/>
              <w:jc w:val="left"/>
              <w:rPr>
                <w:rFonts w:ascii="宋体" w:hAnsi="宋体" w:cs="宋体"/>
                <w:color w:val="000000" w:themeColor="text1"/>
                <w:sz w:val="22"/>
                <w:szCs w:val="22"/>
              </w:rPr>
            </w:pPr>
            <w:r>
              <w:rPr>
                <w:rFonts w:ascii="宋体" w:hAnsi="宋体" w:cs="宋体" w:hint="eastAsia"/>
                <w:color w:val="000000" w:themeColor="text1"/>
                <w:sz w:val="22"/>
                <w:szCs w:val="22"/>
              </w:rPr>
              <w:t>灯</w:t>
            </w:r>
            <w:proofErr w:type="gramStart"/>
            <w:r>
              <w:rPr>
                <w:rFonts w:ascii="宋体" w:hAnsi="宋体" w:cs="宋体" w:hint="eastAsia"/>
                <w:color w:val="000000" w:themeColor="text1"/>
                <w:sz w:val="22"/>
                <w:szCs w:val="22"/>
              </w:rPr>
              <w:t>杆高度</w:t>
            </w:r>
            <w:proofErr w:type="gramEnd"/>
          </w:p>
        </w:tc>
        <w:tc>
          <w:tcPr>
            <w:tcW w:w="5542" w:type="dxa"/>
            <w:tcBorders>
              <w:top w:val="nil"/>
              <w:left w:val="nil"/>
              <w:bottom w:val="single" w:sz="4" w:space="0" w:color="auto"/>
              <w:right w:val="single" w:sz="4" w:space="0" w:color="auto"/>
            </w:tcBorders>
            <w:vAlign w:val="center"/>
          </w:tcPr>
          <w:p w:rsidR="00F278A5" w:rsidRDefault="00A90340">
            <w:pPr>
              <w:widowControl/>
              <w:jc w:val="left"/>
              <w:rPr>
                <w:rFonts w:ascii="宋体" w:hAnsi="宋体" w:cs="宋体"/>
                <w:color w:val="000000" w:themeColor="text1"/>
                <w:sz w:val="22"/>
                <w:szCs w:val="22"/>
              </w:rPr>
            </w:pPr>
            <w:r>
              <w:rPr>
                <w:rFonts w:ascii="宋体" w:hAnsi="宋体" w:cs="宋体" w:hint="eastAsia"/>
                <w:color w:val="000000" w:themeColor="text1"/>
                <w:sz w:val="22"/>
                <w:szCs w:val="22"/>
              </w:rPr>
              <w:t>±0.5%</w:t>
            </w:r>
          </w:p>
        </w:tc>
      </w:tr>
      <w:tr w:rsidR="00F278A5">
        <w:trPr>
          <w:trHeight w:val="221"/>
          <w:jc w:val="center"/>
        </w:trPr>
        <w:tc>
          <w:tcPr>
            <w:tcW w:w="1494" w:type="dxa"/>
            <w:tcBorders>
              <w:top w:val="nil"/>
              <w:left w:val="single" w:sz="4" w:space="0" w:color="auto"/>
              <w:bottom w:val="single" w:sz="4" w:space="0" w:color="auto"/>
              <w:right w:val="single" w:sz="4" w:space="0" w:color="auto"/>
            </w:tcBorders>
            <w:vAlign w:val="center"/>
          </w:tcPr>
          <w:p w:rsidR="00F278A5" w:rsidRDefault="00A90340">
            <w:pPr>
              <w:jc w:val="center"/>
              <w:rPr>
                <w:rFonts w:ascii="宋体" w:hAnsi="宋体" w:cs="宋体"/>
                <w:color w:val="000000" w:themeColor="text1"/>
                <w:sz w:val="22"/>
                <w:szCs w:val="22"/>
              </w:rPr>
            </w:pPr>
            <w:r>
              <w:rPr>
                <w:rFonts w:ascii="宋体" w:hAnsi="宋体" w:cs="宋体" w:hint="eastAsia"/>
                <w:color w:val="000000" w:themeColor="text1"/>
                <w:sz w:val="22"/>
                <w:szCs w:val="22"/>
              </w:rPr>
              <w:t>2</w:t>
            </w:r>
          </w:p>
        </w:tc>
        <w:tc>
          <w:tcPr>
            <w:tcW w:w="2884" w:type="dxa"/>
            <w:tcBorders>
              <w:top w:val="nil"/>
              <w:left w:val="nil"/>
              <w:bottom w:val="single" w:sz="4" w:space="0" w:color="auto"/>
              <w:right w:val="single" w:sz="4" w:space="0" w:color="auto"/>
            </w:tcBorders>
            <w:vAlign w:val="center"/>
          </w:tcPr>
          <w:p w:rsidR="00F278A5" w:rsidRDefault="00A90340">
            <w:pPr>
              <w:jc w:val="left"/>
              <w:rPr>
                <w:rFonts w:ascii="宋体" w:hAnsi="宋体" w:cs="宋体"/>
                <w:color w:val="000000" w:themeColor="text1"/>
                <w:sz w:val="22"/>
                <w:szCs w:val="22"/>
              </w:rPr>
            </w:pPr>
            <w:proofErr w:type="gramStart"/>
            <w:r>
              <w:rPr>
                <w:rFonts w:ascii="宋体" w:hAnsi="宋体" w:cs="宋体" w:hint="eastAsia"/>
                <w:color w:val="000000" w:themeColor="text1"/>
                <w:sz w:val="22"/>
                <w:szCs w:val="22"/>
              </w:rPr>
              <w:t>挑臂长度</w:t>
            </w:r>
            <w:proofErr w:type="gramEnd"/>
          </w:p>
        </w:tc>
        <w:tc>
          <w:tcPr>
            <w:tcW w:w="5542" w:type="dxa"/>
            <w:tcBorders>
              <w:top w:val="nil"/>
              <w:left w:val="nil"/>
              <w:bottom w:val="single" w:sz="4" w:space="0" w:color="auto"/>
              <w:right w:val="single" w:sz="4" w:space="0" w:color="auto"/>
            </w:tcBorders>
            <w:vAlign w:val="center"/>
          </w:tcPr>
          <w:p w:rsidR="00F278A5" w:rsidRDefault="00A90340">
            <w:pPr>
              <w:jc w:val="left"/>
              <w:rPr>
                <w:rFonts w:ascii="宋体" w:hAnsi="宋体" w:cs="宋体"/>
                <w:color w:val="000000" w:themeColor="text1"/>
                <w:sz w:val="22"/>
                <w:szCs w:val="22"/>
              </w:rPr>
            </w:pPr>
            <w:r>
              <w:rPr>
                <w:rFonts w:ascii="宋体" w:hAnsi="宋体" w:cs="宋体" w:hint="eastAsia"/>
                <w:color w:val="000000" w:themeColor="text1"/>
                <w:sz w:val="22"/>
                <w:szCs w:val="22"/>
              </w:rPr>
              <w:t>±0.1%</w:t>
            </w:r>
          </w:p>
        </w:tc>
      </w:tr>
      <w:tr w:rsidR="00F278A5">
        <w:trPr>
          <w:trHeight w:val="221"/>
          <w:jc w:val="center"/>
        </w:trPr>
        <w:tc>
          <w:tcPr>
            <w:tcW w:w="1494" w:type="dxa"/>
            <w:tcBorders>
              <w:top w:val="nil"/>
              <w:left w:val="single" w:sz="4" w:space="0" w:color="auto"/>
              <w:bottom w:val="single" w:sz="4" w:space="0" w:color="auto"/>
              <w:right w:val="single" w:sz="4" w:space="0" w:color="auto"/>
            </w:tcBorders>
            <w:vAlign w:val="center"/>
          </w:tcPr>
          <w:p w:rsidR="00F278A5" w:rsidRDefault="00A90340">
            <w:pPr>
              <w:widowControl/>
              <w:jc w:val="center"/>
              <w:rPr>
                <w:rFonts w:ascii="宋体" w:hAnsi="宋体" w:cs="宋体"/>
                <w:color w:val="000000" w:themeColor="text1"/>
                <w:sz w:val="22"/>
                <w:szCs w:val="22"/>
              </w:rPr>
            </w:pPr>
            <w:r>
              <w:rPr>
                <w:rFonts w:ascii="宋体" w:hAnsi="宋体" w:cs="宋体" w:hint="eastAsia"/>
                <w:color w:val="000000" w:themeColor="text1"/>
                <w:sz w:val="22"/>
                <w:szCs w:val="22"/>
              </w:rPr>
              <w:t>3</w:t>
            </w:r>
          </w:p>
        </w:tc>
        <w:tc>
          <w:tcPr>
            <w:tcW w:w="2884" w:type="dxa"/>
            <w:tcBorders>
              <w:top w:val="nil"/>
              <w:left w:val="nil"/>
              <w:bottom w:val="single" w:sz="4" w:space="0" w:color="auto"/>
              <w:right w:val="single" w:sz="4" w:space="0" w:color="auto"/>
            </w:tcBorders>
            <w:vAlign w:val="center"/>
          </w:tcPr>
          <w:p w:rsidR="00F278A5" w:rsidRDefault="00A90340">
            <w:pPr>
              <w:widowControl/>
              <w:jc w:val="left"/>
              <w:rPr>
                <w:rFonts w:ascii="宋体" w:hAnsi="宋体" w:cs="宋体"/>
                <w:color w:val="000000" w:themeColor="text1"/>
                <w:sz w:val="22"/>
                <w:szCs w:val="22"/>
              </w:rPr>
            </w:pPr>
            <w:r>
              <w:rPr>
                <w:rFonts w:ascii="宋体" w:hAnsi="宋体" w:cs="宋体" w:hint="eastAsia"/>
                <w:color w:val="000000" w:themeColor="text1"/>
                <w:sz w:val="22"/>
                <w:szCs w:val="22"/>
              </w:rPr>
              <w:t>灯具仰角</w:t>
            </w:r>
          </w:p>
        </w:tc>
        <w:tc>
          <w:tcPr>
            <w:tcW w:w="5542" w:type="dxa"/>
            <w:tcBorders>
              <w:top w:val="nil"/>
              <w:left w:val="nil"/>
              <w:bottom w:val="single" w:sz="4" w:space="0" w:color="auto"/>
              <w:right w:val="single" w:sz="4" w:space="0" w:color="auto"/>
            </w:tcBorders>
            <w:vAlign w:val="center"/>
          </w:tcPr>
          <w:p w:rsidR="00F278A5" w:rsidRDefault="00A90340">
            <w:pPr>
              <w:widowControl/>
              <w:jc w:val="left"/>
              <w:rPr>
                <w:rFonts w:ascii="宋体" w:hAnsi="宋体" w:cs="宋体"/>
                <w:color w:val="000000" w:themeColor="text1"/>
                <w:sz w:val="22"/>
                <w:szCs w:val="22"/>
              </w:rPr>
            </w:pPr>
            <w:r>
              <w:rPr>
                <w:rFonts w:ascii="宋体" w:hAnsi="宋体" w:cs="宋体" w:hint="eastAsia"/>
                <w:color w:val="000000" w:themeColor="text1"/>
                <w:sz w:val="22"/>
                <w:szCs w:val="22"/>
              </w:rPr>
              <w:t>±0.5°</w:t>
            </w:r>
          </w:p>
        </w:tc>
      </w:tr>
      <w:tr w:rsidR="00F278A5">
        <w:trPr>
          <w:trHeight w:val="255"/>
          <w:jc w:val="center"/>
        </w:trPr>
        <w:tc>
          <w:tcPr>
            <w:tcW w:w="1494" w:type="dxa"/>
            <w:tcBorders>
              <w:top w:val="nil"/>
              <w:left w:val="single" w:sz="4" w:space="0" w:color="auto"/>
              <w:bottom w:val="single" w:sz="4" w:space="0" w:color="auto"/>
              <w:right w:val="single" w:sz="4" w:space="0" w:color="auto"/>
            </w:tcBorders>
            <w:vAlign w:val="center"/>
          </w:tcPr>
          <w:p w:rsidR="00F278A5" w:rsidRDefault="00A90340">
            <w:pPr>
              <w:widowControl/>
              <w:jc w:val="center"/>
              <w:rPr>
                <w:rFonts w:ascii="宋体" w:hAnsi="宋体" w:cs="宋体"/>
                <w:color w:val="000000" w:themeColor="text1"/>
                <w:sz w:val="22"/>
                <w:szCs w:val="22"/>
              </w:rPr>
            </w:pPr>
            <w:r>
              <w:rPr>
                <w:rFonts w:ascii="宋体" w:hAnsi="宋体" w:cs="宋体" w:hint="eastAsia"/>
                <w:color w:val="000000" w:themeColor="text1"/>
                <w:sz w:val="22"/>
                <w:szCs w:val="22"/>
              </w:rPr>
              <w:t>4</w:t>
            </w:r>
          </w:p>
        </w:tc>
        <w:tc>
          <w:tcPr>
            <w:tcW w:w="2884" w:type="dxa"/>
            <w:tcBorders>
              <w:top w:val="nil"/>
              <w:left w:val="nil"/>
              <w:bottom w:val="single" w:sz="4" w:space="0" w:color="auto"/>
              <w:right w:val="single" w:sz="4" w:space="0" w:color="auto"/>
            </w:tcBorders>
            <w:vAlign w:val="center"/>
          </w:tcPr>
          <w:p w:rsidR="00F278A5" w:rsidRDefault="00A90340">
            <w:pPr>
              <w:widowControl/>
              <w:jc w:val="left"/>
              <w:rPr>
                <w:rFonts w:ascii="宋体" w:hAnsi="宋体" w:cs="宋体"/>
                <w:color w:val="000000" w:themeColor="text1"/>
                <w:sz w:val="22"/>
                <w:szCs w:val="22"/>
              </w:rPr>
            </w:pPr>
            <w:proofErr w:type="gramStart"/>
            <w:r>
              <w:rPr>
                <w:rFonts w:ascii="宋体" w:hAnsi="宋体" w:cs="宋体" w:hint="eastAsia"/>
                <w:color w:val="000000" w:themeColor="text1"/>
                <w:sz w:val="22"/>
                <w:szCs w:val="22"/>
              </w:rPr>
              <w:t>挑臂弧度</w:t>
            </w:r>
            <w:proofErr w:type="gramEnd"/>
          </w:p>
        </w:tc>
        <w:tc>
          <w:tcPr>
            <w:tcW w:w="5542" w:type="dxa"/>
            <w:tcBorders>
              <w:top w:val="nil"/>
              <w:left w:val="nil"/>
              <w:bottom w:val="single" w:sz="4" w:space="0" w:color="auto"/>
              <w:right w:val="single" w:sz="4" w:space="0" w:color="auto"/>
            </w:tcBorders>
            <w:vAlign w:val="center"/>
          </w:tcPr>
          <w:p w:rsidR="00F278A5" w:rsidRDefault="00A90340">
            <w:pPr>
              <w:widowControl/>
              <w:jc w:val="left"/>
              <w:rPr>
                <w:rFonts w:ascii="宋体" w:hAnsi="宋体" w:cs="宋体"/>
                <w:color w:val="000000" w:themeColor="text1"/>
                <w:sz w:val="22"/>
                <w:szCs w:val="22"/>
              </w:rPr>
            </w:pPr>
            <w:r>
              <w:rPr>
                <w:rFonts w:ascii="宋体" w:hAnsi="宋体" w:cs="宋体" w:hint="eastAsia"/>
                <w:color w:val="000000" w:themeColor="text1"/>
                <w:sz w:val="22"/>
                <w:szCs w:val="22"/>
              </w:rPr>
              <w:t>±0.1%</w:t>
            </w:r>
          </w:p>
        </w:tc>
      </w:tr>
      <w:tr w:rsidR="00F278A5">
        <w:trPr>
          <w:trHeight w:val="221"/>
          <w:jc w:val="center"/>
        </w:trPr>
        <w:tc>
          <w:tcPr>
            <w:tcW w:w="1494" w:type="dxa"/>
            <w:tcBorders>
              <w:top w:val="single" w:sz="4" w:space="0" w:color="auto"/>
              <w:left w:val="single" w:sz="4" w:space="0" w:color="auto"/>
              <w:bottom w:val="single" w:sz="4" w:space="0" w:color="auto"/>
              <w:right w:val="single" w:sz="4" w:space="0" w:color="auto"/>
            </w:tcBorders>
            <w:vAlign w:val="center"/>
          </w:tcPr>
          <w:p w:rsidR="00F278A5" w:rsidRDefault="00A90340">
            <w:pPr>
              <w:widowControl/>
              <w:jc w:val="center"/>
              <w:rPr>
                <w:rFonts w:ascii="宋体" w:hAnsi="宋体" w:cs="宋体"/>
                <w:color w:val="000000" w:themeColor="text1"/>
                <w:sz w:val="22"/>
                <w:szCs w:val="22"/>
              </w:rPr>
            </w:pPr>
            <w:r>
              <w:rPr>
                <w:rFonts w:ascii="宋体" w:hAnsi="宋体" w:cs="宋体" w:hint="eastAsia"/>
                <w:color w:val="000000" w:themeColor="text1"/>
                <w:sz w:val="22"/>
                <w:szCs w:val="22"/>
              </w:rPr>
              <w:t>5</w:t>
            </w:r>
          </w:p>
        </w:tc>
        <w:tc>
          <w:tcPr>
            <w:tcW w:w="2884" w:type="dxa"/>
            <w:tcBorders>
              <w:top w:val="single" w:sz="4" w:space="0" w:color="auto"/>
              <w:left w:val="nil"/>
              <w:bottom w:val="single" w:sz="4" w:space="0" w:color="auto"/>
              <w:right w:val="single" w:sz="4" w:space="0" w:color="auto"/>
            </w:tcBorders>
            <w:vAlign w:val="center"/>
          </w:tcPr>
          <w:p w:rsidR="00F278A5" w:rsidRDefault="00A90340">
            <w:pPr>
              <w:widowControl/>
              <w:jc w:val="left"/>
              <w:rPr>
                <w:rFonts w:ascii="宋体" w:hAnsi="宋体" w:cs="宋体"/>
                <w:color w:val="000000" w:themeColor="text1"/>
                <w:sz w:val="22"/>
                <w:szCs w:val="22"/>
              </w:rPr>
            </w:pPr>
            <w:r>
              <w:rPr>
                <w:rFonts w:ascii="宋体" w:hAnsi="宋体" w:cs="宋体" w:hint="eastAsia"/>
                <w:color w:val="000000" w:themeColor="text1"/>
                <w:sz w:val="22"/>
                <w:szCs w:val="22"/>
              </w:rPr>
              <w:t>杆体圆度</w:t>
            </w:r>
          </w:p>
        </w:tc>
        <w:tc>
          <w:tcPr>
            <w:tcW w:w="5542" w:type="dxa"/>
            <w:tcBorders>
              <w:top w:val="single" w:sz="4" w:space="0" w:color="auto"/>
              <w:left w:val="nil"/>
              <w:bottom w:val="single" w:sz="4" w:space="0" w:color="auto"/>
              <w:right w:val="single" w:sz="4" w:space="0" w:color="auto"/>
            </w:tcBorders>
            <w:vAlign w:val="center"/>
          </w:tcPr>
          <w:p w:rsidR="00F278A5" w:rsidRDefault="00A90340">
            <w:pPr>
              <w:widowControl/>
              <w:jc w:val="left"/>
              <w:rPr>
                <w:rFonts w:ascii="宋体" w:hAnsi="宋体" w:cs="宋体"/>
                <w:color w:val="000000" w:themeColor="text1"/>
                <w:sz w:val="22"/>
                <w:szCs w:val="22"/>
              </w:rPr>
            </w:pPr>
            <w:r>
              <w:rPr>
                <w:rFonts w:ascii="宋体" w:hAnsi="宋体" w:cs="宋体" w:hint="eastAsia"/>
                <w:color w:val="000000" w:themeColor="text1"/>
                <w:sz w:val="22"/>
                <w:szCs w:val="22"/>
              </w:rPr>
              <w:t>≤6.35mm</w:t>
            </w:r>
          </w:p>
        </w:tc>
      </w:tr>
      <w:tr w:rsidR="00F278A5">
        <w:trPr>
          <w:trHeight w:val="442"/>
          <w:jc w:val="center"/>
        </w:trPr>
        <w:tc>
          <w:tcPr>
            <w:tcW w:w="9920" w:type="dxa"/>
            <w:gridSpan w:val="3"/>
            <w:tcBorders>
              <w:top w:val="single" w:sz="4" w:space="0" w:color="auto"/>
              <w:left w:val="single" w:sz="4" w:space="0" w:color="auto"/>
              <w:bottom w:val="single" w:sz="4" w:space="0" w:color="auto"/>
              <w:right w:val="single" w:sz="4" w:space="0" w:color="auto"/>
            </w:tcBorders>
            <w:vAlign w:val="center"/>
          </w:tcPr>
          <w:p w:rsidR="00F278A5" w:rsidRDefault="00A90340">
            <w:pPr>
              <w:widowControl/>
              <w:ind w:left="1100" w:hangingChars="500" w:hanging="1100"/>
              <w:jc w:val="left"/>
              <w:rPr>
                <w:rFonts w:ascii="宋体" w:hAnsi="宋体" w:cs="宋体"/>
                <w:color w:val="000000" w:themeColor="text1"/>
                <w:sz w:val="22"/>
                <w:szCs w:val="22"/>
              </w:rPr>
            </w:pPr>
            <w:r>
              <w:rPr>
                <w:rFonts w:ascii="宋体" w:hAnsi="宋体" w:cs="宋体" w:hint="eastAsia"/>
                <w:color w:val="000000" w:themeColor="text1"/>
                <w:sz w:val="22"/>
                <w:szCs w:val="22"/>
              </w:rPr>
              <w:t>要求说明：除上述公差要求外，其他未标注公差按GB/T1804-2000  m级标准执行，位置公差和安装公差按GB/T1804-2000  f级标准执行。钢板厚度公差按 GB/T 708-2006 标准执行</w:t>
            </w:r>
          </w:p>
        </w:tc>
      </w:tr>
    </w:tbl>
    <w:p w:rsidR="00F278A5" w:rsidRDefault="00A90340">
      <w:pPr>
        <w:spacing w:line="360" w:lineRule="auto"/>
        <w:jc w:val="left"/>
        <w:rPr>
          <w:rFonts w:ascii="宋体" w:hAnsi="宋体"/>
          <w:b/>
          <w:bCs/>
          <w:color w:val="000000" w:themeColor="text1"/>
          <w:szCs w:val="21"/>
        </w:rPr>
      </w:pPr>
      <w:r>
        <w:rPr>
          <w:rFonts w:ascii="宋体" w:hAnsi="宋体" w:hint="eastAsia"/>
          <w:b/>
          <w:bCs/>
          <w:color w:val="000000" w:themeColor="text1"/>
          <w:szCs w:val="21"/>
        </w:rPr>
        <w:t>附件3：运输包装标准</w:t>
      </w:r>
    </w:p>
    <w:p w:rsidR="00F278A5" w:rsidRDefault="00A90340">
      <w:pPr>
        <w:spacing w:line="360" w:lineRule="auto"/>
        <w:rPr>
          <w:color w:val="000000" w:themeColor="text1"/>
          <w:szCs w:val="21"/>
        </w:rPr>
      </w:pPr>
      <w:r>
        <w:rPr>
          <w:rFonts w:hint="eastAsia"/>
          <w:color w:val="000000" w:themeColor="text1"/>
          <w:szCs w:val="21"/>
        </w:rPr>
        <w:t>1</w:t>
      </w:r>
      <w:r>
        <w:rPr>
          <w:rFonts w:hint="eastAsia"/>
          <w:color w:val="000000" w:themeColor="text1"/>
          <w:szCs w:val="21"/>
        </w:rPr>
        <w:t>、基本设备及常用材料</w:t>
      </w:r>
    </w:p>
    <w:p w:rsidR="00F278A5" w:rsidRDefault="00A90340">
      <w:pPr>
        <w:spacing w:line="360" w:lineRule="auto"/>
        <w:rPr>
          <w:color w:val="000000" w:themeColor="text1"/>
          <w:szCs w:val="21"/>
        </w:rPr>
      </w:pPr>
      <w:r>
        <w:rPr>
          <w:color w:val="000000" w:themeColor="text1"/>
          <w:szCs w:val="21"/>
        </w:rPr>
        <w:t>a.</w:t>
      </w:r>
      <w:r>
        <w:rPr>
          <w:rFonts w:hint="eastAsia"/>
          <w:color w:val="000000" w:themeColor="text1"/>
          <w:szCs w:val="21"/>
        </w:rPr>
        <w:t>行车</w:t>
      </w:r>
    </w:p>
    <w:p w:rsidR="00F278A5" w:rsidRDefault="00A90340">
      <w:pPr>
        <w:spacing w:line="360" w:lineRule="auto"/>
        <w:rPr>
          <w:color w:val="000000" w:themeColor="text1"/>
          <w:szCs w:val="21"/>
        </w:rPr>
      </w:pPr>
      <w:r>
        <w:rPr>
          <w:color w:val="000000" w:themeColor="text1"/>
          <w:szCs w:val="21"/>
        </w:rPr>
        <w:t>b.</w:t>
      </w:r>
      <w:r>
        <w:rPr>
          <w:rFonts w:hint="eastAsia"/>
          <w:color w:val="000000" w:themeColor="text1"/>
          <w:szCs w:val="21"/>
        </w:rPr>
        <w:t>叉车</w:t>
      </w:r>
    </w:p>
    <w:p w:rsidR="00F278A5" w:rsidRDefault="00A90340">
      <w:pPr>
        <w:spacing w:line="360" w:lineRule="auto"/>
        <w:rPr>
          <w:color w:val="000000" w:themeColor="text1"/>
          <w:szCs w:val="21"/>
        </w:rPr>
      </w:pPr>
      <w:r>
        <w:rPr>
          <w:color w:val="000000" w:themeColor="text1"/>
          <w:szCs w:val="21"/>
        </w:rPr>
        <w:t>c.</w:t>
      </w:r>
      <w:r>
        <w:rPr>
          <w:rFonts w:hint="eastAsia"/>
          <w:color w:val="000000" w:themeColor="text1"/>
          <w:szCs w:val="21"/>
        </w:rPr>
        <w:t>各种规格的胶合板垫木</w:t>
      </w:r>
    </w:p>
    <w:p w:rsidR="00F278A5" w:rsidRDefault="00A90340">
      <w:pPr>
        <w:spacing w:line="360" w:lineRule="auto"/>
        <w:rPr>
          <w:color w:val="000000" w:themeColor="text1"/>
          <w:szCs w:val="21"/>
        </w:rPr>
      </w:pPr>
      <w:r>
        <w:rPr>
          <w:color w:val="000000" w:themeColor="text1"/>
          <w:szCs w:val="21"/>
        </w:rPr>
        <w:t>d.</w:t>
      </w:r>
      <w:r>
        <w:rPr>
          <w:rFonts w:hint="eastAsia"/>
          <w:color w:val="000000" w:themeColor="text1"/>
          <w:szCs w:val="21"/>
        </w:rPr>
        <w:t>带塑料保护套的钢丝绳、紧固拉钩套件、</w:t>
      </w:r>
      <w:proofErr w:type="gramStart"/>
      <w:r>
        <w:rPr>
          <w:rFonts w:hint="eastAsia"/>
          <w:color w:val="000000" w:themeColor="text1"/>
          <w:szCs w:val="21"/>
        </w:rPr>
        <w:t>花兰</w:t>
      </w:r>
      <w:proofErr w:type="gramEnd"/>
      <w:r>
        <w:rPr>
          <w:rFonts w:hint="eastAsia"/>
          <w:color w:val="000000" w:themeColor="text1"/>
          <w:szCs w:val="21"/>
        </w:rPr>
        <w:t>螺丝、捆绑器、钢钉</w:t>
      </w:r>
    </w:p>
    <w:p w:rsidR="00F278A5" w:rsidRDefault="00A90340">
      <w:pPr>
        <w:spacing w:line="360" w:lineRule="auto"/>
        <w:rPr>
          <w:color w:val="000000" w:themeColor="text1"/>
          <w:szCs w:val="21"/>
        </w:rPr>
      </w:pPr>
      <w:r>
        <w:rPr>
          <w:color w:val="000000" w:themeColor="text1"/>
          <w:szCs w:val="21"/>
        </w:rPr>
        <w:t>e.</w:t>
      </w:r>
      <w:r>
        <w:rPr>
          <w:rFonts w:hint="eastAsia"/>
          <w:color w:val="000000" w:themeColor="text1"/>
          <w:szCs w:val="21"/>
        </w:rPr>
        <w:t>晴纶卷、橡胶板、稻草</w:t>
      </w:r>
      <w:proofErr w:type="gramStart"/>
      <w:r>
        <w:rPr>
          <w:rFonts w:hint="eastAsia"/>
          <w:color w:val="000000" w:themeColor="text1"/>
          <w:szCs w:val="21"/>
        </w:rPr>
        <w:t>绳</w:t>
      </w:r>
      <w:proofErr w:type="gramEnd"/>
    </w:p>
    <w:p w:rsidR="00F278A5" w:rsidRDefault="00A90340">
      <w:pPr>
        <w:spacing w:line="360" w:lineRule="auto"/>
        <w:rPr>
          <w:color w:val="000000" w:themeColor="text1"/>
          <w:szCs w:val="21"/>
        </w:rPr>
      </w:pPr>
      <w:r>
        <w:rPr>
          <w:color w:val="000000" w:themeColor="text1"/>
          <w:szCs w:val="21"/>
        </w:rPr>
        <w:t>f.</w:t>
      </w:r>
      <w:r>
        <w:rPr>
          <w:rFonts w:hint="eastAsia"/>
          <w:color w:val="000000" w:themeColor="text1"/>
          <w:szCs w:val="21"/>
        </w:rPr>
        <w:t>钢制打包带</w:t>
      </w:r>
    </w:p>
    <w:p w:rsidR="00F278A5" w:rsidRDefault="00A90340">
      <w:pPr>
        <w:spacing w:line="360" w:lineRule="auto"/>
        <w:rPr>
          <w:color w:val="000000" w:themeColor="text1"/>
          <w:szCs w:val="21"/>
        </w:rPr>
      </w:pPr>
      <w:r>
        <w:rPr>
          <w:color w:val="000000" w:themeColor="text1"/>
          <w:szCs w:val="21"/>
        </w:rPr>
        <w:t>g.</w:t>
      </w:r>
      <w:r>
        <w:rPr>
          <w:rFonts w:hint="eastAsia"/>
          <w:color w:val="000000" w:themeColor="text1"/>
          <w:szCs w:val="21"/>
        </w:rPr>
        <w:t>发泡塑料（喷塑杆专用）</w:t>
      </w:r>
    </w:p>
    <w:p w:rsidR="00F278A5" w:rsidRDefault="00A90340">
      <w:pPr>
        <w:spacing w:line="360" w:lineRule="auto"/>
        <w:rPr>
          <w:color w:val="000000" w:themeColor="text1"/>
          <w:szCs w:val="21"/>
        </w:rPr>
      </w:pPr>
      <w:r>
        <w:rPr>
          <w:color w:val="000000" w:themeColor="text1"/>
          <w:szCs w:val="21"/>
        </w:rPr>
        <w:t>h.</w:t>
      </w:r>
      <w:r>
        <w:rPr>
          <w:rFonts w:hint="eastAsia"/>
          <w:color w:val="000000" w:themeColor="text1"/>
          <w:szCs w:val="21"/>
        </w:rPr>
        <w:t>尼龙绳（用于替代目前喷塑杆包装中使用的草绳）</w:t>
      </w:r>
    </w:p>
    <w:p w:rsidR="00F278A5" w:rsidRDefault="00A90340">
      <w:pPr>
        <w:spacing w:line="360" w:lineRule="auto"/>
        <w:rPr>
          <w:color w:val="000000" w:themeColor="text1"/>
          <w:szCs w:val="21"/>
        </w:rPr>
      </w:pPr>
      <w:proofErr w:type="spellStart"/>
      <w:r>
        <w:rPr>
          <w:color w:val="000000" w:themeColor="text1"/>
          <w:szCs w:val="21"/>
        </w:rPr>
        <w:t>i</w:t>
      </w:r>
      <w:proofErr w:type="spellEnd"/>
      <w:r>
        <w:rPr>
          <w:color w:val="000000" w:themeColor="text1"/>
          <w:szCs w:val="21"/>
        </w:rPr>
        <w:t>.</w:t>
      </w:r>
      <w:r>
        <w:rPr>
          <w:rFonts w:hint="eastAsia"/>
          <w:color w:val="000000" w:themeColor="text1"/>
          <w:szCs w:val="21"/>
        </w:rPr>
        <w:t>胶合板配件箱</w:t>
      </w:r>
    </w:p>
    <w:p w:rsidR="00F278A5" w:rsidRDefault="00A90340">
      <w:pPr>
        <w:spacing w:line="360" w:lineRule="auto"/>
        <w:rPr>
          <w:color w:val="000000" w:themeColor="text1"/>
          <w:szCs w:val="21"/>
        </w:rPr>
      </w:pPr>
      <w:r>
        <w:rPr>
          <w:color w:val="000000" w:themeColor="text1"/>
          <w:szCs w:val="21"/>
        </w:rPr>
        <w:t>j.</w:t>
      </w:r>
      <w:r>
        <w:rPr>
          <w:rFonts w:hint="eastAsia"/>
          <w:color w:val="000000" w:themeColor="text1"/>
          <w:szCs w:val="21"/>
        </w:rPr>
        <w:t>木料切割机</w:t>
      </w:r>
    </w:p>
    <w:p w:rsidR="00F278A5" w:rsidRDefault="00A90340">
      <w:pPr>
        <w:spacing w:line="360" w:lineRule="auto"/>
        <w:rPr>
          <w:color w:val="000000" w:themeColor="text1"/>
          <w:szCs w:val="21"/>
        </w:rPr>
      </w:pPr>
      <w:r>
        <w:rPr>
          <w:color w:val="000000" w:themeColor="text1"/>
          <w:szCs w:val="21"/>
        </w:rPr>
        <w:t>k.</w:t>
      </w:r>
      <w:r>
        <w:rPr>
          <w:rFonts w:hint="eastAsia"/>
          <w:color w:val="000000" w:themeColor="text1"/>
          <w:szCs w:val="21"/>
        </w:rPr>
        <w:t>镀锌螺丝及螺母（用于小部件固定）</w:t>
      </w:r>
    </w:p>
    <w:p w:rsidR="00F278A5" w:rsidRDefault="00A90340">
      <w:pPr>
        <w:spacing w:line="360" w:lineRule="auto"/>
        <w:rPr>
          <w:color w:val="000000" w:themeColor="text1"/>
          <w:szCs w:val="21"/>
        </w:rPr>
      </w:pPr>
      <w:r>
        <w:rPr>
          <w:rFonts w:hint="eastAsia"/>
          <w:color w:val="000000" w:themeColor="text1"/>
          <w:szCs w:val="21"/>
        </w:rPr>
        <w:t>2</w:t>
      </w:r>
      <w:r>
        <w:rPr>
          <w:rFonts w:hint="eastAsia"/>
          <w:color w:val="000000" w:themeColor="text1"/>
          <w:szCs w:val="21"/>
        </w:rPr>
        <w:t>、杆体包装和装箱</w:t>
      </w:r>
    </w:p>
    <w:p w:rsidR="00F278A5" w:rsidRDefault="00A90340">
      <w:pPr>
        <w:spacing w:line="360" w:lineRule="auto"/>
        <w:rPr>
          <w:color w:val="000000" w:themeColor="text1"/>
          <w:szCs w:val="21"/>
        </w:rPr>
      </w:pPr>
      <w:r>
        <w:rPr>
          <w:rFonts w:hint="eastAsia"/>
          <w:color w:val="000000" w:themeColor="text1"/>
          <w:szCs w:val="21"/>
        </w:rPr>
        <w:t>1</w:t>
      </w:r>
      <w:r>
        <w:rPr>
          <w:rFonts w:hint="eastAsia"/>
          <w:color w:val="000000" w:themeColor="text1"/>
          <w:szCs w:val="21"/>
        </w:rPr>
        <w:t>）</w:t>
      </w:r>
      <w:proofErr w:type="gramStart"/>
      <w:r>
        <w:rPr>
          <w:rFonts w:hint="eastAsia"/>
          <w:color w:val="000000" w:themeColor="text1"/>
          <w:szCs w:val="21"/>
        </w:rPr>
        <w:t>喷塑杆直杆</w:t>
      </w:r>
      <w:proofErr w:type="gramEnd"/>
      <w:r>
        <w:rPr>
          <w:rFonts w:hint="eastAsia"/>
          <w:color w:val="000000" w:themeColor="text1"/>
          <w:szCs w:val="21"/>
        </w:rPr>
        <w:t>打包标准</w:t>
      </w:r>
    </w:p>
    <w:p w:rsidR="00F278A5" w:rsidRDefault="00A90340">
      <w:pPr>
        <w:spacing w:line="360" w:lineRule="auto"/>
        <w:rPr>
          <w:color w:val="000000" w:themeColor="text1"/>
          <w:szCs w:val="21"/>
        </w:rPr>
      </w:pPr>
      <w:r>
        <w:rPr>
          <w:rFonts w:hint="eastAsia"/>
          <w:color w:val="000000" w:themeColor="text1"/>
          <w:szCs w:val="21"/>
        </w:rPr>
        <w:t>单根杆打包，直杆底部约</w:t>
      </w:r>
      <w:r>
        <w:rPr>
          <w:rFonts w:hint="eastAsia"/>
          <w:color w:val="000000" w:themeColor="text1"/>
          <w:szCs w:val="21"/>
        </w:rPr>
        <w:t>300mm</w:t>
      </w:r>
      <w:r>
        <w:rPr>
          <w:rFonts w:hint="eastAsia"/>
          <w:color w:val="000000" w:themeColor="text1"/>
          <w:szCs w:val="21"/>
        </w:rPr>
        <w:t>长度及直杆顶部</w:t>
      </w:r>
      <w:proofErr w:type="gramStart"/>
      <w:r>
        <w:rPr>
          <w:rFonts w:hint="eastAsia"/>
          <w:color w:val="000000" w:themeColor="text1"/>
          <w:szCs w:val="21"/>
        </w:rPr>
        <w:t>放垫木处</w:t>
      </w:r>
      <w:proofErr w:type="gramEnd"/>
      <w:r>
        <w:rPr>
          <w:rFonts w:hint="eastAsia"/>
          <w:color w:val="000000" w:themeColor="text1"/>
          <w:szCs w:val="21"/>
        </w:rPr>
        <w:t>约</w:t>
      </w:r>
      <w:r>
        <w:rPr>
          <w:rFonts w:hint="eastAsia"/>
          <w:color w:val="000000" w:themeColor="text1"/>
          <w:szCs w:val="21"/>
        </w:rPr>
        <w:t>300mm</w:t>
      </w:r>
      <w:r>
        <w:rPr>
          <w:rFonts w:hint="eastAsia"/>
          <w:color w:val="000000" w:themeColor="text1"/>
          <w:szCs w:val="21"/>
        </w:rPr>
        <w:t>长度先用发泡塑料包裹</w:t>
      </w:r>
      <w:r>
        <w:rPr>
          <w:rFonts w:hint="eastAsia"/>
          <w:color w:val="000000" w:themeColor="text1"/>
          <w:szCs w:val="21"/>
        </w:rPr>
        <w:t>1</w:t>
      </w:r>
      <w:r>
        <w:rPr>
          <w:rFonts w:hint="eastAsia"/>
          <w:color w:val="000000" w:themeColor="text1"/>
          <w:szCs w:val="21"/>
        </w:rPr>
        <w:t>层，后用稻草</w:t>
      </w:r>
      <w:proofErr w:type="gramStart"/>
      <w:r>
        <w:rPr>
          <w:rFonts w:hint="eastAsia"/>
          <w:color w:val="000000" w:themeColor="text1"/>
          <w:szCs w:val="21"/>
        </w:rPr>
        <w:t>绳</w:t>
      </w:r>
      <w:proofErr w:type="gramEnd"/>
      <w:r>
        <w:rPr>
          <w:rFonts w:hint="eastAsia"/>
          <w:color w:val="000000" w:themeColor="text1"/>
          <w:szCs w:val="21"/>
        </w:rPr>
        <w:t>紧密绕一圈，最后整根用晴纶卷包裹</w:t>
      </w:r>
      <w:r>
        <w:rPr>
          <w:rFonts w:hint="eastAsia"/>
          <w:color w:val="000000" w:themeColor="text1"/>
          <w:szCs w:val="21"/>
        </w:rPr>
        <w:t>1</w:t>
      </w:r>
      <w:r>
        <w:rPr>
          <w:rFonts w:hint="eastAsia"/>
          <w:color w:val="000000" w:themeColor="text1"/>
          <w:szCs w:val="21"/>
        </w:rPr>
        <w:t>层。</w:t>
      </w:r>
    </w:p>
    <w:p w:rsidR="00F278A5" w:rsidRDefault="00A90340">
      <w:pPr>
        <w:spacing w:line="360" w:lineRule="auto"/>
        <w:rPr>
          <w:color w:val="000000" w:themeColor="text1"/>
          <w:szCs w:val="21"/>
        </w:rPr>
      </w:pPr>
      <w:r>
        <w:rPr>
          <w:rFonts w:hint="eastAsia"/>
          <w:color w:val="000000" w:themeColor="text1"/>
          <w:szCs w:val="21"/>
          <w:u w:val="single"/>
        </w:rPr>
        <w:t>整体打包的基本原则是</w:t>
      </w:r>
      <w:r>
        <w:rPr>
          <w:rFonts w:hint="eastAsia"/>
          <w:color w:val="000000" w:themeColor="text1"/>
          <w:szCs w:val="21"/>
          <w:u w:val="single"/>
        </w:rPr>
        <w:t>3*4</w:t>
      </w:r>
      <w:r>
        <w:rPr>
          <w:rFonts w:hint="eastAsia"/>
          <w:color w:val="000000" w:themeColor="text1"/>
          <w:szCs w:val="21"/>
          <w:u w:val="single"/>
        </w:rPr>
        <w:t>（层和</w:t>
      </w:r>
      <w:proofErr w:type="gramStart"/>
      <w:r>
        <w:rPr>
          <w:rFonts w:hint="eastAsia"/>
          <w:color w:val="000000" w:themeColor="text1"/>
          <w:szCs w:val="21"/>
          <w:u w:val="single"/>
        </w:rPr>
        <w:t>列根据</w:t>
      </w:r>
      <w:proofErr w:type="gramEnd"/>
      <w:r>
        <w:rPr>
          <w:rFonts w:hint="eastAsia"/>
          <w:color w:val="000000" w:themeColor="text1"/>
          <w:szCs w:val="21"/>
          <w:u w:val="single"/>
        </w:rPr>
        <w:t>车辆和灯杆的实际情况调整），推荐使用掉头打包，每包以</w:t>
      </w:r>
      <w:r>
        <w:rPr>
          <w:rFonts w:hint="eastAsia"/>
          <w:color w:val="000000" w:themeColor="text1"/>
          <w:szCs w:val="21"/>
          <w:u w:val="single"/>
        </w:rPr>
        <w:t>12</w:t>
      </w:r>
      <w:r>
        <w:rPr>
          <w:rFonts w:hint="eastAsia"/>
          <w:color w:val="000000" w:themeColor="text1"/>
          <w:szCs w:val="21"/>
          <w:u w:val="single"/>
        </w:rPr>
        <w:t>根为准。每层</w:t>
      </w:r>
      <w:r>
        <w:rPr>
          <w:rFonts w:hint="eastAsia"/>
          <w:color w:val="000000" w:themeColor="text1"/>
          <w:szCs w:val="21"/>
          <w:u w:val="single"/>
        </w:rPr>
        <w:t>4</w:t>
      </w:r>
      <w:r>
        <w:rPr>
          <w:rFonts w:hint="eastAsia"/>
          <w:color w:val="000000" w:themeColor="text1"/>
          <w:szCs w:val="21"/>
          <w:u w:val="single"/>
        </w:rPr>
        <w:t>根，掉头各放</w:t>
      </w:r>
      <w:r>
        <w:rPr>
          <w:rFonts w:hint="eastAsia"/>
          <w:color w:val="000000" w:themeColor="text1"/>
          <w:szCs w:val="21"/>
          <w:u w:val="single"/>
        </w:rPr>
        <w:t>2</w:t>
      </w:r>
      <w:r>
        <w:rPr>
          <w:rFonts w:hint="eastAsia"/>
          <w:color w:val="000000" w:themeColor="text1"/>
          <w:szCs w:val="21"/>
          <w:u w:val="single"/>
        </w:rPr>
        <w:t>根，第二层、第三层同样堆放。也可以使用单头打包方式，每层</w:t>
      </w:r>
      <w:r>
        <w:rPr>
          <w:rFonts w:hint="eastAsia"/>
          <w:color w:val="000000" w:themeColor="text1"/>
          <w:szCs w:val="21"/>
          <w:u w:val="single"/>
        </w:rPr>
        <w:t>4</w:t>
      </w:r>
      <w:r>
        <w:rPr>
          <w:rFonts w:hint="eastAsia"/>
          <w:color w:val="000000" w:themeColor="text1"/>
          <w:szCs w:val="21"/>
          <w:u w:val="single"/>
        </w:rPr>
        <w:t>根，第二层、第三层同样堆放。</w:t>
      </w:r>
      <w:r>
        <w:rPr>
          <w:rFonts w:hint="eastAsia"/>
          <w:color w:val="000000" w:themeColor="text1"/>
          <w:szCs w:val="21"/>
        </w:rPr>
        <w:t>打包时，每层杆体之间在底板处和杆体之间的间隙需要用适当厚度的胶合板隔开。在打包处用晴纶卷包好，再用镀锌铁皮打包带来收紧、固定；捆装包装件每件长度小于或等于</w:t>
      </w:r>
      <w:r>
        <w:rPr>
          <w:color w:val="000000" w:themeColor="text1"/>
          <w:szCs w:val="21"/>
        </w:rPr>
        <w:t xml:space="preserve">6m </w:t>
      </w:r>
      <w:r>
        <w:rPr>
          <w:rFonts w:hint="eastAsia"/>
          <w:color w:val="000000" w:themeColor="text1"/>
          <w:szCs w:val="21"/>
        </w:rPr>
        <w:t>，每捆捆扎道数不少于</w:t>
      </w:r>
      <w:r>
        <w:rPr>
          <w:color w:val="000000" w:themeColor="text1"/>
          <w:szCs w:val="21"/>
        </w:rPr>
        <w:t>4</w:t>
      </w:r>
      <w:r>
        <w:rPr>
          <w:rFonts w:hint="eastAsia"/>
          <w:color w:val="000000" w:themeColor="text1"/>
          <w:szCs w:val="21"/>
        </w:rPr>
        <w:t>道，长度大于</w:t>
      </w:r>
      <w:r>
        <w:rPr>
          <w:color w:val="000000" w:themeColor="text1"/>
          <w:szCs w:val="21"/>
        </w:rPr>
        <w:t xml:space="preserve">6m </w:t>
      </w:r>
      <w:r>
        <w:rPr>
          <w:rFonts w:hint="eastAsia"/>
          <w:color w:val="000000" w:themeColor="text1"/>
          <w:szCs w:val="21"/>
        </w:rPr>
        <w:t>的捆装件，每件捆扎道数不少于</w:t>
      </w:r>
      <w:r>
        <w:rPr>
          <w:color w:val="000000" w:themeColor="text1"/>
          <w:szCs w:val="21"/>
        </w:rPr>
        <w:t>5</w:t>
      </w:r>
      <w:r>
        <w:rPr>
          <w:rFonts w:hint="eastAsia"/>
          <w:color w:val="000000" w:themeColor="text1"/>
          <w:szCs w:val="21"/>
        </w:rPr>
        <w:t>道，捆扎应整齐牢固。</w:t>
      </w:r>
    </w:p>
    <w:p w:rsidR="00F278A5" w:rsidRDefault="00A90340">
      <w:pPr>
        <w:spacing w:line="360" w:lineRule="auto"/>
        <w:rPr>
          <w:color w:val="000000" w:themeColor="text1"/>
          <w:szCs w:val="21"/>
        </w:rPr>
      </w:pPr>
      <w:r>
        <w:rPr>
          <w:rFonts w:hint="eastAsia"/>
          <w:color w:val="000000" w:themeColor="text1"/>
          <w:szCs w:val="21"/>
        </w:rPr>
        <w:t>2</w:t>
      </w:r>
      <w:r>
        <w:rPr>
          <w:rFonts w:hint="eastAsia"/>
          <w:color w:val="000000" w:themeColor="text1"/>
          <w:szCs w:val="21"/>
        </w:rPr>
        <w:t>）喷塑</w:t>
      </w:r>
      <w:proofErr w:type="gramStart"/>
      <w:r>
        <w:rPr>
          <w:rFonts w:hint="eastAsia"/>
          <w:color w:val="000000" w:themeColor="text1"/>
          <w:szCs w:val="21"/>
        </w:rPr>
        <w:t>杆自弯杆</w:t>
      </w:r>
      <w:proofErr w:type="gramEnd"/>
      <w:r>
        <w:rPr>
          <w:rFonts w:hint="eastAsia"/>
          <w:color w:val="000000" w:themeColor="text1"/>
          <w:szCs w:val="21"/>
        </w:rPr>
        <w:t>的打包标准：</w:t>
      </w:r>
    </w:p>
    <w:p w:rsidR="00F278A5" w:rsidRDefault="00A90340">
      <w:pPr>
        <w:spacing w:line="360" w:lineRule="auto"/>
        <w:rPr>
          <w:color w:val="000000" w:themeColor="text1"/>
          <w:szCs w:val="21"/>
          <w:u w:val="single"/>
        </w:rPr>
      </w:pPr>
      <w:r>
        <w:rPr>
          <w:rFonts w:hint="eastAsia"/>
          <w:color w:val="000000" w:themeColor="text1"/>
          <w:szCs w:val="21"/>
          <w:u w:val="single"/>
        </w:rPr>
        <w:lastRenderedPageBreak/>
        <w:t>单根杆打包，杆顶部约</w:t>
      </w:r>
      <w:r>
        <w:rPr>
          <w:rFonts w:hint="eastAsia"/>
          <w:color w:val="000000" w:themeColor="text1"/>
          <w:szCs w:val="21"/>
          <w:u w:val="single"/>
        </w:rPr>
        <w:t>300mm</w:t>
      </w:r>
      <w:r>
        <w:rPr>
          <w:rFonts w:hint="eastAsia"/>
          <w:color w:val="000000" w:themeColor="text1"/>
          <w:szCs w:val="21"/>
          <w:u w:val="single"/>
        </w:rPr>
        <w:t>长度，杆底部约</w:t>
      </w:r>
      <w:r>
        <w:rPr>
          <w:rFonts w:hint="eastAsia"/>
          <w:color w:val="000000" w:themeColor="text1"/>
          <w:szCs w:val="21"/>
          <w:u w:val="single"/>
        </w:rPr>
        <w:t>300mm</w:t>
      </w:r>
      <w:r>
        <w:rPr>
          <w:rFonts w:hint="eastAsia"/>
          <w:color w:val="000000" w:themeColor="text1"/>
          <w:szCs w:val="21"/>
          <w:u w:val="single"/>
        </w:rPr>
        <w:t>长度，起弯处约</w:t>
      </w:r>
      <w:r>
        <w:rPr>
          <w:rFonts w:hint="eastAsia"/>
          <w:color w:val="000000" w:themeColor="text1"/>
          <w:szCs w:val="21"/>
          <w:u w:val="single"/>
        </w:rPr>
        <w:t>1m</w:t>
      </w:r>
      <w:r>
        <w:rPr>
          <w:rFonts w:hint="eastAsia"/>
          <w:color w:val="000000" w:themeColor="text1"/>
          <w:szCs w:val="21"/>
          <w:u w:val="single"/>
        </w:rPr>
        <w:t>长度（</w:t>
      </w:r>
      <w:proofErr w:type="gramStart"/>
      <w:r>
        <w:rPr>
          <w:rFonts w:hint="eastAsia"/>
          <w:color w:val="000000" w:themeColor="text1"/>
          <w:szCs w:val="21"/>
          <w:u w:val="single"/>
        </w:rPr>
        <w:t>起弯点</w:t>
      </w:r>
      <w:proofErr w:type="gramEnd"/>
      <w:r>
        <w:rPr>
          <w:rFonts w:hint="eastAsia"/>
          <w:color w:val="000000" w:themeColor="text1"/>
          <w:szCs w:val="21"/>
          <w:u w:val="single"/>
        </w:rPr>
        <w:t>上下各</w:t>
      </w:r>
      <w:r>
        <w:rPr>
          <w:rFonts w:hint="eastAsia"/>
          <w:color w:val="000000" w:themeColor="text1"/>
          <w:szCs w:val="21"/>
          <w:u w:val="single"/>
        </w:rPr>
        <w:t>500mm</w:t>
      </w:r>
      <w:r>
        <w:rPr>
          <w:rFonts w:hint="eastAsia"/>
          <w:color w:val="000000" w:themeColor="text1"/>
          <w:szCs w:val="21"/>
          <w:u w:val="single"/>
        </w:rPr>
        <w:t>），用发泡塑料先包裹</w:t>
      </w:r>
      <w:r>
        <w:rPr>
          <w:rFonts w:hint="eastAsia"/>
          <w:color w:val="000000" w:themeColor="text1"/>
          <w:szCs w:val="21"/>
          <w:u w:val="single"/>
        </w:rPr>
        <w:t>1</w:t>
      </w:r>
      <w:r>
        <w:rPr>
          <w:rFonts w:hint="eastAsia"/>
          <w:color w:val="000000" w:themeColor="text1"/>
          <w:szCs w:val="21"/>
          <w:u w:val="single"/>
        </w:rPr>
        <w:t>层，</w:t>
      </w:r>
      <w:r>
        <w:rPr>
          <w:rFonts w:hint="eastAsia"/>
          <w:color w:val="000000" w:themeColor="text1"/>
          <w:szCs w:val="21"/>
        </w:rPr>
        <w:t>后用稻草</w:t>
      </w:r>
      <w:proofErr w:type="gramStart"/>
      <w:r>
        <w:rPr>
          <w:rFonts w:hint="eastAsia"/>
          <w:color w:val="000000" w:themeColor="text1"/>
          <w:szCs w:val="21"/>
        </w:rPr>
        <w:t>绳</w:t>
      </w:r>
      <w:proofErr w:type="gramEnd"/>
      <w:r>
        <w:rPr>
          <w:rFonts w:hint="eastAsia"/>
          <w:color w:val="000000" w:themeColor="text1"/>
          <w:szCs w:val="21"/>
        </w:rPr>
        <w:t>紧密绕一圈，最后整根用晴纶卷包裹</w:t>
      </w:r>
      <w:r>
        <w:rPr>
          <w:rFonts w:hint="eastAsia"/>
          <w:color w:val="000000" w:themeColor="text1"/>
          <w:szCs w:val="21"/>
        </w:rPr>
        <w:t>1</w:t>
      </w:r>
      <w:r>
        <w:rPr>
          <w:rFonts w:hint="eastAsia"/>
          <w:color w:val="000000" w:themeColor="text1"/>
          <w:szCs w:val="21"/>
        </w:rPr>
        <w:t>层。</w:t>
      </w:r>
    </w:p>
    <w:p w:rsidR="00F278A5" w:rsidRDefault="00A90340">
      <w:pPr>
        <w:spacing w:line="360" w:lineRule="auto"/>
        <w:rPr>
          <w:color w:val="000000" w:themeColor="text1"/>
          <w:szCs w:val="21"/>
        </w:rPr>
      </w:pPr>
      <w:r>
        <w:rPr>
          <w:rFonts w:hint="eastAsia"/>
          <w:color w:val="000000" w:themeColor="text1"/>
          <w:szCs w:val="21"/>
        </w:rPr>
        <w:t>整体打包的基本原则是</w:t>
      </w:r>
      <w:r>
        <w:rPr>
          <w:rFonts w:hint="eastAsia"/>
          <w:color w:val="000000" w:themeColor="text1"/>
          <w:szCs w:val="21"/>
        </w:rPr>
        <w:t>4*4</w:t>
      </w:r>
      <w:r>
        <w:rPr>
          <w:rFonts w:hint="eastAsia"/>
          <w:color w:val="000000" w:themeColor="text1"/>
          <w:szCs w:val="21"/>
        </w:rPr>
        <w:t>（层和</w:t>
      </w:r>
      <w:proofErr w:type="gramStart"/>
      <w:r>
        <w:rPr>
          <w:rFonts w:hint="eastAsia"/>
          <w:color w:val="000000" w:themeColor="text1"/>
          <w:szCs w:val="21"/>
        </w:rPr>
        <w:t>列根据</w:t>
      </w:r>
      <w:proofErr w:type="gramEnd"/>
      <w:r>
        <w:rPr>
          <w:rFonts w:hint="eastAsia"/>
          <w:color w:val="000000" w:themeColor="text1"/>
          <w:szCs w:val="21"/>
        </w:rPr>
        <w:t>车辆和灯杆的实际情况调整），单头</w:t>
      </w:r>
      <w:r>
        <w:rPr>
          <w:rFonts w:hint="eastAsia"/>
          <w:color w:val="000000" w:themeColor="text1"/>
          <w:szCs w:val="21"/>
        </w:rPr>
        <w:t xml:space="preserve">   </w:t>
      </w:r>
      <w:r>
        <w:rPr>
          <w:rFonts w:hint="eastAsia"/>
          <w:color w:val="000000" w:themeColor="text1"/>
          <w:szCs w:val="21"/>
        </w:rPr>
        <w:t>打包，每包以</w:t>
      </w:r>
      <w:r>
        <w:rPr>
          <w:rFonts w:hint="eastAsia"/>
          <w:color w:val="000000" w:themeColor="text1"/>
          <w:szCs w:val="21"/>
        </w:rPr>
        <w:t>16</w:t>
      </w:r>
      <w:r>
        <w:rPr>
          <w:rFonts w:hint="eastAsia"/>
          <w:color w:val="000000" w:themeColor="text1"/>
          <w:szCs w:val="21"/>
        </w:rPr>
        <w:t>根为准。每层</w:t>
      </w:r>
      <w:r>
        <w:rPr>
          <w:rFonts w:hint="eastAsia"/>
          <w:color w:val="000000" w:themeColor="text1"/>
          <w:szCs w:val="21"/>
        </w:rPr>
        <w:t>4</w:t>
      </w:r>
      <w:r>
        <w:rPr>
          <w:rFonts w:hint="eastAsia"/>
          <w:color w:val="000000" w:themeColor="text1"/>
          <w:szCs w:val="21"/>
        </w:rPr>
        <w:t>根，第二层、第三层同样堆放，打包时，每层杆体之间在底板处和杆体之间的间隙需要用适当厚度的胶合板隔开。在打包处用晴纶卷包好，再用镀锌铁皮打包带来收紧、固定，每包</w:t>
      </w:r>
      <w:proofErr w:type="gramStart"/>
      <w:r>
        <w:rPr>
          <w:rFonts w:hint="eastAsia"/>
          <w:color w:val="000000" w:themeColor="text1"/>
          <w:szCs w:val="21"/>
        </w:rPr>
        <w:t>杆体杆体</w:t>
      </w:r>
      <w:proofErr w:type="gramEnd"/>
      <w:r>
        <w:rPr>
          <w:rFonts w:hint="eastAsia"/>
          <w:color w:val="000000" w:themeColor="text1"/>
          <w:szCs w:val="21"/>
        </w:rPr>
        <w:t>的打包数是根据杆体长度来决定：</w:t>
      </w:r>
      <w:r>
        <w:rPr>
          <w:rFonts w:hint="eastAsia"/>
          <w:color w:val="000000" w:themeColor="text1"/>
          <w:szCs w:val="21"/>
        </w:rPr>
        <w:t>10</w:t>
      </w:r>
      <w:r>
        <w:rPr>
          <w:rFonts w:hint="eastAsia"/>
          <w:color w:val="000000" w:themeColor="text1"/>
          <w:szCs w:val="21"/>
        </w:rPr>
        <w:t>米以下（包含</w:t>
      </w:r>
      <w:r>
        <w:rPr>
          <w:rFonts w:hint="eastAsia"/>
          <w:color w:val="000000" w:themeColor="text1"/>
          <w:szCs w:val="21"/>
        </w:rPr>
        <w:t>10</w:t>
      </w:r>
      <w:r>
        <w:rPr>
          <w:rFonts w:hint="eastAsia"/>
          <w:color w:val="000000" w:themeColor="text1"/>
          <w:szCs w:val="21"/>
        </w:rPr>
        <w:t>米）的打</w:t>
      </w:r>
      <w:r>
        <w:rPr>
          <w:rFonts w:hint="eastAsia"/>
          <w:color w:val="000000" w:themeColor="text1"/>
          <w:szCs w:val="21"/>
        </w:rPr>
        <w:t>3</w:t>
      </w:r>
      <w:r>
        <w:rPr>
          <w:rFonts w:hint="eastAsia"/>
          <w:color w:val="000000" w:themeColor="text1"/>
          <w:szCs w:val="21"/>
        </w:rPr>
        <w:t>道、</w:t>
      </w:r>
      <w:r>
        <w:rPr>
          <w:rFonts w:hint="eastAsia"/>
          <w:color w:val="000000" w:themeColor="text1"/>
          <w:szCs w:val="21"/>
        </w:rPr>
        <w:t>12</w:t>
      </w:r>
      <w:r>
        <w:rPr>
          <w:rFonts w:hint="eastAsia"/>
          <w:color w:val="000000" w:themeColor="text1"/>
          <w:szCs w:val="21"/>
        </w:rPr>
        <w:t>米以下（包含</w:t>
      </w:r>
      <w:r>
        <w:rPr>
          <w:rFonts w:hint="eastAsia"/>
          <w:color w:val="000000" w:themeColor="text1"/>
          <w:szCs w:val="21"/>
        </w:rPr>
        <w:t>12</w:t>
      </w:r>
      <w:r>
        <w:rPr>
          <w:rFonts w:hint="eastAsia"/>
          <w:color w:val="000000" w:themeColor="text1"/>
          <w:szCs w:val="21"/>
        </w:rPr>
        <w:t>米）的打</w:t>
      </w:r>
      <w:r>
        <w:rPr>
          <w:rFonts w:hint="eastAsia"/>
          <w:color w:val="000000" w:themeColor="text1"/>
          <w:szCs w:val="21"/>
        </w:rPr>
        <w:t>4</w:t>
      </w:r>
      <w:r>
        <w:rPr>
          <w:rFonts w:hint="eastAsia"/>
          <w:color w:val="000000" w:themeColor="text1"/>
          <w:szCs w:val="21"/>
        </w:rPr>
        <w:t>道，</w:t>
      </w:r>
      <w:r>
        <w:rPr>
          <w:rFonts w:hint="eastAsia"/>
          <w:color w:val="000000" w:themeColor="text1"/>
          <w:szCs w:val="21"/>
        </w:rPr>
        <w:t>14</w:t>
      </w:r>
      <w:r>
        <w:rPr>
          <w:rFonts w:hint="eastAsia"/>
          <w:color w:val="000000" w:themeColor="text1"/>
          <w:szCs w:val="21"/>
        </w:rPr>
        <w:t>米以下（包含</w:t>
      </w:r>
      <w:r>
        <w:rPr>
          <w:rFonts w:hint="eastAsia"/>
          <w:color w:val="000000" w:themeColor="text1"/>
          <w:szCs w:val="21"/>
        </w:rPr>
        <w:t>14</w:t>
      </w:r>
      <w:r>
        <w:rPr>
          <w:rFonts w:hint="eastAsia"/>
          <w:color w:val="000000" w:themeColor="text1"/>
          <w:szCs w:val="21"/>
        </w:rPr>
        <w:t>米）的打</w:t>
      </w:r>
      <w:r>
        <w:rPr>
          <w:rFonts w:hint="eastAsia"/>
          <w:color w:val="000000" w:themeColor="text1"/>
          <w:szCs w:val="21"/>
        </w:rPr>
        <w:t>5</w:t>
      </w:r>
      <w:r>
        <w:rPr>
          <w:rFonts w:hint="eastAsia"/>
          <w:color w:val="000000" w:themeColor="text1"/>
          <w:szCs w:val="21"/>
        </w:rPr>
        <w:t>道，依次类推。（参见下图）</w:t>
      </w:r>
    </w:p>
    <w:p w:rsidR="00F278A5" w:rsidRDefault="00A90340">
      <w:pPr>
        <w:spacing w:line="360" w:lineRule="auto"/>
        <w:rPr>
          <w:color w:val="000000" w:themeColor="text1"/>
          <w:szCs w:val="21"/>
        </w:rPr>
      </w:pPr>
      <w:r>
        <w:rPr>
          <w:noProof/>
          <w:color w:val="000000" w:themeColor="text1"/>
          <w:szCs w:val="21"/>
        </w:rPr>
        <w:drawing>
          <wp:inline distT="0" distB="0" distL="114300" distR="114300">
            <wp:extent cx="3983355" cy="1974215"/>
            <wp:effectExtent l="0" t="0" r="17145" b="6985"/>
            <wp:docPr id="13" name="图片 1"/>
            <wp:cNvGraphicFramePr/>
            <a:graphic xmlns:a="http://schemas.openxmlformats.org/drawingml/2006/main">
              <a:graphicData uri="http://schemas.openxmlformats.org/drawingml/2006/picture">
                <pic:pic xmlns:pic="http://schemas.openxmlformats.org/drawingml/2006/picture">
                  <pic:nvPicPr>
                    <pic:cNvPr id="13" name="图片 1"/>
                    <pic:cNvPicPr/>
                  </pic:nvPicPr>
                  <pic:blipFill>
                    <a:blip r:embed="rId15" cstate="print"/>
                    <a:srcRect b="-320"/>
                    <a:stretch>
                      <a:fillRect/>
                    </a:stretch>
                  </pic:blipFill>
                  <pic:spPr>
                    <a:xfrm>
                      <a:off x="0" y="0"/>
                      <a:ext cx="3983355" cy="1974215"/>
                    </a:xfrm>
                    <a:prstGeom prst="rect">
                      <a:avLst/>
                    </a:prstGeom>
                    <a:noFill/>
                    <a:ln w="9525">
                      <a:noFill/>
                    </a:ln>
                    <a:effectLst/>
                  </pic:spPr>
                </pic:pic>
              </a:graphicData>
            </a:graphic>
          </wp:inline>
        </w:drawing>
      </w:r>
    </w:p>
    <w:p w:rsidR="00F278A5" w:rsidRDefault="00A90340">
      <w:pPr>
        <w:spacing w:line="360" w:lineRule="auto"/>
        <w:rPr>
          <w:color w:val="000000" w:themeColor="text1"/>
          <w:szCs w:val="21"/>
        </w:rPr>
      </w:pPr>
      <w:r>
        <w:rPr>
          <w:rFonts w:hint="eastAsia"/>
          <w:color w:val="000000" w:themeColor="text1"/>
          <w:szCs w:val="21"/>
        </w:rPr>
        <w:t>3</w:t>
      </w:r>
      <w:r>
        <w:rPr>
          <w:rFonts w:hint="eastAsia"/>
          <w:color w:val="000000" w:themeColor="text1"/>
          <w:szCs w:val="21"/>
        </w:rPr>
        <w:t>）</w:t>
      </w:r>
      <w:r>
        <w:rPr>
          <w:color w:val="000000" w:themeColor="text1"/>
          <w:szCs w:val="21"/>
        </w:rPr>
        <w:t xml:space="preserve"> </w:t>
      </w:r>
      <w:r>
        <w:rPr>
          <w:rFonts w:hint="eastAsia"/>
          <w:color w:val="000000" w:themeColor="text1"/>
          <w:szCs w:val="21"/>
        </w:rPr>
        <w:t>装车及固定</w:t>
      </w:r>
    </w:p>
    <w:p w:rsidR="00F278A5" w:rsidRDefault="00A90340">
      <w:pPr>
        <w:spacing w:line="360" w:lineRule="auto"/>
        <w:rPr>
          <w:color w:val="000000" w:themeColor="text1"/>
          <w:szCs w:val="21"/>
        </w:rPr>
      </w:pPr>
      <w:r>
        <w:rPr>
          <w:rFonts w:hint="eastAsia"/>
          <w:color w:val="000000" w:themeColor="text1"/>
          <w:szCs w:val="21"/>
        </w:rPr>
        <w:t>⑴、首先是检查运输工具或容器的完好性；将集车内清理干净、确定工具或容器完好后方可开始装货。发运前确认待发货物的质量完好、外观清洁、管内无异物。</w:t>
      </w:r>
    </w:p>
    <w:p w:rsidR="00F278A5" w:rsidRDefault="00A90340">
      <w:pPr>
        <w:spacing w:line="360" w:lineRule="auto"/>
        <w:rPr>
          <w:color w:val="000000" w:themeColor="text1"/>
          <w:szCs w:val="21"/>
        </w:rPr>
      </w:pPr>
      <w:r>
        <w:rPr>
          <w:rFonts w:hint="eastAsia"/>
          <w:color w:val="000000" w:themeColor="text1"/>
          <w:szCs w:val="21"/>
        </w:rPr>
        <w:t>⑵、在车底部将方形垫木、捆绑器和带塑料保护套的钢丝绳依次排列好。</w:t>
      </w:r>
      <w:proofErr w:type="gramStart"/>
      <w:r>
        <w:rPr>
          <w:rFonts w:hint="eastAsia"/>
          <w:color w:val="000000" w:themeColor="text1"/>
          <w:szCs w:val="21"/>
        </w:rPr>
        <w:t>各材料</w:t>
      </w:r>
      <w:proofErr w:type="gramEnd"/>
      <w:r>
        <w:rPr>
          <w:rFonts w:hint="eastAsia"/>
          <w:color w:val="000000" w:themeColor="text1"/>
          <w:szCs w:val="21"/>
        </w:rPr>
        <w:t>的使用数量及放置位置：按长度方向上</w:t>
      </w:r>
      <w:proofErr w:type="gramStart"/>
      <w:r>
        <w:rPr>
          <w:rFonts w:hint="eastAsia"/>
          <w:color w:val="000000" w:themeColor="text1"/>
          <w:szCs w:val="21"/>
        </w:rPr>
        <w:t>每排杆段两个</w:t>
      </w:r>
      <w:proofErr w:type="gramEnd"/>
      <w:r>
        <w:rPr>
          <w:rFonts w:hint="eastAsia"/>
          <w:color w:val="000000" w:themeColor="text1"/>
          <w:szCs w:val="21"/>
        </w:rPr>
        <w:t>；</w:t>
      </w:r>
      <w:proofErr w:type="gramStart"/>
      <w:r>
        <w:rPr>
          <w:rFonts w:hint="eastAsia"/>
          <w:color w:val="000000" w:themeColor="text1"/>
          <w:szCs w:val="21"/>
        </w:rPr>
        <w:t>垫木垫在</w:t>
      </w:r>
      <w:proofErr w:type="gramEnd"/>
      <w:r>
        <w:rPr>
          <w:rFonts w:hint="eastAsia"/>
          <w:color w:val="000000" w:themeColor="text1"/>
          <w:szCs w:val="21"/>
        </w:rPr>
        <w:t>距离杆子端口约</w:t>
      </w:r>
      <w:r>
        <w:rPr>
          <w:color w:val="000000" w:themeColor="text1"/>
          <w:szCs w:val="21"/>
        </w:rPr>
        <w:t>2.0</w:t>
      </w:r>
      <w:r>
        <w:rPr>
          <w:rFonts w:hint="eastAsia"/>
          <w:color w:val="000000" w:themeColor="text1"/>
          <w:szCs w:val="21"/>
        </w:rPr>
        <w:t>～</w:t>
      </w:r>
      <w:r>
        <w:rPr>
          <w:color w:val="000000" w:themeColor="text1"/>
          <w:szCs w:val="21"/>
        </w:rPr>
        <w:t>3.0</w:t>
      </w:r>
      <w:r>
        <w:rPr>
          <w:rFonts w:hint="eastAsia"/>
          <w:color w:val="000000" w:themeColor="text1"/>
          <w:szCs w:val="21"/>
        </w:rPr>
        <w:t>米处，捆绑器和钢丝绳根据实际情况调整错开到相应的位置（参考下图）。</w:t>
      </w:r>
    </w:p>
    <w:p w:rsidR="00F278A5" w:rsidRDefault="00A90340">
      <w:pPr>
        <w:spacing w:line="360" w:lineRule="auto"/>
        <w:rPr>
          <w:color w:val="000000" w:themeColor="text1"/>
          <w:szCs w:val="21"/>
        </w:rPr>
      </w:pPr>
      <w:r>
        <w:rPr>
          <w:noProof/>
          <w:color w:val="000000" w:themeColor="text1"/>
        </w:rPr>
        <w:drawing>
          <wp:inline distT="0" distB="0" distL="114300" distR="114300">
            <wp:extent cx="2406650" cy="1647190"/>
            <wp:effectExtent l="0" t="0" r="12700" b="10160"/>
            <wp:docPr id="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pic:cNvPicPr>
                      <a:picLocks noChangeAspect="1"/>
                    </pic:cNvPicPr>
                  </pic:nvPicPr>
                  <pic:blipFill>
                    <a:blip r:embed="rId16" cstate="print"/>
                    <a:stretch>
                      <a:fillRect/>
                    </a:stretch>
                  </pic:blipFill>
                  <pic:spPr>
                    <a:xfrm>
                      <a:off x="0" y="0"/>
                      <a:ext cx="2406650" cy="1647190"/>
                    </a:xfrm>
                    <a:prstGeom prst="rect">
                      <a:avLst/>
                    </a:prstGeom>
                    <a:noFill/>
                    <a:ln w="9525">
                      <a:noFill/>
                    </a:ln>
                  </pic:spPr>
                </pic:pic>
              </a:graphicData>
            </a:graphic>
          </wp:inline>
        </w:drawing>
      </w:r>
    </w:p>
    <w:p w:rsidR="00F278A5" w:rsidRDefault="00A90340">
      <w:pPr>
        <w:spacing w:line="360" w:lineRule="auto"/>
        <w:rPr>
          <w:color w:val="000000" w:themeColor="text1"/>
          <w:szCs w:val="21"/>
        </w:rPr>
      </w:pPr>
      <w:r>
        <w:rPr>
          <w:rFonts w:hint="eastAsia"/>
          <w:color w:val="000000" w:themeColor="text1"/>
          <w:szCs w:val="21"/>
        </w:rPr>
        <w:t>3</w:t>
      </w:r>
      <w:r>
        <w:rPr>
          <w:rFonts w:hint="eastAsia"/>
          <w:color w:val="000000" w:themeColor="text1"/>
          <w:szCs w:val="21"/>
        </w:rPr>
        <w:t>、</w:t>
      </w:r>
      <w:r>
        <w:rPr>
          <w:color w:val="000000" w:themeColor="text1"/>
          <w:szCs w:val="21"/>
        </w:rPr>
        <w:t xml:space="preserve"> </w:t>
      </w:r>
      <w:r>
        <w:rPr>
          <w:rFonts w:hint="eastAsia"/>
          <w:color w:val="000000" w:themeColor="text1"/>
          <w:szCs w:val="21"/>
        </w:rPr>
        <w:t>卸杆</w:t>
      </w:r>
    </w:p>
    <w:p w:rsidR="00F278A5" w:rsidRDefault="00A90340">
      <w:pPr>
        <w:spacing w:line="360" w:lineRule="auto"/>
        <w:rPr>
          <w:rFonts w:ascii="宋体" w:hAnsi="宋体" w:cs="宋体"/>
          <w:color w:val="000000" w:themeColor="text1"/>
          <w:sz w:val="24"/>
        </w:rPr>
      </w:pPr>
      <w:r>
        <w:rPr>
          <w:rFonts w:hint="eastAsia"/>
          <w:color w:val="000000" w:themeColor="text1"/>
          <w:szCs w:val="21"/>
        </w:rPr>
        <w:t>根据杆体长度预先放置</w:t>
      </w:r>
      <w:r>
        <w:rPr>
          <w:rFonts w:hint="eastAsia"/>
          <w:color w:val="000000" w:themeColor="text1"/>
          <w:szCs w:val="21"/>
        </w:rPr>
        <w:t>3</w:t>
      </w:r>
      <w:r>
        <w:rPr>
          <w:rFonts w:hint="eastAsia"/>
          <w:color w:val="000000" w:themeColor="text1"/>
          <w:szCs w:val="21"/>
        </w:rPr>
        <w:t>处泡沫块，灯杆卸下后放置于泡沫块上，不能与地面直接接触。</w:t>
      </w:r>
    </w:p>
    <w:sectPr w:rsidR="00F278A5" w:rsidSect="00F278A5">
      <w:pgSz w:w="11906" w:h="16838"/>
      <w:pgMar w:top="1440" w:right="1080" w:bottom="1440" w:left="108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SimSun-Identity-H">
    <w:altName w:val="宋体"/>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454747"/>
    <w:multiLevelType w:val="singleLevel"/>
    <w:tmpl w:val="58454747"/>
    <w:lvl w:ilvl="0">
      <w:start w:val="1"/>
      <w:numFmt w:val="decimal"/>
      <w:suff w:val="nothing"/>
      <w:lvlText w:val="%1．"/>
      <w:lvlJc w:val="left"/>
      <w:pPr>
        <w:ind w:left="0" w:firstLine="400"/>
      </w:pPr>
      <w:rPr>
        <w:rFonts w:hint="default"/>
      </w:rPr>
    </w:lvl>
  </w:abstractNum>
  <w:abstractNum w:abstractNumId="1">
    <w:nsid w:val="58454773"/>
    <w:multiLevelType w:val="singleLevel"/>
    <w:tmpl w:val="58454773"/>
    <w:lvl w:ilvl="0">
      <w:start w:val="1"/>
      <w:numFmt w:val="decimal"/>
      <w:lvlText w:val="%1)"/>
      <w:lvlJc w:val="left"/>
      <w:pPr>
        <w:ind w:left="425" w:hanging="425"/>
      </w:pPr>
      <w:rPr>
        <w:rFonts w:hint="default"/>
      </w:rPr>
    </w:lvl>
  </w:abstractNum>
  <w:abstractNum w:abstractNumId="2">
    <w:nsid w:val="584547B3"/>
    <w:multiLevelType w:val="singleLevel"/>
    <w:tmpl w:val="584547B3"/>
    <w:lvl w:ilvl="0">
      <w:start w:val="1"/>
      <w:numFmt w:val="decimal"/>
      <w:lvlText w:val="%1)"/>
      <w:lvlJc w:val="left"/>
      <w:pPr>
        <w:ind w:left="425" w:hanging="425"/>
      </w:pPr>
      <w:rPr>
        <w:rFonts w:hint="default"/>
      </w:rPr>
    </w:lvl>
  </w:abstractNum>
  <w:abstractNum w:abstractNumId="3">
    <w:nsid w:val="584548D8"/>
    <w:multiLevelType w:val="singleLevel"/>
    <w:tmpl w:val="584548D8"/>
    <w:lvl w:ilvl="0">
      <w:start w:val="1"/>
      <w:numFmt w:val="decimal"/>
      <w:lvlText w:val="%1)"/>
      <w:lvlJc w:val="left"/>
      <w:pPr>
        <w:ind w:left="425" w:hanging="425"/>
      </w:pPr>
      <w:rPr>
        <w:rFonts w:hint="default"/>
      </w:rPr>
    </w:lvl>
  </w:abstractNum>
  <w:abstractNum w:abstractNumId="4">
    <w:nsid w:val="58454AEC"/>
    <w:multiLevelType w:val="singleLevel"/>
    <w:tmpl w:val="58454AEC"/>
    <w:lvl w:ilvl="0">
      <w:start w:val="1"/>
      <w:numFmt w:val="decimal"/>
      <w:lvlText w:val="%1)"/>
      <w:lvlJc w:val="left"/>
      <w:pPr>
        <w:ind w:left="425" w:hanging="425"/>
      </w:pPr>
      <w:rPr>
        <w:rFonts w:hint="default"/>
      </w:rPr>
    </w:lvl>
  </w:abstractNum>
  <w:abstractNum w:abstractNumId="5">
    <w:nsid w:val="58C0B815"/>
    <w:multiLevelType w:val="singleLevel"/>
    <w:tmpl w:val="58C0B815"/>
    <w:lvl w:ilvl="0">
      <w:start w:val="1"/>
      <w:numFmt w:val="decimal"/>
      <w:suff w:val="nothing"/>
      <w:lvlText w:val="%1．"/>
      <w:lvlJc w:val="left"/>
      <w:pPr>
        <w:ind w:left="0" w:firstLine="400"/>
      </w:pPr>
      <w:rPr>
        <w:rFonts w:hint="default"/>
      </w:rPr>
    </w:lvl>
  </w:abstractNum>
  <w:abstractNum w:abstractNumId="6">
    <w:nsid w:val="5954B1B0"/>
    <w:multiLevelType w:val="singleLevel"/>
    <w:tmpl w:val="5954B1B0"/>
    <w:lvl w:ilvl="0">
      <w:start w:val="1"/>
      <w:numFmt w:val="decimal"/>
      <w:lvlText w:val="%1)"/>
      <w:lvlJc w:val="left"/>
      <w:pPr>
        <w:ind w:left="425" w:hanging="425"/>
      </w:pPr>
      <w:rPr>
        <w:rFonts w:hint="default"/>
      </w:rPr>
    </w:lvl>
  </w:abstractNum>
  <w:abstractNum w:abstractNumId="7">
    <w:nsid w:val="595B64E5"/>
    <w:multiLevelType w:val="singleLevel"/>
    <w:tmpl w:val="595B64E5"/>
    <w:lvl w:ilvl="0">
      <w:start w:val="1"/>
      <w:numFmt w:val="decimal"/>
      <w:lvlText w:val="%1)"/>
      <w:lvlJc w:val="left"/>
      <w:pPr>
        <w:ind w:left="425" w:hanging="425"/>
      </w:pPr>
      <w:rPr>
        <w:rFonts w:hint="default"/>
      </w:rPr>
    </w:lvl>
  </w:abstractNum>
  <w:num w:numId="1">
    <w:abstractNumId w:val="5"/>
  </w:num>
  <w:num w:numId="2">
    <w:abstractNumId w:val="1"/>
  </w:num>
  <w:num w:numId="3">
    <w:abstractNumId w:val="2"/>
  </w:num>
  <w:num w:numId="4">
    <w:abstractNumId w:val="0"/>
  </w:num>
  <w:num w:numId="5">
    <w:abstractNumId w:val="3"/>
  </w:num>
  <w:num w:numId="6">
    <w:abstractNumId w:val="7"/>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6E35692B"/>
    <w:rsid w:val="00007115"/>
    <w:rsid w:val="00075181"/>
    <w:rsid w:val="001176B6"/>
    <w:rsid w:val="00146977"/>
    <w:rsid w:val="00151B02"/>
    <w:rsid w:val="0016173D"/>
    <w:rsid w:val="00220B8D"/>
    <w:rsid w:val="00240816"/>
    <w:rsid w:val="002626DD"/>
    <w:rsid w:val="0027028D"/>
    <w:rsid w:val="00291C5E"/>
    <w:rsid w:val="002D5E26"/>
    <w:rsid w:val="002F1259"/>
    <w:rsid w:val="00463E7D"/>
    <w:rsid w:val="005A4B88"/>
    <w:rsid w:val="00631081"/>
    <w:rsid w:val="00655D59"/>
    <w:rsid w:val="00674A21"/>
    <w:rsid w:val="006E5F98"/>
    <w:rsid w:val="00737B01"/>
    <w:rsid w:val="00737BF9"/>
    <w:rsid w:val="007578E1"/>
    <w:rsid w:val="00887A74"/>
    <w:rsid w:val="008B6134"/>
    <w:rsid w:val="008D64CF"/>
    <w:rsid w:val="009205D2"/>
    <w:rsid w:val="00923B9D"/>
    <w:rsid w:val="00970597"/>
    <w:rsid w:val="009B411C"/>
    <w:rsid w:val="00A30DC1"/>
    <w:rsid w:val="00A55A79"/>
    <w:rsid w:val="00A90340"/>
    <w:rsid w:val="00AB47BC"/>
    <w:rsid w:val="00B77B77"/>
    <w:rsid w:val="00BD161B"/>
    <w:rsid w:val="00BE0A74"/>
    <w:rsid w:val="00C42DCB"/>
    <w:rsid w:val="00D35AC8"/>
    <w:rsid w:val="00D54ED4"/>
    <w:rsid w:val="00DB622F"/>
    <w:rsid w:val="00EF4711"/>
    <w:rsid w:val="00F278A5"/>
    <w:rsid w:val="00F71E79"/>
    <w:rsid w:val="00F84567"/>
    <w:rsid w:val="00FD77EF"/>
    <w:rsid w:val="014259C8"/>
    <w:rsid w:val="02661EA4"/>
    <w:rsid w:val="02C34076"/>
    <w:rsid w:val="03060D14"/>
    <w:rsid w:val="04D97841"/>
    <w:rsid w:val="056F2E57"/>
    <w:rsid w:val="0620163B"/>
    <w:rsid w:val="0A026A71"/>
    <w:rsid w:val="0B9C3019"/>
    <w:rsid w:val="0C192ECC"/>
    <w:rsid w:val="0DA83C36"/>
    <w:rsid w:val="0E0C5CBC"/>
    <w:rsid w:val="0E0D7837"/>
    <w:rsid w:val="0F284200"/>
    <w:rsid w:val="0F5E21D5"/>
    <w:rsid w:val="0FF876E5"/>
    <w:rsid w:val="1030035B"/>
    <w:rsid w:val="11664F4D"/>
    <w:rsid w:val="12DB7D19"/>
    <w:rsid w:val="146D02C2"/>
    <w:rsid w:val="148D277C"/>
    <w:rsid w:val="16363184"/>
    <w:rsid w:val="16B02107"/>
    <w:rsid w:val="18415780"/>
    <w:rsid w:val="1A971949"/>
    <w:rsid w:val="1B4D1D2B"/>
    <w:rsid w:val="1BCB2A3D"/>
    <w:rsid w:val="1BED27E0"/>
    <w:rsid w:val="1BFC4C7C"/>
    <w:rsid w:val="1C6D6406"/>
    <w:rsid w:val="1D4C56C8"/>
    <w:rsid w:val="1F630C66"/>
    <w:rsid w:val="1F913842"/>
    <w:rsid w:val="21516ED7"/>
    <w:rsid w:val="240D3755"/>
    <w:rsid w:val="25423623"/>
    <w:rsid w:val="25525F02"/>
    <w:rsid w:val="27472B60"/>
    <w:rsid w:val="275F6554"/>
    <w:rsid w:val="27CC0136"/>
    <w:rsid w:val="28434231"/>
    <w:rsid w:val="2855675A"/>
    <w:rsid w:val="28603CBC"/>
    <w:rsid w:val="292B2BB7"/>
    <w:rsid w:val="29651697"/>
    <w:rsid w:val="2B5E0CF5"/>
    <w:rsid w:val="2DBC4D56"/>
    <w:rsid w:val="2F186F97"/>
    <w:rsid w:val="30285188"/>
    <w:rsid w:val="30925E0A"/>
    <w:rsid w:val="30CD4A45"/>
    <w:rsid w:val="313C62F4"/>
    <w:rsid w:val="3158597D"/>
    <w:rsid w:val="3170429D"/>
    <w:rsid w:val="31CC77BF"/>
    <w:rsid w:val="31D6362C"/>
    <w:rsid w:val="31DD7307"/>
    <w:rsid w:val="332B147B"/>
    <w:rsid w:val="33496A76"/>
    <w:rsid w:val="337F3A2B"/>
    <w:rsid w:val="349F20AF"/>
    <w:rsid w:val="3544355D"/>
    <w:rsid w:val="35666248"/>
    <w:rsid w:val="35786949"/>
    <w:rsid w:val="368A5114"/>
    <w:rsid w:val="37173A9D"/>
    <w:rsid w:val="39E417BA"/>
    <w:rsid w:val="3B5F3AA7"/>
    <w:rsid w:val="3B706576"/>
    <w:rsid w:val="3BC15EB5"/>
    <w:rsid w:val="3DBC2580"/>
    <w:rsid w:val="3F150D8A"/>
    <w:rsid w:val="3F383A1B"/>
    <w:rsid w:val="3FFB0400"/>
    <w:rsid w:val="406D27D7"/>
    <w:rsid w:val="40A418E4"/>
    <w:rsid w:val="41512BD2"/>
    <w:rsid w:val="435F4822"/>
    <w:rsid w:val="43654058"/>
    <w:rsid w:val="43E3304A"/>
    <w:rsid w:val="44A2287C"/>
    <w:rsid w:val="4A9326F6"/>
    <w:rsid w:val="4ADF4E58"/>
    <w:rsid w:val="4C775CBC"/>
    <w:rsid w:val="4CB1348E"/>
    <w:rsid w:val="4CD26A79"/>
    <w:rsid w:val="522424A3"/>
    <w:rsid w:val="53BE761C"/>
    <w:rsid w:val="53CE22D5"/>
    <w:rsid w:val="53E419CA"/>
    <w:rsid w:val="57807E8F"/>
    <w:rsid w:val="58326C9A"/>
    <w:rsid w:val="58DF2E03"/>
    <w:rsid w:val="59593B44"/>
    <w:rsid w:val="59FA1007"/>
    <w:rsid w:val="5A471FA6"/>
    <w:rsid w:val="5A625F88"/>
    <w:rsid w:val="5B592E25"/>
    <w:rsid w:val="5B8303F8"/>
    <w:rsid w:val="5D9142D8"/>
    <w:rsid w:val="5F904FC4"/>
    <w:rsid w:val="61960E6F"/>
    <w:rsid w:val="61FE2B66"/>
    <w:rsid w:val="63080199"/>
    <w:rsid w:val="65BF462F"/>
    <w:rsid w:val="6602549B"/>
    <w:rsid w:val="699C2861"/>
    <w:rsid w:val="6A2040C0"/>
    <w:rsid w:val="6B3247FB"/>
    <w:rsid w:val="6BED4A37"/>
    <w:rsid w:val="6C0D06CB"/>
    <w:rsid w:val="6DBE51B9"/>
    <w:rsid w:val="6DD92BBD"/>
    <w:rsid w:val="6E35692B"/>
    <w:rsid w:val="6FF001EC"/>
    <w:rsid w:val="70A865EC"/>
    <w:rsid w:val="70C743FF"/>
    <w:rsid w:val="71AB2714"/>
    <w:rsid w:val="73510D88"/>
    <w:rsid w:val="73E821C2"/>
    <w:rsid w:val="75866ED2"/>
    <w:rsid w:val="76663CD1"/>
    <w:rsid w:val="767B2726"/>
    <w:rsid w:val="76841D21"/>
    <w:rsid w:val="77116E3F"/>
    <w:rsid w:val="77233641"/>
    <w:rsid w:val="777E35D5"/>
    <w:rsid w:val="78B470AD"/>
    <w:rsid w:val="7A502ADA"/>
    <w:rsid w:val="7A9843CB"/>
    <w:rsid w:val="7AC33F48"/>
    <w:rsid w:val="7ADE5B93"/>
    <w:rsid w:val="7AE402E0"/>
    <w:rsid w:val="7AEB78A3"/>
    <w:rsid w:val="7B8C1ECB"/>
    <w:rsid w:val="7C1D09C2"/>
    <w:rsid w:val="7DE03CEC"/>
    <w:rsid w:val="7E916CD9"/>
    <w:rsid w:val="7F2075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278A5"/>
    <w:pPr>
      <w:widowControl w:val="0"/>
      <w:jc w:val="both"/>
    </w:pPr>
    <w:rPr>
      <w:rFonts w:ascii="Calibri" w:hAnsi="Calibri"/>
      <w:kern w:val="2"/>
      <w:sz w:val="21"/>
      <w:szCs w:val="24"/>
    </w:rPr>
  </w:style>
  <w:style w:type="paragraph" w:styleId="1">
    <w:name w:val="heading 1"/>
    <w:basedOn w:val="a"/>
    <w:next w:val="a"/>
    <w:qFormat/>
    <w:rsid w:val="00F278A5"/>
    <w:pPr>
      <w:keepNext/>
      <w:keepLines/>
      <w:spacing w:before="340" w:after="330" w:line="578" w:lineRule="auto"/>
      <w:outlineLvl w:val="0"/>
    </w:pPr>
    <w:rPr>
      <w:b/>
      <w:kern w:val="44"/>
      <w:sz w:val="44"/>
      <w:szCs w:val="20"/>
    </w:rPr>
  </w:style>
  <w:style w:type="paragraph" w:styleId="3">
    <w:name w:val="heading 3"/>
    <w:basedOn w:val="a"/>
    <w:next w:val="a"/>
    <w:unhideWhenUsed/>
    <w:qFormat/>
    <w:rsid w:val="00F278A5"/>
    <w:pPr>
      <w:spacing w:before="100" w:beforeAutospacing="1" w:after="100" w:afterAutospacing="1"/>
      <w:jc w:val="left"/>
      <w:outlineLvl w:val="2"/>
    </w:pPr>
    <w:rPr>
      <w:rFonts w:ascii="宋体" w:hAnsi="宋体"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F278A5"/>
    <w:pPr>
      <w:ind w:leftChars="30" w:left="72" w:rightChars="30" w:right="72"/>
      <w:jc w:val="center"/>
    </w:pPr>
  </w:style>
  <w:style w:type="paragraph" w:styleId="a4">
    <w:name w:val="footer"/>
    <w:basedOn w:val="a"/>
    <w:link w:val="Char"/>
    <w:qFormat/>
    <w:rsid w:val="00F278A5"/>
    <w:pPr>
      <w:tabs>
        <w:tab w:val="center" w:pos="4153"/>
        <w:tab w:val="right" w:pos="8306"/>
      </w:tabs>
      <w:snapToGrid w:val="0"/>
      <w:jc w:val="left"/>
    </w:pPr>
    <w:rPr>
      <w:sz w:val="18"/>
      <w:szCs w:val="18"/>
    </w:rPr>
  </w:style>
  <w:style w:type="paragraph" w:styleId="a5">
    <w:name w:val="header"/>
    <w:basedOn w:val="a"/>
    <w:link w:val="Char0"/>
    <w:qFormat/>
    <w:rsid w:val="00F278A5"/>
    <w:pPr>
      <w:pBdr>
        <w:bottom w:val="single" w:sz="6" w:space="1" w:color="auto"/>
      </w:pBdr>
      <w:tabs>
        <w:tab w:val="center" w:pos="4153"/>
        <w:tab w:val="right" w:pos="8306"/>
      </w:tabs>
      <w:snapToGrid w:val="0"/>
      <w:jc w:val="center"/>
    </w:pPr>
    <w:rPr>
      <w:sz w:val="18"/>
      <w:szCs w:val="18"/>
    </w:rPr>
  </w:style>
  <w:style w:type="character" w:styleId="a6">
    <w:name w:val="Hyperlink"/>
    <w:basedOn w:val="a0"/>
    <w:qFormat/>
    <w:rsid w:val="00F278A5"/>
    <w:rPr>
      <w:color w:val="0000FF"/>
      <w:u w:val="single"/>
    </w:rPr>
  </w:style>
  <w:style w:type="table" w:styleId="a7">
    <w:name w:val="Table Grid"/>
    <w:basedOn w:val="a1"/>
    <w:qFormat/>
    <w:rsid w:val="00F278A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a"/>
    <w:qFormat/>
    <w:rsid w:val="00F278A5"/>
    <w:pPr>
      <w:widowControl/>
    </w:pPr>
    <w:rPr>
      <w:kern w:val="0"/>
      <w:szCs w:val="21"/>
    </w:rPr>
  </w:style>
  <w:style w:type="character" w:customStyle="1" w:styleId="Char0">
    <w:name w:val="页眉 Char"/>
    <w:basedOn w:val="a0"/>
    <w:link w:val="a5"/>
    <w:qFormat/>
    <w:rsid w:val="00F278A5"/>
    <w:rPr>
      <w:rFonts w:ascii="Calibri" w:hAnsi="Calibri" w:cs="Times New Roman"/>
      <w:kern w:val="2"/>
      <w:sz w:val="18"/>
      <w:szCs w:val="18"/>
    </w:rPr>
  </w:style>
  <w:style w:type="character" w:customStyle="1" w:styleId="Char">
    <w:name w:val="页脚 Char"/>
    <w:basedOn w:val="a0"/>
    <w:link w:val="a4"/>
    <w:qFormat/>
    <w:rsid w:val="00F278A5"/>
    <w:rPr>
      <w:rFonts w:ascii="Calibri" w:hAnsi="Calibri" w:cs="Times New Roman"/>
      <w:kern w:val="2"/>
      <w:sz w:val="18"/>
      <w:szCs w:val="18"/>
    </w:rPr>
  </w:style>
  <w:style w:type="paragraph" w:customStyle="1" w:styleId="a8">
    <w:name w:val="表格"/>
    <w:basedOn w:val="a"/>
    <w:uiPriority w:val="99"/>
    <w:qFormat/>
    <w:rsid w:val="00F278A5"/>
    <w:rPr>
      <w:rFonts w:ascii="宋体" w:hAnsi="宋体"/>
      <w:color w:val="000000"/>
    </w:rPr>
  </w:style>
  <w:style w:type="paragraph" w:customStyle="1" w:styleId="Style1">
    <w:name w:val="_Style 1"/>
    <w:basedOn w:val="a"/>
    <w:qFormat/>
    <w:rsid w:val="00F278A5"/>
    <w:pPr>
      <w:ind w:firstLineChars="200" w:firstLine="420"/>
    </w:pPr>
  </w:style>
  <w:style w:type="paragraph" w:customStyle="1" w:styleId="Style2">
    <w:name w:val="_Style 2"/>
    <w:basedOn w:val="a"/>
    <w:qFormat/>
    <w:rsid w:val="00F278A5"/>
    <w:pPr>
      <w:ind w:firstLineChars="200" w:firstLine="420"/>
    </w:pPr>
  </w:style>
  <w:style w:type="paragraph" w:customStyle="1" w:styleId="Style3">
    <w:name w:val="_Style 3"/>
    <w:basedOn w:val="a"/>
    <w:qFormat/>
    <w:rsid w:val="00F278A5"/>
    <w:pPr>
      <w:ind w:firstLineChars="200" w:firstLine="420"/>
    </w:pPr>
  </w:style>
  <w:style w:type="paragraph" w:styleId="a9">
    <w:name w:val="Balloon Text"/>
    <w:basedOn w:val="a"/>
    <w:link w:val="Char1"/>
    <w:rsid w:val="00A90340"/>
    <w:rPr>
      <w:sz w:val="18"/>
      <w:szCs w:val="18"/>
    </w:rPr>
  </w:style>
  <w:style w:type="character" w:customStyle="1" w:styleId="Char1">
    <w:name w:val="批注框文本 Char"/>
    <w:basedOn w:val="a0"/>
    <w:link w:val="a9"/>
    <w:rsid w:val="00A90340"/>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8253</Words>
  <Characters>2723</Characters>
  <Application>Microsoft Office Word</Application>
  <DocSecurity>0</DocSecurity>
  <Lines>22</Lines>
  <Paragraphs>21</Paragraphs>
  <ScaleCrop>false</ScaleCrop>
  <Company>微软公司</Company>
  <LinksUpToDate>false</LinksUpToDate>
  <CharactersWithSpaces>10955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邹文斌</cp:lastModifiedBy>
  <cp:revision>17</cp:revision>
  <cp:lastPrinted>2017-11-27T02:37:00Z</cp:lastPrinted>
  <dcterms:created xsi:type="dcterms:W3CDTF">2017-02-27T07:08:00Z</dcterms:created>
  <dcterms:modified xsi:type="dcterms:W3CDTF">2017-12-14T03:13:00Z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