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after="120" w:line="360" w:lineRule="auto"/>
        <w:jc w:val="center"/>
        <w:rPr>
          <w:rFonts w:ascii="宋体" w:hAnsi="宋体" w:eastAsia="宋体" w:cs="宋体"/>
          <w:bCs w:val="0"/>
          <w:sz w:val="28"/>
          <w:szCs w:val="28"/>
          <w:highlight w:val="none"/>
        </w:rPr>
      </w:pPr>
      <w:bookmarkStart w:id="0" w:name="_Toc21232"/>
      <w:r>
        <w:rPr>
          <w:rFonts w:hint="eastAsia" w:ascii="宋体" w:hAnsi="宋体" w:eastAsia="宋体" w:cs="宋体"/>
          <w:bCs w:val="0"/>
          <w:sz w:val="28"/>
          <w:szCs w:val="28"/>
          <w:highlight w:val="none"/>
        </w:rPr>
        <w:t>报价清单表</w:t>
      </w:r>
      <w:bookmarkEnd w:id="0"/>
    </w:p>
    <w:p>
      <w:pPr>
        <w:adjustRightInd w:val="0"/>
        <w:snapToGrid w:val="0"/>
        <w:spacing w:after="312" w:afterLines="100" w:line="360" w:lineRule="exact"/>
        <w:ind w:right="-85"/>
        <w:rPr>
          <w:rFonts w:ascii="宋体" w:hAnsi="宋体"/>
          <w:bCs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 xml:space="preserve">投标人名称：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hint="eastAsia" w:ascii="宋体" w:hAnsi="宋体"/>
          <w:szCs w:val="21"/>
          <w:highlight w:val="none"/>
        </w:rPr>
        <w:t xml:space="preserve">项目编号：  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ascii="宋体" w:hAnsi="宋体"/>
          <w:bCs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szCs w:val="21"/>
          <w:highlight w:val="none"/>
        </w:rPr>
        <w:t xml:space="preserve"> </w:t>
      </w:r>
    </w:p>
    <w:tbl>
      <w:tblPr>
        <w:tblStyle w:val="7"/>
        <w:tblW w:w="89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790"/>
        <w:gridCol w:w="2833"/>
        <w:gridCol w:w="1323"/>
        <w:gridCol w:w="925"/>
        <w:gridCol w:w="1124"/>
        <w:gridCol w:w="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28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图示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交货时间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含税包到投标单价（元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/只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）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含税包到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投标总价（元）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1104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包装桶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Φ430*480mm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（黑色）</w:t>
            </w:r>
          </w:p>
        </w:tc>
        <w:tc>
          <w:tcPr>
            <w:tcW w:w="79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5000只</w:t>
            </w:r>
          </w:p>
        </w:tc>
        <w:tc>
          <w:tcPr>
            <w:tcW w:w="2833" w:type="dxa"/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包装桶钢板为包钢板材，厚度达到0.6mm以上，外观不得有雨淋、破损、磕碰痕迹，漆面无漏喷；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桶内无油污、锈迹等，桶内不得喷漆；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单桶重量(不含桶盖、桶箍)4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8kg以上；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桶盖与卡箍配套合适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桶身焊接四个吊环，每个吊环必须焊8个点,吊环接口必须焊接，吊2个吊环承重200kg以上。</w:t>
            </w:r>
          </w:p>
        </w:tc>
        <w:tc>
          <w:tcPr>
            <w:tcW w:w="1323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bidi="ar"/>
              </w:rPr>
            </w:pPr>
            <w:r>
              <w:rPr>
                <w:rFonts w:ascii="宋体" w:hAnsi="宋体" w:eastAsia="宋体" w:cs="Times New Roman"/>
                <w:sz w:val="44"/>
                <w:szCs w:val="44"/>
                <w:highlight w:val="none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276225</wp:posOffset>
                  </wp:positionV>
                  <wp:extent cx="720725" cy="855345"/>
                  <wp:effectExtent l="0" t="0" r="10795" b="13335"/>
                  <wp:wrapNone/>
                  <wp:docPr id="2" name="图片 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8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25" cy="855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Times New Roman"/>
                <w:sz w:val="44"/>
                <w:szCs w:val="44"/>
                <w:highlight w:val="none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5495925</wp:posOffset>
                  </wp:positionH>
                  <wp:positionV relativeFrom="paragraph">
                    <wp:posOffset>2860675</wp:posOffset>
                  </wp:positionV>
                  <wp:extent cx="720725" cy="855345"/>
                  <wp:effectExtent l="0" t="0" r="10795" b="13335"/>
                  <wp:wrapNone/>
                  <wp:docPr id="1" name="图片 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25" cy="855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4876165</wp:posOffset>
                  </wp:positionH>
                  <wp:positionV relativeFrom="paragraph">
                    <wp:posOffset>3700145</wp:posOffset>
                  </wp:positionV>
                  <wp:extent cx="1027430" cy="1122680"/>
                  <wp:effectExtent l="0" t="0" r="8890" b="5080"/>
                  <wp:wrapNone/>
                  <wp:docPr id="7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4883785</wp:posOffset>
                  </wp:positionH>
                  <wp:positionV relativeFrom="paragraph">
                    <wp:posOffset>2579370</wp:posOffset>
                  </wp:positionV>
                  <wp:extent cx="1010285" cy="1090930"/>
                  <wp:effectExtent l="0" t="0" r="10795" b="6350"/>
                  <wp:wrapNone/>
                  <wp:docPr id="8" name="图片 9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4883785</wp:posOffset>
                  </wp:positionH>
                  <wp:positionV relativeFrom="paragraph">
                    <wp:posOffset>3159125</wp:posOffset>
                  </wp:positionV>
                  <wp:extent cx="1027430" cy="1122680"/>
                  <wp:effectExtent l="0" t="0" r="8890" b="5080"/>
                  <wp:wrapNone/>
                  <wp:docPr id="5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4891405</wp:posOffset>
                  </wp:positionH>
                  <wp:positionV relativeFrom="paragraph">
                    <wp:posOffset>2038350</wp:posOffset>
                  </wp:positionV>
                  <wp:extent cx="1010285" cy="1090930"/>
                  <wp:effectExtent l="0" t="0" r="10795" b="6350"/>
                  <wp:wrapNone/>
                  <wp:docPr id="6" name="图片 7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4731385</wp:posOffset>
                  </wp:positionH>
                  <wp:positionV relativeFrom="paragraph">
                    <wp:posOffset>3006725</wp:posOffset>
                  </wp:positionV>
                  <wp:extent cx="1027430" cy="1122680"/>
                  <wp:effectExtent l="0" t="0" r="8890" b="5080"/>
                  <wp:wrapNone/>
                  <wp:docPr id="3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4739005</wp:posOffset>
                  </wp:positionH>
                  <wp:positionV relativeFrom="paragraph">
                    <wp:posOffset>1885950</wp:posOffset>
                  </wp:positionV>
                  <wp:extent cx="1010285" cy="1090930"/>
                  <wp:effectExtent l="0" t="0" r="10795" b="6350"/>
                  <wp:wrapNone/>
                  <wp:docPr id="4" name="图片 5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合同签订之日起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2个月，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按照需方要求分批次交货</w:t>
            </w: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</w:tr>
    </w:tbl>
    <w:p>
      <w:pPr>
        <w:adjustRightInd w:val="0"/>
        <w:snapToGrid w:val="0"/>
        <w:spacing w:after="312" w:afterLines="100" w:line="360" w:lineRule="exact"/>
        <w:ind w:right="-85"/>
        <w:rPr>
          <w:rFonts w:hint="eastAsia" w:ascii="宋体" w:hAnsi="宋体"/>
          <w:bCs/>
          <w:szCs w:val="21"/>
          <w:highlight w:val="none"/>
        </w:rPr>
      </w:pPr>
      <w:r>
        <w:rPr>
          <w:rFonts w:hint="eastAsia" w:ascii="宋体" w:hAnsi="宋体" w:cs="宋体"/>
          <w:b/>
          <w:bCs/>
          <w:szCs w:val="21"/>
          <w:highlight w:val="none"/>
        </w:rPr>
        <w:t>法定代表人或其委托代理人签字/盖章：</w:t>
      </w:r>
      <w:r>
        <w:rPr>
          <w:rFonts w:hint="eastAsia" w:ascii="宋体" w:hAnsi="宋体" w:cs="宋体"/>
          <w:b/>
          <w:bCs/>
          <w:szCs w:val="21"/>
          <w:highlight w:val="none"/>
          <w:u w:val="single"/>
        </w:rPr>
        <w:t xml:space="preserve">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46C4F"/>
    <w:rsid w:val="28BB5BCE"/>
    <w:rsid w:val="29DD3B49"/>
    <w:rsid w:val="326C4FDB"/>
    <w:rsid w:val="40A46C4F"/>
    <w:rsid w:val="48BA605A"/>
    <w:rsid w:val="564C2966"/>
    <w:rsid w:val="7FC80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1"/>
    </w:pPr>
    <w:rPr>
      <w:rFonts w:ascii="Times New Roman" w:hAnsi="Times New Roman" w:eastAsia="宋体"/>
      <w:b/>
      <w:bCs/>
      <w:sz w:val="24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2018-01-24T07:00:00Z</dcterms:created>
  <dc:creator>杨霞01</dc:creator>
  <cp:lastModifiedBy>杨霞01</cp:lastModifiedBy>
  <dcterms:modified xsi:type="dcterms:W3CDTF">2018-03-05T08:38:33Z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