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3" w:lineRule="atLeast"/>
        <w:rPr>
          <w:rFonts w:hint="eastAsia" w:eastAsia="宋体"/>
          <w:color w:val="333333"/>
          <w:sz w:val="28"/>
          <w:szCs w:val="28"/>
          <w:lang w:val="en-US" w:eastAsia="zh-CN"/>
        </w:rPr>
      </w:pPr>
      <w:r>
        <w:rPr>
          <w:rFonts w:hint="eastAsia"/>
          <w:color w:val="333333"/>
          <w:sz w:val="28"/>
          <w:szCs w:val="28"/>
          <w:lang w:val="en-US" w:eastAsia="zh-CN"/>
        </w:rPr>
        <w:t>附件</w:t>
      </w:r>
    </w:p>
    <w:p>
      <w:pPr>
        <w:pStyle w:val="2"/>
        <w:keepNext w:val="0"/>
        <w:keepLines w:val="0"/>
        <w:widowControl/>
        <w:suppressLineNumbers w:val="0"/>
        <w:spacing w:line="23" w:lineRule="atLeast"/>
        <w:ind w:firstLine="3975" w:firstLineChars="1100"/>
        <w:rPr>
          <w:rFonts w:hint="eastAsia"/>
          <w:color w:val="333333"/>
          <w:sz w:val="36"/>
          <w:szCs w:val="36"/>
          <w:lang w:eastAsia="zh-CN"/>
        </w:rPr>
      </w:pPr>
      <w:r>
        <w:rPr>
          <w:rFonts w:hint="eastAsia"/>
          <w:color w:val="333333"/>
          <w:sz w:val="36"/>
          <w:szCs w:val="36"/>
          <w:lang w:eastAsia="zh-CN"/>
        </w:rPr>
        <w:t>树苗</w:t>
      </w:r>
      <w:r>
        <w:rPr>
          <w:color w:val="333333"/>
          <w:sz w:val="36"/>
          <w:szCs w:val="36"/>
        </w:rPr>
        <w:t>采购</w:t>
      </w:r>
      <w:r>
        <w:rPr>
          <w:rFonts w:hint="eastAsia"/>
          <w:color w:val="333333"/>
          <w:sz w:val="36"/>
          <w:szCs w:val="36"/>
          <w:lang w:eastAsia="zh-CN"/>
        </w:rPr>
        <w:t>协议</w:t>
      </w:r>
    </w:p>
    <w:p/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18"/>
          <w:szCs w:val="18"/>
        </w:rPr>
        <w:t>　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　就甲方向乙方购买各品种规格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树苗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事宜，经甲乙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双方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平等友好协商，根据《中华人民共和国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HYPERLINK "http://www.chinalawedu.com/sifakaoshi/ziliao/minfa/hetongfa/" \o "合同法" \t "http://www.chinalawedu.com/web/208/_blank"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Style w:val="7"/>
          <w:rFonts w:hint="eastAsia" w:ascii="宋体" w:hAnsi="宋体" w:eastAsia="宋体" w:cs="宋体"/>
          <w:sz w:val="28"/>
          <w:szCs w:val="28"/>
        </w:rPr>
        <w:t>合同法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333333"/>
          <w:sz w:val="28"/>
          <w:szCs w:val="28"/>
        </w:rPr>
        <w:t>》签订本合同，以资共同遵守。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1、甲方购买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苗木品种、规格、数量、价格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：新疆杨树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300株；垂柳300株；山桃160株；李树20株；杏树20株。新疆杨树，垂柳，山桃胸径φ40-50mm；李树，杏树地径φ40-50mm。总计费用:46700 元 （税率为免税</w:t>
      </w:r>
      <w:bookmarkStart w:id="0" w:name="_GoBack"/>
      <w:bookmarkEnd w:id="0"/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）。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乙方需按甲方提供的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树苗采购任务书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中的品种、规格、数量、备注说明进行供货，并按有关技术要求验收。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3、乙方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若提供的苗木不符合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有关技术要求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，甲方将作无条件退货处理。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乙方提供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苗木质量要求：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（1）植株生长旺盛，无现疫病虫害及机械损伤；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（2）无明显疤痕的遗留；植物分枝点合理；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（3）苗木无折断、枯枝现象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；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（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）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果树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要求带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土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球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；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）普遍认可的其他要求。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5、乙方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苗木起挖后，在停放及运输过程中必须进行保鲜、保湿、防风、防晒、抗蒸腾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等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技术处理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6、乙方负责装卸、运输车辆费用，在2018年4月15日前将货物送达包钢利尔公司庭院内并卸货。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　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7、树苗经甲方验收合格后，乙方按照国家有关税率政策（税率为免税），开具增值税普通发票，交付甲方后2个月内完成现金付款。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8、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违约责任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：乙方未能按时、保质、保量完成树苗供应任务，按照货款的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20%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赔偿给甲方。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9、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本合同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一式二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份，甲乙双方各执壹份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。未尽事宜由双方协商解决。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　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甲方：　　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签字 　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       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地址 　　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 xml:space="preserve">联系电话　　 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签约日期：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 xml:space="preserve"> 年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 xml:space="preserve"> 月 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日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rFonts w:hint="eastAsia" w:ascii="宋体" w:hAnsi="宋体" w:eastAsia="宋体" w:cs="宋体"/>
          <w:color w:val="333333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乙方：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签字 　　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       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地址 　　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联系电话　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银行账号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签约日期：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 xml:space="preserve"> 年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 xml:space="preserve"> 月 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日</w:t>
      </w: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line="23" w:lineRule="atLeast"/>
        <w:rPr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　　　　</w:t>
      </w:r>
    </w:p>
    <w:p>
      <w:pPr>
        <w:rPr>
          <w:rFonts w:hint="eastAsia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3C27"/>
    <w:rsid w:val="00CA19AA"/>
    <w:rsid w:val="02CA72CC"/>
    <w:rsid w:val="033C11EB"/>
    <w:rsid w:val="03C837A9"/>
    <w:rsid w:val="045E4032"/>
    <w:rsid w:val="05765CD6"/>
    <w:rsid w:val="07107054"/>
    <w:rsid w:val="08CF6840"/>
    <w:rsid w:val="0A294A99"/>
    <w:rsid w:val="0C33526C"/>
    <w:rsid w:val="0CEE60E8"/>
    <w:rsid w:val="0DCC6177"/>
    <w:rsid w:val="10BE5404"/>
    <w:rsid w:val="11A6617F"/>
    <w:rsid w:val="129B6551"/>
    <w:rsid w:val="12C66D1F"/>
    <w:rsid w:val="145410DA"/>
    <w:rsid w:val="156A2102"/>
    <w:rsid w:val="166F3C9A"/>
    <w:rsid w:val="190C7545"/>
    <w:rsid w:val="1A876057"/>
    <w:rsid w:val="1BAF2365"/>
    <w:rsid w:val="1D757EA0"/>
    <w:rsid w:val="1E755911"/>
    <w:rsid w:val="20492087"/>
    <w:rsid w:val="219B03DE"/>
    <w:rsid w:val="21B400C0"/>
    <w:rsid w:val="22913C28"/>
    <w:rsid w:val="23E5088D"/>
    <w:rsid w:val="26EB4DF2"/>
    <w:rsid w:val="27923512"/>
    <w:rsid w:val="2AA07028"/>
    <w:rsid w:val="2C024263"/>
    <w:rsid w:val="2CD72BB3"/>
    <w:rsid w:val="2F62164F"/>
    <w:rsid w:val="2FE53ACF"/>
    <w:rsid w:val="31956B7A"/>
    <w:rsid w:val="3504752E"/>
    <w:rsid w:val="35BE61AF"/>
    <w:rsid w:val="35CA1CF7"/>
    <w:rsid w:val="3795413E"/>
    <w:rsid w:val="382329AD"/>
    <w:rsid w:val="386F0CE8"/>
    <w:rsid w:val="3A9F70A6"/>
    <w:rsid w:val="3B72003F"/>
    <w:rsid w:val="3E5C04BD"/>
    <w:rsid w:val="416537B2"/>
    <w:rsid w:val="42405F7B"/>
    <w:rsid w:val="424E21DC"/>
    <w:rsid w:val="45B02212"/>
    <w:rsid w:val="45D4013E"/>
    <w:rsid w:val="468A3803"/>
    <w:rsid w:val="469F25EA"/>
    <w:rsid w:val="47F266FD"/>
    <w:rsid w:val="49C71C9A"/>
    <w:rsid w:val="4F675AD2"/>
    <w:rsid w:val="50143123"/>
    <w:rsid w:val="50780EB9"/>
    <w:rsid w:val="51E47D15"/>
    <w:rsid w:val="530A15F6"/>
    <w:rsid w:val="532C5601"/>
    <w:rsid w:val="53665A8F"/>
    <w:rsid w:val="538120C0"/>
    <w:rsid w:val="5D05409E"/>
    <w:rsid w:val="5FC35C57"/>
    <w:rsid w:val="603262A0"/>
    <w:rsid w:val="623C77F9"/>
    <w:rsid w:val="63C857CA"/>
    <w:rsid w:val="64BA1665"/>
    <w:rsid w:val="654972E1"/>
    <w:rsid w:val="6612347C"/>
    <w:rsid w:val="66646A8A"/>
    <w:rsid w:val="66BF54C7"/>
    <w:rsid w:val="6837465C"/>
    <w:rsid w:val="68A37C81"/>
    <w:rsid w:val="6FC92625"/>
    <w:rsid w:val="71AF028D"/>
    <w:rsid w:val="72F52077"/>
    <w:rsid w:val="73616BC6"/>
    <w:rsid w:val="75221E6D"/>
    <w:rsid w:val="76725145"/>
    <w:rsid w:val="77D66E4F"/>
    <w:rsid w:val="78677443"/>
    <w:rsid w:val="7C067DFC"/>
    <w:rsid w:val="7C7C3DE1"/>
    <w:rsid w:val="7C7C6604"/>
    <w:rsid w:val="7CA32A75"/>
    <w:rsid w:val="7DC7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1"/>
      <w:szCs w:val="21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333333"/>
      <w:u w:val="none"/>
    </w:rPr>
  </w:style>
  <w:style w:type="character" w:styleId="8">
    <w:name w:val="HTML Cit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wjj</dc:creator>
  <cp:lastModifiedBy>王建军</cp:lastModifiedBy>
  <dcterms:modified xsi:type="dcterms:W3CDTF">2018-03-14T08:17:13Z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