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07" w:type="dxa"/>
        <w:tblLook w:val="04A0" w:firstRow="1" w:lastRow="0" w:firstColumn="1" w:lastColumn="0" w:noHBand="0" w:noVBand="1"/>
      </w:tblPr>
      <w:tblGrid>
        <w:gridCol w:w="1751"/>
        <w:gridCol w:w="224"/>
        <w:gridCol w:w="871"/>
        <w:gridCol w:w="871"/>
        <w:gridCol w:w="846"/>
        <w:gridCol w:w="784"/>
        <w:gridCol w:w="222"/>
        <w:gridCol w:w="222"/>
        <w:gridCol w:w="222"/>
        <w:gridCol w:w="222"/>
        <w:gridCol w:w="222"/>
        <w:gridCol w:w="222"/>
        <w:gridCol w:w="2401"/>
        <w:gridCol w:w="5868"/>
      </w:tblGrid>
      <w:tr w:rsidR="00C440AA" w:rsidRPr="00C440AA" w:rsidTr="00C440AA">
        <w:trPr>
          <w:trHeight w:val="345"/>
        </w:trPr>
        <w:tc>
          <w:tcPr>
            <w:tcW w:w="1430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C440A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检修工程工程量清单</w:t>
            </w:r>
          </w:p>
        </w:tc>
      </w:tr>
      <w:tr w:rsidR="00C440AA" w:rsidRPr="00C440AA" w:rsidTr="00C440AA">
        <w:trPr>
          <w:trHeight w:val="150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第1页  共1页</w:t>
            </w:r>
          </w:p>
        </w:tc>
      </w:tr>
      <w:tr w:rsidR="00C440AA" w:rsidRPr="00C440AA" w:rsidTr="00C440AA">
        <w:trPr>
          <w:trHeight w:val="240"/>
        </w:trPr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工程名称：</w:t>
            </w:r>
          </w:p>
        </w:tc>
        <w:tc>
          <w:tcPr>
            <w:tcW w:w="42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新系统照明、吊车电气设备检修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165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440AA" w:rsidRPr="00C440AA" w:rsidTr="00C440AA">
        <w:trPr>
          <w:trHeight w:val="450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42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</w:tr>
      <w:tr w:rsidR="00C440AA" w:rsidRPr="00C440AA" w:rsidTr="00C440AA">
        <w:trPr>
          <w:trHeight w:val="450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42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24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双沟电车铜线、圆钢滑触线支架制作、安装。托轮。托棒组装，托缆滑车安装 开箱、检查、找正、固定 托缆滑车 安装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10个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0.4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4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24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[调]双沟电车铜线、圆钢滑触线支架制作、安装。托轮。托棒组装，托缆滑车安装 开箱、检查、找正、固定 托缆滑车 安装{系数:R*0.5;C*0;J*0.5;}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10个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0.4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4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42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开箱、清点、清扫、检查、安装固定，触点调正。外壳接地。主令控制器 触点数(点以内) 12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24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[调]开箱、清点、清扫、检查、安装固定，触点调正。外壳接地。主令控制器 触点数(点以内) 12{系数:R*0.5;C*0;J*0.5;}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4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424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主令控制器、凸轮(鼓形)控制器、主令开关检修 本体拆除安装，备料，分解，检查，处理缺陷，零部件镀锌，组立，安装，调整。双轴式主令开关 触点数(点以内) 10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4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405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424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高、低压配电柜、电磁屏(盘)检修 清扫、除污、瓷瓶清洗、母线检查，各部螺栓紧固，各部电器检查，刀夹、触点、研修、更换不良元件。操作机构检查，调整，绝缘测试，线路整理。电磁屏 屏宽(mm以内) 1000</w:t>
            </w:r>
          </w:p>
        </w:tc>
        <w:tc>
          <w:tcPr>
            <w:tcW w:w="2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盘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C440AA" w:rsidRPr="00C440AA" w:rsidTr="00C440AA">
        <w:trPr>
          <w:trHeight w:val="195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 xml:space="preserve">　</w:t>
            </w:r>
          </w:p>
        </w:tc>
        <w:tc>
          <w:tcPr>
            <w:tcW w:w="4244" w:type="dxa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8</w:t>
            </w:r>
          </w:p>
        </w:tc>
        <w:tc>
          <w:tcPr>
            <w:tcW w:w="42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行车、电动葫芦电气调试 双梁桥式起重机 30以下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42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装置调试 变频器装置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424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屏、台、箱、柜检修 吹风，清扫，除污，瓷件清洗，接触点，面，研、磨、砂、修，螺栓紧固，更换不良元件，线路整理，绝缘测试。开关柜 容量(安以内) 1000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面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4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424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屏、台、箱、柜检修 吹风、清扫、除污、线路整理、各部螺栓紧固、更换器件、绝缘测试。控制箱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4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424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安全滑触线安装 开箱、清点、外观检查，擦拭组件。清理核对。滑触线支架，测位、安装、调正。固定，初试。安全滑触线 额定电流(安以内) 300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100m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0.1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4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42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安全滑触线安装 集电器组立安装。集电器 300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42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行车、电动葫芦电气调试 单梁桥式起重机 5以内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240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42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行车、电动葫芦电气调试 电动葫芦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0AA" w:rsidRPr="00C440AA" w:rsidRDefault="00C440AA" w:rsidP="00C440A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5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0AA" w:rsidRPr="00C440AA" w:rsidRDefault="00C440AA" w:rsidP="00C440A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440AA" w:rsidRPr="00C440AA" w:rsidTr="00C440AA">
        <w:trPr>
          <w:trHeight w:val="2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440AA" w:rsidRPr="00C440AA" w:rsidTr="00C440AA">
        <w:trPr>
          <w:trHeight w:val="450"/>
        </w:trPr>
        <w:tc>
          <w:tcPr>
            <w:tcW w:w="513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285750</wp:posOffset>
                  </wp:positionV>
                  <wp:extent cx="1866900" cy="2085975"/>
                  <wp:effectExtent l="0" t="0" r="0" b="9525"/>
                  <wp:wrapNone/>
                  <wp:docPr id="1025" name="图片 1025" descr="sheetpic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 descr="sheetpi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0859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20"/>
            </w:tblGrid>
            <w:tr w:rsidR="00C440AA" w:rsidRPr="00C440AA">
              <w:trPr>
                <w:trHeight w:val="312"/>
                <w:tblCellSpacing w:w="0" w:type="dxa"/>
              </w:trPr>
              <w:tc>
                <w:tcPr>
                  <w:tcW w:w="51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440AA" w:rsidRPr="00C440AA" w:rsidRDefault="00C440AA" w:rsidP="00C440AA">
                  <w:pPr>
                    <w:widowControl/>
                    <w:jc w:val="center"/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C440A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 xml:space="preserve">　</w:t>
                  </w:r>
                </w:p>
              </w:tc>
            </w:tr>
            <w:tr w:rsidR="00C440AA" w:rsidRPr="00C440AA">
              <w:trPr>
                <w:trHeight w:val="312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40AA" w:rsidRPr="00C440AA" w:rsidRDefault="00C440AA" w:rsidP="00C440AA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C440AA">
              <w:rPr>
                <w:rFonts w:ascii="宋体" w:eastAsia="宋体" w:hAnsi="宋体" w:cs="宋体"/>
                <w:noProof/>
                <w:color w:val="000000"/>
                <w:kern w:val="0"/>
                <w:szCs w:val="21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285750</wp:posOffset>
                  </wp:positionV>
                  <wp:extent cx="1971675" cy="2085975"/>
                  <wp:effectExtent l="0" t="0" r="9525" b="9525"/>
                  <wp:wrapNone/>
                  <wp:docPr id="1026" name="图片 1026" descr="sheetpic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sheetpi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0859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60"/>
            </w:tblGrid>
            <w:tr w:rsidR="00C440AA" w:rsidRPr="00C440AA">
              <w:trPr>
                <w:trHeight w:val="312"/>
                <w:tblCellSpacing w:w="0" w:type="dxa"/>
              </w:trPr>
              <w:tc>
                <w:tcPr>
                  <w:tcW w:w="52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440AA" w:rsidRPr="00C440AA" w:rsidRDefault="00C440AA" w:rsidP="00C440AA">
                  <w:pPr>
                    <w:widowControl/>
                    <w:jc w:val="center"/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C440A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 xml:space="preserve">　</w:t>
                  </w:r>
                </w:p>
              </w:tc>
            </w:tr>
            <w:tr w:rsidR="00C440AA" w:rsidRPr="00C440AA">
              <w:trPr>
                <w:trHeight w:val="312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40AA" w:rsidRPr="00C440AA" w:rsidRDefault="00C440AA" w:rsidP="00C440AA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45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45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30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45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780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440AA" w:rsidRPr="00C440AA" w:rsidTr="00C440AA">
        <w:trPr>
          <w:trHeight w:val="312"/>
        </w:trPr>
        <w:tc>
          <w:tcPr>
            <w:tcW w:w="513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AA" w:rsidRPr="00C440AA" w:rsidRDefault="00C440AA" w:rsidP="00C440A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D9603D" w:rsidRDefault="00D9603D">
      <w:bookmarkStart w:id="0" w:name="_GoBack"/>
      <w:bookmarkEnd w:id="0"/>
    </w:p>
    <w:sectPr w:rsidR="00D9603D" w:rsidSect="00C440A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0AA"/>
    <w:rsid w:val="00C440AA"/>
    <w:rsid w:val="00D9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26C5D3-8B96-4366-B56A-D5A2EB40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1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EF7A7-E702-4202-92FF-B35973596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王建彬01</dc:creator>
  <cp:keywords/>
  <dc:description/>
  <cp:lastModifiedBy>王建彬01</cp:lastModifiedBy>
  <cp:revision>1</cp:revision>
  <dcterms:created xsi:type="dcterms:W3CDTF">2018-04-11T06:36:00Z</dcterms:created>
  <dcterms:modified xsi:type="dcterms:W3CDTF">2018-04-11T06:37:00Z</dcterms:modified>
</cp:coreProperties>
</file>