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45A" w:rsidRPr="00CF56EE" w:rsidRDefault="0007745A" w:rsidP="00B3608B">
      <w:pPr>
        <w:spacing w:line="58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CF56EE">
        <w:rPr>
          <w:rFonts w:eastAsia="仿宋_GB2312"/>
          <w:color w:val="000000"/>
          <w:sz w:val="32"/>
          <w:szCs w:val="32"/>
        </w:rPr>
        <w:t>附件</w:t>
      </w:r>
    </w:p>
    <w:p w:rsidR="0007745A" w:rsidRPr="00373032" w:rsidRDefault="0007745A" w:rsidP="008C1C51">
      <w:pPr>
        <w:ind w:firstLineChars="900" w:firstLine="3960"/>
        <w:rPr>
          <w:rFonts w:ascii="仿宋_GB2312" w:eastAsia="仿宋_GB2312" w:hAnsi="ˎ̥" w:hint="eastAsia"/>
          <w:sz w:val="32"/>
          <w:szCs w:val="32"/>
        </w:rPr>
      </w:pPr>
      <w:r>
        <w:rPr>
          <w:rFonts w:ascii="方正小标宋简体" w:eastAsia="方正小标宋简体" w:hAnsi="ˎ̥" w:hint="eastAsia"/>
          <w:sz w:val="44"/>
          <w:szCs w:val="44"/>
        </w:rPr>
        <w:t>资产评估项目</w:t>
      </w:r>
      <w:r w:rsidRPr="00D01C6B">
        <w:rPr>
          <w:rFonts w:ascii="方正小标宋简体" w:eastAsia="方正小标宋简体" w:hAnsi="ˎ̥" w:hint="eastAsia"/>
          <w:sz w:val="44"/>
          <w:szCs w:val="44"/>
        </w:rPr>
        <w:t>明细表</w:t>
      </w:r>
      <w:r>
        <w:rPr>
          <w:rFonts w:ascii="方正小标宋简体" w:eastAsia="方正小标宋简体" w:hAnsi="ˎ̥" w:hint="eastAsia"/>
          <w:sz w:val="44"/>
          <w:szCs w:val="44"/>
        </w:rPr>
        <w:t>（第一包）</w:t>
      </w:r>
    </w:p>
    <w:tbl>
      <w:tblPr>
        <w:tblW w:w="5000" w:type="pct"/>
        <w:tblLook w:val="04A0"/>
      </w:tblPr>
      <w:tblGrid>
        <w:gridCol w:w="1046"/>
        <w:gridCol w:w="4309"/>
        <w:gridCol w:w="3762"/>
        <w:gridCol w:w="2446"/>
        <w:gridCol w:w="2611"/>
      </w:tblGrid>
      <w:tr w:rsidR="0007745A" w:rsidRPr="006074A3" w:rsidTr="00596414">
        <w:trPr>
          <w:trHeight w:val="397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资产项目名称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房屋产权登记情况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产权登记人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面积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s0008829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405.41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-5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s0008830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405.41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-6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405.41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-7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s0008832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347.82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-9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s0008833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658.92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-10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s0008834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658.92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威海市鹿达花园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-21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威房权证字第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s0008835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包钢集团对外开发公司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Calibri" w:hAnsi="Calibri" w:cs="宋体"/>
                <w:kern w:val="0"/>
                <w:szCs w:val="21"/>
              </w:rPr>
            </w:pPr>
            <w:r w:rsidRPr="006074A3">
              <w:rPr>
                <w:rFonts w:ascii="Calibri" w:hAnsi="Calibri" w:cs="宋体"/>
                <w:kern w:val="0"/>
                <w:szCs w:val="21"/>
              </w:rPr>
              <w:t>456.96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6074A3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山东烟台养马岛海天花园别墅（地王别墅）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房产证：烟房牟公字第08690号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br/>
              <w:t>土地证：牟国用（97）字第3529号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包头钢铁公司技工学校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074A3">
              <w:rPr>
                <w:rFonts w:ascii="宋体" w:hAnsi="宋体" w:cs="宋体" w:hint="eastAsia"/>
                <w:kern w:val="0"/>
                <w:szCs w:val="21"/>
              </w:rPr>
              <w:t>建筑面积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254.77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br/>
              <w:t>用地面积</w:t>
            </w:r>
            <w:r w:rsidRPr="006074A3">
              <w:rPr>
                <w:rFonts w:ascii="Calibri" w:hAnsi="Calibri" w:cs="宋体"/>
                <w:kern w:val="0"/>
                <w:szCs w:val="21"/>
              </w:rPr>
              <w:t>143.80</w:t>
            </w:r>
            <w:r w:rsidRPr="006074A3">
              <w:rPr>
                <w:rFonts w:ascii="宋体" w:hAnsi="宋体" w:cs="宋体" w:hint="eastAsia"/>
                <w:kern w:val="0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Pr="006074A3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北京富来宫公寓楼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包钢海南公司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2540</w:t>
            </w:r>
            <w:r>
              <w:rPr>
                <w:rFonts w:hint="eastAsia"/>
                <w:szCs w:val="21"/>
              </w:rPr>
              <w:t>平方米</w:t>
            </w:r>
          </w:p>
        </w:tc>
      </w:tr>
      <w:tr w:rsidR="0007745A" w:rsidRPr="006074A3" w:rsidTr="00596414">
        <w:trPr>
          <w:trHeight w:val="397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 w:rsidP="006074A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1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新疆商品房</w:t>
            </w: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产</w:t>
            </w:r>
            <w:r w:rsidRPr="00EF6482">
              <w:rPr>
                <w:rFonts w:ascii="宋体" w:hAnsi="宋体" w:cs="宋体" w:hint="eastAsia"/>
                <w:kern w:val="0"/>
                <w:sz w:val="24"/>
                <w:highlight w:val="yellow"/>
              </w:rPr>
              <w:t>权</w:t>
            </w:r>
            <w:r>
              <w:rPr>
                <w:rFonts w:ascii="宋体" w:hAnsi="宋体" w:cs="宋体" w:hint="eastAsia"/>
                <w:kern w:val="0"/>
                <w:sz w:val="24"/>
              </w:rPr>
              <w:t>证情况不明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5A" w:rsidRDefault="0007745A">
            <w:pPr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76.74</w:t>
            </w:r>
          </w:p>
        </w:tc>
      </w:tr>
    </w:tbl>
    <w:p w:rsidR="0007745A" w:rsidRDefault="0007745A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sectPr w:rsidR="0007745A" w:rsidSect="0007745A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499" w:rsidRDefault="00D30499" w:rsidP="0007745A">
      <w:r>
        <w:separator/>
      </w:r>
    </w:p>
  </w:endnote>
  <w:endnote w:type="continuationSeparator" w:id="1">
    <w:p w:rsidR="00D30499" w:rsidRDefault="00D30499" w:rsidP="0007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2F1230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43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F10" w:rsidRDefault="00D3049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2F1230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43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4B6C">
      <w:rPr>
        <w:rStyle w:val="a5"/>
        <w:noProof/>
      </w:rPr>
      <w:t>1</w:t>
    </w:r>
    <w:r>
      <w:rPr>
        <w:rStyle w:val="a5"/>
      </w:rPr>
      <w:fldChar w:fldCharType="end"/>
    </w:r>
  </w:p>
  <w:p w:rsidR="00A80F10" w:rsidRDefault="00D3049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499" w:rsidRDefault="00D30499" w:rsidP="0007745A">
      <w:r>
        <w:separator/>
      </w:r>
    </w:p>
  </w:footnote>
  <w:footnote w:type="continuationSeparator" w:id="1">
    <w:p w:rsidR="00D30499" w:rsidRDefault="00D30499" w:rsidP="000774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45A"/>
    <w:rsid w:val="00044B6C"/>
    <w:rsid w:val="0007745A"/>
    <w:rsid w:val="002F1230"/>
    <w:rsid w:val="00BF4370"/>
    <w:rsid w:val="00D30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2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74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745A"/>
    <w:rPr>
      <w:sz w:val="18"/>
      <w:szCs w:val="18"/>
    </w:rPr>
  </w:style>
  <w:style w:type="paragraph" w:styleId="a4">
    <w:name w:val="footer"/>
    <w:basedOn w:val="a"/>
    <w:link w:val="Char0"/>
    <w:unhideWhenUsed/>
    <w:rsid w:val="000774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745A"/>
    <w:rPr>
      <w:sz w:val="18"/>
      <w:szCs w:val="18"/>
    </w:rPr>
  </w:style>
  <w:style w:type="character" w:styleId="a5">
    <w:name w:val="page number"/>
    <w:basedOn w:val="a0"/>
    <w:rsid w:val="000774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>bgoa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招投标中心文书</dc:creator>
  <cp:keywords/>
  <dc:description/>
  <cp:lastModifiedBy>招投标中心文书</cp:lastModifiedBy>
  <cp:revision>3</cp:revision>
  <dcterms:created xsi:type="dcterms:W3CDTF">2018-05-08T09:34:00Z</dcterms:created>
  <dcterms:modified xsi:type="dcterms:W3CDTF">2018-05-08T09:45:00Z</dcterms:modified>
</cp:coreProperties>
</file>