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DC4" w:rsidRPr="00A1143A" w:rsidRDefault="00FF1C45" w:rsidP="00A1143A">
      <w:pPr>
        <w:spacing w:line="580" w:lineRule="exact"/>
        <w:ind w:firstLineChars="200" w:firstLine="880"/>
        <w:jc w:val="center"/>
        <w:rPr>
          <w:rFonts w:ascii="方正小标宋简体" w:eastAsia="方正小标宋简体" w:cs="仿宋_GB2312"/>
          <w:sz w:val="44"/>
          <w:szCs w:val="44"/>
        </w:rPr>
      </w:pPr>
      <w:r w:rsidRPr="00A1143A">
        <w:rPr>
          <w:rFonts w:ascii="方正小标宋简体" w:eastAsia="方正小标宋简体" w:cs="仿宋_GB2312" w:hint="eastAsia"/>
          <w:sz w:val="44"/>
          <w:szCs w:val="44"/>
        </w:rPr>
        <w:t>三合明概况</w:t>
      </w:r>
    </w:p>
    <w:p w:rsidR="00A1143A" w:rsidRDefault="00A1143A" w:rsidP="00A1143A">
      <w:pPr>
        <w:spacing w:line="580" w:lineRule="exact"/>
        <w:ind w:firstLineChars="200" w:firstLine="640"/>
        <w:rPr>
          <w:rFonts w:ascii="仿宋_GB2312" w:eastAsia="仿宋_GB2312" w:hAnsi="仿宋" w:cs="仿宋"/>
          <w:sz w:val="32"/>
          <w:szCs w:val="32"/>
        </w:rPr>
      </w:pPr>
      <w:bookmarkStart w:id="0" w:name="_GoBack"/>
      <w:bookmarkEnd w:id="0"/>
    </w:p>
    <w:p w:rsidR="00B75330" w:rsidRPr="00A1143A" w:rsidRDefault="009E07EF" w:rsidP="00A1143A">
      <w:pPr>
        <w:spacing w:line="580" w:lineRule="exact"/>
        <w:ind w:firstLineChars="200" w:firstLine="640"/>
        <w:rPr>
          <w:rFonts w:ascii="仿宋_GB2312" w:eastAsia="仿宋_GB2312" w:hAnsi="仿宋" w:cs="仿宋"/>
          <w:sz w:val="32"/>
          <w:szCs w:val="32"/>
        </w:rPr>
      </w:pPr>
      <w:r w:rsidRPr="00A1143A">
        <w:rPr>
          <w:rFonts w:ascii="仿宋_GB2312" w:eastAsia="仿宋_GB2312" w:hAnsi="仿宋" w:cs="仿宋" w:hint="eastAsia"/>
          <w:sz w:val="32"/>
          <w:szCs w:val="32"/>
        </w:rPr>
        <w:t>包头钢铁（集团）有限责任公司三合明铁矿区西部异常区位于内蒙古自治区包头市达茂旗境内，</w:t>
      </w:r>
      <w:r w:rsidR="00B75330" w:rsidRPr="00A1143A">
        <w:rPr>
          <w:rFonts w:ascii="仿宋_GB2312" w:eastAsia="仿宋_GB2312" w:hAnsi="仿宋" w:cs="仿宋" w:hint="eastAsia"/>
          <w:sz w:val="32"/>
          <w:szCs w:val="32"/>
        </w:rPr>
        <w:t>采矿权人为包头钢铁（集团）有限责任公司。矿山设计规模50万吨/年，开采方式为地下开采，开采矿种为铁矿，保有储量约3000万吨。</w:t>
      </w:r>
    </w:p>
    <w:p w:rsidR="00DC441B" w:rsidRPr="00A1143A" w:rsidRDefault="009E07EF" w:rsidP="00A1143A">
      <w:pPr>
        <w:spacing w:line="580" w:lineRule="exact"/>
        <w:ind w:firstLineChars="200" w:firstLine="640"/>
        <w:rPr>
          <w:rFonts w:ascii="仿宋_GB2312" w:eastAsia="仿宋_GB2312" w:hAnsi="仿宋" w:cs="仿宋"/>
          <w:sz w:val="32"/>
          <w:szCs w:val="32"/>
        </w:rPr>
      </w:pPr>
      <w:r w:rsidRPr="00A1143A">
        <w:rPr>
          <w:rFonts w:ascii="仿宋_GB2312" w:eastAsia="仿宋_GB2312" w:hAnsi="仿宋" w:cs="仿宋" w:hint="eastAsia"/>
          <w:sz w:val="32"/>
          <w:szCs w:val="32"/>
        </w:rPr>
        <w:t>2008年包头钢铁（集团）有限责任公司与</w:t>
      </w:r>
      <w:r w:rsidRPr="00A1143A">
        <w:rPr>
          <w:rFonts w:ascii="仿宋_GB2312" w:eastAsia="仿宋_GB2312" w:hAnsi="仿宋" w:hint="eastAsia"/>
          <w:sz w:val="32"/>
          <w:szCs w:val="32"/>
        </w:rPr>
        <w:t>包钢西点工贸有限责任公司</w:t>
      </w:r>
      <w:r w:rsidR="00634547" w:rsidRPr="00A1143A">
        <w:rPr>
          <w:rFonts w:ascii="仿宋_GB2312" w:eastAsia="仿宋_GB2312" w:hAnsi="仿宋" w:cs="仿宋" w:hint="eastAsia"/>
          <w:sz w:val="32"/>
          <w:szCs w:val="32"/>
        </w:rPr>
        <w:t>共同组建</w:t>
      </w:r>
      <w:r w:rsidRPr="00A1143A">
        <w:rPr>
          <w:rFonts w:ascii="仿宋_GB2312" w:eastAsia="仿宋_GB2312" w:hAnsi="仿宋" w:hint="eastAsia"/>
          <w:sz w:val="32"/>
          <w:szCs w:val="32"/>
        </w:rPr>
        <w:t>成立了包钢（集团）三合明矿业有限责任公司（包钢集团占51%股权，西点工贸占49%股权）</w:t>
      </w:r>
      <w:r w:rsidR="0058144C" w:rsidRPr="00A1143A">
        <w:rPr>
          <w:rFonts w:ascii="仿宋_GB2312" w:eastAsia="仿宋_GB2312" w:hAnsi="仿宋" w:hint="eastAsia"/>
          <w:sz w:val="32"/>
          <w:szCs w:val="32"/>
        </w:rPr>
        <w:t>，拟合作开发</w:t>
      </w:r>
      <w:r w:rsidR="0058144C" w:rsidRPr="00A1143A">
        <w:rPr>
          <w:rFonts w:ascii="仿宋_GB2312" w:eastAsia="仿宋_GB2312" w:hAnsi="仿宋" w:cs="仿宋" w:hint="eastAsia"/>
          <w:sz w:val="32"/>
          <w:szCs w:val="32"/>
        </w:rPr>
        <w:t>三合明铁矿区西部异常区铁矿资源。</w:t>
      </w:r>
      <w:r w:rsidR="0058144C" w:rsidRPr="00A1143A">
        <w:rPr>
          <w:rFonts w:ascii="仿宋_GB2312" w:eastAsia="仿宋_GB2312" w:hAnsi="仿宋" w:hint="eastAsia"/>
          <w:sz w:val="32"/>
          <w:szCs w:val="32"/>
        </w:rPr>
        <w:t>合资公司成立后，因各种原因，</w:t>
      </w:r>
      <w:r w:rsidR="0058144C" w:rsidRPr="00A1143A">
        <w:rPr>
          <w:rFonts w:ascii="仿宋_GB2312" w:eastAsia="仿宋_GB2312" w:hAnsi="仿宋" w:cs="仿宋" w:hint="eastAsia"/>
          <w:sz w:val="32"/>
          <w:szCs w:val="32"/>
        </w:rPr>
        <w:t>导致该采矿权未转至合资公司。</w:t>
      </w:r>
    </w:p>
    <w:p w:rsidR="00634547" w:rsidRPr="00A1143A" w:rsidRDefault="00DC441B" w:rsidP="00A1143A">
      <w:pPr>
        <w:spacing w:line="580" w:lineRule="exact"/>
        <w:ind w:firstLineChars="200" w:firstLine="640"/>
        <w:rPr>
          <w:rFonts w:ascii="仿宋_GB2312" w:eastAsia="仿宋_GB2312" w:hAnsi="仿宋"/>
          <w:sz w:val="32"/>
          <w:szCs w:val="32"/>
        </w:rPr>
      </w:pPr>
      <w:r w:rsidRPr="00A1143A">
        <w:rPr>
          <w:rFonts w:ascii="仿宋_GB2312" w:eastAsia="仿宋_GB2312" w:hAnsi="仿宋" w:cs="仿宋" w:hint="eastAsia"/>
          <w:sz w:val="32"/>
          <w:szCs w:val="32"/>
        </w:rPr>
        <w:t>2016年6月，</w:t>
      </w:r>
      <w:r w:rsidR="00634547" w:rsidRPr="00A1143A">
        <w:rPr>
          <w:rFonts w:ascii="仿宋_GB2312" w:eastAsia="仿宋_GB2312" w:hAnsi="仿宋" w:cs="仿宋" w:hint="eastAsia"/>
          <w:sz w:val="32"/>
          <w:szCs w:val="32"/>
        </w:rPr>
        <w:t>包头钢铁（集团）有限责任公司</w:t>
      </w:r>
      <w:r w:rsidRPr="00A1143A">
        <w:rPr>
          <w:rFonts w:ascii="仿宋_GB2312" w:eastAsia="仿宋_GB2312" w:hAnsi="仿宋" w:cs="仿宋" w:hint="eastAsia"/>
          <w:sz w:val="32"/>
          <w:szCs w:val="32"/>
        </w:rPr>
        <w:t>二届董事会第四次会议审议通过了《关于将三合明铁矿矿权入股包钢矿业三合明有限责任公司的议案》，</w:t>
      </w:r>
      <w:r w:rsidR="00B75330" w:rsidRPr="00A1143A">
        <w:rPr>
          <w:rFonts w:ascii="仿宋_GB2312" w:eastAsia="仿宋_GB2312" w:hAnsi="仿宋" w:cs="仿宋" w:hint="eastAsia"/>
          <w:sz w:val="32"/>
          <w:szCs w:val="32"/>
        </w:rPr>
        <w:t>拟</w:t>
      </w:r>
      <w:r w:rsidRPr="00A1143A">
        <w:rPr>
          <w:rFonts w:ascii="仿宋_GB2312" w:eastAsia="仿宋_GB2312" w:hAnsi="仿宋" w:cs="仿宋" w:hint="eastAsia"/>
          <w:sz w:val="32"/>
          <w:szCs w:val="32"/>
        </w:rPr>
        <w:t>对</w:t>
      </w:r>
      <w:r w:rsidR="00B75330" w:rsidRPr="00A1143A">
        <w:rPr>
          <w:rFonts w:ascii="仿宋_GB2312" w:eastAsia="仿宋_GB2312" w:hAnsi="仿宋" w:cs="仿宋" w:hint="eastAsia"/>
          <w:sz w:val="32"/>
          <w:szCs w:val="32"/>
        </w:rPr>
        <w:t>该采</w:t>
      </w:r>
      <w:r w:rsidRPr="00A1143A">
        <w:rPr>
          <w:rFonts w:ascii="仿宋_GB2312" w:eastAsia="仿宋_GB2312" w:hAnsi="仿宋" w:cs="仿宋" w:hint="eastAsia"/>
          <w:sz w:val="32"/>
          <w:szCs w:val="32"/>
        </w:rPr>
        <w:t>矿权进行评估</w:t>
      </w:r>
      <w:r w:rsidR="00B75330" w:rsidRPr="00A1143A">
        <w:rPr>
          <w:rFonts w:ascii="仿宋_GB2312" w:eastAsia="仿宋_GB2312" w:hAnsi="仿宋" w:cs="仿宋" w:hint="eastAsia"/>
          <w:sz w:val="32"/>
          <w:szCs w:val="32"/>
        </w:rPr>
        <w:t>后，转入</w:t>
      </w:r>
      <w:r w:rsidRPr="00A1143A">
        <w:rPr>
          <w:rFonts w:ascii="仿宋_GB2312" w:eastAsia="仿宋_GB2312" w:hAnsi="仿宋" w:cs="仿宋" w:hint="eastAsia"/>
          <w:sz w:val="32"/>
          <w:szCs w:val="32"/>
        </w:rPr>
        <w:t>合资公司运营。</w:t>
      </w:r>
      <w:r w:rsidR="009E07EF" w:rsidRPr="00A1143A">
        <w:rPr>
          <w:rFonts w:ascii="仿宋_GB2312" w:eastAsia="仿宋_GB2312" w:hAnsi="仿宋" w:cs="仿宋" w:hint="eastAsia"/>
          <w:sz w:val="32"/>
          <w:szCs w:val="32"/>
        </w:rPr>
        <w:t>按照</w:t>
      </w:r>
      <w:r w:rsidR="0058144C" w:rsidRPr="00A1143A">
        <w:rPr>
          <w:rFonts w:ascii="仿宋_GB2312" w:eastAsia="仿宋_GB2312" w:hAnsi="仿宋" w:cs="仿宋" w:hint="eastAsia"/>
          <w:sz w:val="32"/>
          <w:szCs w:val="32"/>
        </w:rPr>
        <w:t>自治区国资委要求及</w:t>
      </w:r>
      <w:r w:rsidR="00B75330" w:rsidRPr="00A1143A">
        <w:rPr>
          <w:rFonts w:ascii="仿宋_GB2312" w:eastAsia="仿宋_GB2312" w:hAnsi="仿宋" w:cs="仿宋" w:hint="eastAsia"/>
          <w:sz w:val="32"/>
          <w:szCs w:val="32"/>
        </w:rPr>
        <w:t>双方</w:t>
      </w:r>
      <w:r w:rsidR="0058144C" w:rsidRPr="00A1143A">
        <w:rPr>
          <w:rFonts w:ascii="仿宋_GB2312" w:eastAsia="仿宋_GB2312" w:hAnsi="仿宋" w:cs="仿宋" w:hint="eastAsia"/>
          <w:sz w:val="32"/>
          <w:szCs w:val="32"/>
        </w:rPr>
        <w:t>合作相关</w:t>
      </w:r>
      <w:r w:rsidR="009E07EF" w:rsidRPr="00A1143A">
        <w:rPr>
          <w:rFonts w:ascii="仿宋_GB2312" w:eastAsia="仿宋_GB2312" w:hAnsi="仿宋" w:cs="仿宋" w:hint="eastAsia"/>
          <w:sz w:val="32"/>
          <w:szCs w:val="32"/>
        </w:rPr>
        <w:t>协议约定，</w:t>
      </w:r>
      <w:r w:rsidR="00B75330" w:rsidRPr="00A1143A">
        <w:rPr>
          <w:rFonts w:ascii="仿宋_GB2312" w:eastAsia="仿宋_GB2312" w:hAnsi="仿宋" w:cs="仿宋" w:hint="eastAsia"/>
          <w:sz w:val="32"/>
          <w:szCs w:val="32"/>
        </w:rPr>
        <w:t>包头钢铁（集团）有限责任公司</w:t>
      </w:r>
      <w:r w:rsidRPr="00A1143A">
        <w:rPr>
          <w:rFonts w:ascii="仿宋_GB2312" w:eastAsia="仿宋_GB2312" w:hAnsi="仿宋" w:cs="仿宋" w:hint="eastAsia"/>
          <w:sz w:val="32"/>
          <w:szCs w:val="32"/>
        </w:rPr>
        <w:t>于</w:t>
      </w:r>
      <w:r w:rsidR="0058144C" w:rsidRPr="00A1143A">
        <w:rPr>
          <w:rFonts w:ascii="仿宋_GB2312" w:eastAsia="仿宋_GB2312" w:hAnsi="仿宋" w:cs="仿宋" w:hint="eastAsia"/>
          <w:sz w:val="32"/>
          <w:szCs w:val="32"/>
        </w:rPr>
        <w:t>2016年</w:t>
      </w:r>
      <w:r w:rsidR="009E07EF" w:rsidRPr="00A1143A">
        <w:rPr>
          <w:rFonts w:ascii="仿宋_GB2312" w:eastAsia="仿宋_GB2312" w:hAnsi="仿宋" w:cs="仿宋" w:hint="eastAsia"/>
          <w:sz w:val="32"/>
          <w:szCs w:val="32"/>
        </w:rPr>
        <w:t>委托</w:t>
      </w:r>
      <w:r w:rsidRPr="00A1143A">
        <w:rPr>
          <w:rFonts w:ascii="仿宋_GB2312" w:eastAsia="仿宋_GB2312" w:hAnsi="仿宋" w:hint="eastAsia"/>
          <w:sz w:val="32"/>
          <w:szCs w:val="32"/>
        </w:rPr>
        <w:t>评估机构</w:t>
      </w:r>
      <w:r w:rsidR="009E07EF" w:rsidRPr="00A1143A">
        <w:rPr>
          <w:rFonts w:ascii="仿宋_GB2312" w:eastAsia="仿宋_GB2312" w:hAnsi="仿宋" w:hint="eastAsia"/>
          <w:sz w:val="32"/>
          <w:szCs w:val="32"/>
        </w:rPr>
        <w:t>对</w:t>
      </w:r>
      <w:r w:rsidRPr="00A1143A">
        <w:rPr>
          <w:rFonts w:ascii="仿宋_GB2312" w:eastAsia="仿宋_GB2312" w:hAnsi="仿宋" w:hint="eastAsia"/>
          <w:sz w:val="32"/>
          <w:szCs w:val="32"/>
        </w:rPr>
        <w:t>该</w:t>
      </w:r>
      <w:r w:rsidR="009E07EF" w:rsidRPr="00A1143A">
        <w:rPr>
          <w:rFonts w:ascii="仿宋_GB2312" w:eastAsia="仿宋_GB2312" w:hAnsi="仿宋" w:hint="eastAsia"/>
          <w:sz w:val="32"/>
          <w:szCs w:val="32"/>
        </w:rPr>
        <w:t>采矿权进行了评估，</w:t>
      </w:r>
      <w:r w:rsidRPr="00A1143A">
        <w:rPr>
          <w:rFonts w:ascii="仿宋_GB2312" w:eastAsia="仿宋_GB2312" w:hAnsi="仿宋" w:hint="eastAsia"/>
          <w:sz w:val="32"/>
          <w:szCs w:val="32"/>
        </w:rPr>
        <w:t>评估基准日为</w:t>
      </w:r>
      <w:r w:rsidR="00634547" w:rsidRPr="00A1143A">
        <w:rPr>
          <w:rFonts w:ascii="仿宋_GB2312" w:eastAsia="仿宋_GB2312" w:cs="仿宋_GB2312" w:hint="eastAsia"/>
          <w:sz w:val="32"/>
          <w:szCs w:val="32"/>
        </w:rPr>
        <w:t>2016年7月31日</w:t>
      </w:r>
      <w:r w:rsidR="009E07EF" w:rsidRPr="00A1143A">
        <w:rPr>
          <w:rFonts w:ascii="仿宋_GB2312" w:eastAsia="仿宋_GB2312" w:hAnsi="仿宋" w:hint="eastAsia"/>
          <w:sz w:val="32"/>
          <w:szCs w:val="32"/>
        </w:rPr>
        <w:t>。</w:t>
      </w:r>
    </w:p>
    <w:p w:rsidR="00FF1C45" w:rsidRPr="00A1143A" w:rsidRDefault="00634547" w:rsidP="00A1143A">
      <w:pPr>
        <w:spacing w:line="580" w:lineRule="exact"/>
        <w:ind w:firstLineChars="200" w:firstLine="640"/>
        <w:rPr>
          <w:rFonts w:ascii="仿宋_GB2312" w:eastAsia="仿宋_GB2312"/>
        </w:rPr>
      </w:pPr>
      <w:r w:rsidRPr="00A1143A">
        <w:rPr>
          <w:rFonts w:ascii="仿宋_GB2312" w:eastAsia="仿宋_GB2312" w:hAnsi="仿宋" w:hint="eastAsia"/>
          <w:sz w:val="32"/>
          <w:szCs w:val="32"/>
        </w:rPr>
        <w:t>因</w:t>
      </w:r>
      <w:r w:rsidR="00B75330" w:rsidRPr="00A1143A">
        <w:rPr>
          <w:rFonts w:ascii="仿宋_GB2312" w:eastAsia="仿宋_GB2312" w:cs="仿宋_GB2312" w:hint="eastAsia"/>
          <w:sz w:val="32"/>
          <w:szCs w:val="32"/>
        </w:rPr>
        <w:t>在办理采矿权变更中，上述采矿权评估报告已过有效期，需重新评估。</w:t>
      </w:r>
      <w:r w:rsidR="00FB1E9A" w:rsidRPr="00A1143A">
        <w:rPr>
          <w:rFonts w:ascii="仿宋_GB2312" w:eastAsia="仿宋_GB2312" w:cs="仿宋_GB2312" w:hint="eastAsia"/>
          <w:sz w:val="32"/>
          <w:szCs w:val="32"/>
        </w:rPr>
        <w:t>重新评估基准日确定为2018年6月1日。</w:t>
      </w:r>
    </w:p>
    <w:sectPr w:rsidR="00FF1C45" w:rsidRPr="00A1143A" w:rsidSect="000F108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6351" w:rsidRDefault="00EA6351" w:rsidP="00EA6351">
      <w:r>
        <w:separator/>
      </w:r>
    </w:p>
  </w:endnote>
  <w:endnote w:type="continuationSeparator" w:id="1">
    <w:p w:rsidR="00EA6351" w:rsidRDefault="00EA6351" w:rsidP="00EA635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方正小标宋简体"/>
    <w:panose1 w:val="02010601030101010101"/>
    <w:charset w:val="86"/>
    <w:family w:val="auto"/>
    <w:pitch w:val="variable"/>
    <w:sig w:usb0="00000001" w:usb1="080E0000" w:usb2="00000010" w:usb3="00000000" w:csb0="00040000" w:csb1="00000000"/>
  </w:font>
  <w:font w:name="仿宋_GB2312">
    <w:altName w:val="黑体"/>
    <w:panose1 w:val="02010609030101010101"/>
    <w:charset w:val="86"/>
    <w:family w:val="modern"/>
    <w:pitch w:val="fixed"/>
    <w:sig w:usb0="00000001" w:usb1="080E0000" w:usb2="00000010" w:usb3="00000000" w:csb0="00040000" w:csb1="00000000"/>
  </w:font>
  <w:font w:name="仿宋">
    <w:altName w:val="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6351" w:rsidRDefault="00EA6351" w:rsidP="00EA6351">
      <w:r>
        <w:separator/>
      </w:r>
    </w:p>
  </w:footnote>
  <w:footnote w:type="continuationSeparator" w:id="1">
    <w:p w:rsidR="00EA6351" w:rsidRDefault="00EA6351" w:rsidP="00EA635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forms" w:enforcement="1" w:cryptProviderType="rsaFull" w:cryptAlgorithmClass="hash" w:cryptAlgorithmType="typeAny" w:cryptAlgorithmSid="4" w:cryptSpinCount="50000" w:hash="gsm3zL59sbc3Kfq5rWwLzXRVSYw=" w:salt="A+wa7nTrJoMAa1pH8EyZ4g=="/>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B12AE"/>
    <w:rsid w:val="00005F12"/>
    <w:rsid w:val="000D0DC4"/>
    <w:rsid w:val="000F1088"/>
    <w:rsid w:val="0058144C"/>
    <w:rsid w:val="00634547"/>
    <w:rsid w:val="009E07EF"/>
    <w:rsid w:val="00A1143A"/>
    <w:rsid w:val="00B75330"/>
    <w:rsid w:val="00DC441B"/>
    <w:rsid w:val="00EA6351"/>
    <w:rsid w:val="00EB12AE"/>
    <w:rsid w:val="00FB1E9A"/>
    <w:rsid w:val="00FF1C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08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63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A6351"/>
    <w:rPr>
      <w:sz w:val="18"/>
      <w:szCs w:val="18"/>
    </w:rPr>
  </w:style>
  <w:style w:type="paragraph" w:styleId="a4">
    <w:name w:val="footer"/>
    <w:basedOn w:val="a"/>
    <w:link w:val="Char0"/>
    <w:uiPriority w:val="99"/>
    <w:semiHidden/>
    <w:unhideWhenUsed/>
    <w:rsid w:val="00EA6351"/>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A635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868104741">
      <w:bodyDiv w:val="1"/>
      <w:marLeft w:val="0"/>
      <w:marRight w:val="0"/>
      <w:marTop w:val="0"/>
      <w:marBottom w:val="0"/>
      <w:divBdr>
        <w:top w:val="none" w:sz="0" w:space="0" w:color="auto"/>
        <w:left w:val="none" w:sz="0" w:space="0" w:color="auto"/>
        <w:bottom w:val="none" w:sz="0" w:space="0" w:color="auto"/>
        <w:right w:val="none" w:sz="0" w:space="0" w:color="auto"/>
      </w:divBdr>
    </w:div>
    <w:div w:id="182596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394</Characters>
  <Application>Microsoft Office Word</Application>
  <DocSecurity>0</DocSecurity>
  <Lines>3</Lines>
  <Paragraphs>1</Paragraphs>
  <ScaleCrop>false</ScaleCrop>
  <Company/>
  <LinksUpToDate>false</LinksUpToDate>
  <CharactersWithSpaces>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张羽</dc:creator>
  <cp:keywords/>
  <dc:description/>
  <cp:lastModifiedBy>张鑫</cp:lastModifiedBy>
  <cp:revision>2</cp:revision>
  <dcterms:created xsi:type="dcterms:W3CDTF">2018-05-29T09:37:00Z</dcterms:created>
  <dcterms:modified xsi:type="dcterms:W3CDTF">2018-05-29T09:37:00Z</dcterms:modified>
</cp:coreProperties>
</file>