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D9D" w:rsidRDefault="00DB1D9D" w:rsidP="00421D5B">
      <w:pPr>
        <w:ind w:firstLineChars="250" w:firstLine="1300"/>
        <w:rPr>
          <w:sz w:val="52"/>
          <w:szCs w:val="52"/>
        </w:rPr>
      </w:pPr>
    </w:p>
    <w:p w:rsidR="00DB1D9D" w:rsidRDefault="00DB1D9D" w:rsidP="00421D5B">
      <w:pPr>
        <w:ind w:firstLineChars="250" w:firstLine="1300"/>
        <w:rPr>
          <w:sz w:val="52"/>
          <w:szCs w:val="52"/>
        </w:rPr>
      </w:pPr>
    </w:p>
    <w:p w:rsidR="00DB1D9D" w:rsidRDefault="00DB1D9D" w:rsidP="00421D5B">
      <w:pPr>
        <w:ind w:firstLineChars="250" w:firstLine="1300"/>
        <w:rPr>
          <w:sz w:val="52"/>
          <w:szCs w:val="52"/>
        </w:rPr>
      </w:pPr>
    </w:p>
    <w:p w:rsidR="00DB1D9D" w:rsidRPr="00AF3A1A" w:rsidRDefault="00AF3A1A">
      <w:pPr>
        <w:rPr>
          <w:sz w:val="48"/>
          <w:szCs w:val="48"/>
        </w:rPr>
      </w:pPr>
      <w:r>
        <w:rPr>
          <w:rFonts w:hint="eastAsia"/>
          <w:sz w:val="48"/>
          <w:szCs w:val="48"/>
        </w:rPr>
        <w:t xml:space="preserve">      </w:t>
      </w:r>
      <w:r w:rsidR="00386C41" w:rsidRPr="00AF3A1A">
        <w:rPr>
          <w:rFonts w:hint="eastAsia"/>
          <w:sz w:val="48"/>
          <w:szCs w:val="48"/>
        </w:rPr>
        <w:t>包钢庆华煤化工有限公司</w:t>
      </w:r>
    </w:p>
    <w:p w:rsidR="00DB1D9D" w:rsidRDefault="00DB1D9D" w:rsidP="00421D5B">
      <w:pPr>
        <w:ind w:firstLineChars="400" w:firstLine="2080"/>
        <w:rPr>
          <w:sz w:val="52"/>
          <w:szCs w:val="52"/>
        </w:rPr>
      </w:pPr>
    </w:p>
    <w:p w:rsidR="00DB1D9D" w:rsidRDefault="00386C41" w:rsidP="00421D5B">
      <w:pPr>
        <w:ind w:firstLineChars="400" w:firstLine="2080"/>
        <w:rPr>
          <w:sz w:val="52"/>
          <w:szCs w:val="52"/>
        </w:rPr>
      </w:pPr>
      <w:r>
        <w:rPr>
          <w:rFonts w:hint="eastAsia"/>
          <w:sz w:val="52"/>
          <w:szCs w:val="52"/>
        </w:rPr>
        <w:t>防爆电气设备检测</w:t>
      </w:r>
    </w:p>
    <w:p w:rsidR="00DB1D9D" w:rsidRDefault="00DB1D9D" w:rsidP="00421D5B">
      <w:pPr>
        <w:ind w:firstLineChars="500" w:firstLine="2600"/>
        <w:rPr>
          <w:sz w:val="52"/>
          <w:szCs w:val="52"/>
        </w:rPr>
      </w:pPr>
    </w:p>
    <w:p w:rsidR="00DB1D9D" w:rsidRDefault="00386C41" w:rsidP="00421D5B">
      <w:pPr>
        <w:ind w:firstLineChars="750" w:firstLine="3900"/>
        <w:rPr>
          <w:sz w:val="52"/>
          <w:szCs w:val="52"/>
        </w:rPr>
      </w:pPr>
      <w:r>
        <w:rPr>
          <w:rFonts w:hint="eastAsia"/>
          <w:sz w:val="52"/>
          <w:szCs w:val="52"/>
        </w:rPr>
        <w:t>技</w:t>
      </w:r>
    </w:p>
    <w:p w:rsidR="00DB1D9D" w:rsidRDefault="00386C41" w:rsidP="00421D5B">
      <w:pPr>
        <w:ind w:firstLineChars="750" w:firstLine="3900"/>
        <w:rPr>
          <w:sz w:val="52"/>
          <w:szCs w:val="52"/>
        </w:rPr>
      </w:pPr>
      <w:r>
        <w:rPr>
          <w:rFonts w:hint="eastAsia"/>
          <w:sz w:val="52"/>
          <w:szCs w:val="52"/>
        </w:rPr>
        <w:t>术</w:t>
      </w:r>
    </w:p>
    <w:p w:rsidR="00DB1D9D" w:rsidRDefault="00386C41" w:rsidP="00421D5B">
      <w:pPr>
        <w:ind w:firstLineChars="750" w:firstLine="3900"/>
        <w:rPr>
          <w:sz w:val="52"/>
          <w:szCs w:val="52"/>
        </w:rPr>
      </w:pPr>
      <w:r>
        <w:rPr>
          <w:rFonts w:hint="eastAsia"/>
          <w:sz w:val="52"/>
          <w:szCs w:val="52"/>
        </w:rPr>
        <w:t>协</w:t>
      </w:r>
    </w:p>
    <w:p w:rsidR="00DB1D9D" w:rsidRDefault="00386C41" w:rsidP="00421D5B">
      <w:pPr>
        <w:ind w:firstLineChars="750" w:firstLine="3900"/>
        <w:rPr>
          <w:sz w:val="52"/>
          <w:szCs w:val="52"/>
        </w:rPr>
      </w:pPr>
      <w:r>
        <w:rPr>
          <w:rFonts w:hint="eastAsia"/>
          <w:sz w:val="52"/>
          <w:szCs w:val="52"/>
        </w:rPr>
        <w:t>议</w:t>
      </w:r>
    </w:p>
    <w:p w:rsidR="00DB1D9D" w:rsidRDefault="00DB1D9D" w:rsidP="00421D5B">
      <w:pPr>
        <w:ind w:firstLineChars="750" w:firstLine="3900"/>
        <w:rPr>
          <w:sz w:val="52"/>
          <w:szCs w:val="52"/>
        </w:rPr>
      </w:pPr>
    </w:p>
    <w:p w:rsidR="00DB1D9D" w:rsidRDefault="00DB1D9D" w:rsidP="00421D5B">
      <w:pPr>
        <w:ind w:firstLineChars="750" w:firstLine="3900"/>
        <w:rPr>
          <w:sz w:val="52"/>
          <w:szCs w:val="52"/>
        </w:rPr>
      </w:pPr>
    </w:p>
    <w:p w:rsidR="00DB1D9D" w:rsidRDefault="00DB1D9D" w:rsidP="00421D5B">
      <w:pPr>
        <w:ind w:firstLineChars="750" w:firstLine="3900"/>
        <w:rPr>
          <w:sz w:val="52"/>
          <w:szCs w:val="52"/>
        </w:rPr>
      </w:pPr>
    </w:p>
    <w:p w:rsidR="00DB1D9D" w:rsidRDefault="00DB1D9D" w:rsidP="00421D5B">
      <w:pPr>
        <w:ind w:firstLineChars="750" w:firstLine="3900"/>
        <w:rPr>
          <w:sz w:val="52"/>
          <w:szCs w:val="52"/>
        </w:rPr>
      </w:pPr>
    </w:p>
    <w:p w:rsidR="00DB1D9D" w:rsidRPr="00FB5429" w:rsidRDefault="00386C41" w:rsidP="00FB5429">
      <w:pPr>
        <w:ind w:firstLineChars="750" w:firstLine="3313"/>
        <w:rPr>
          <w:b/>
          <w:sz w:val="44"/>
          <w:szCs w:val="44"/>
        </w:rPr>
      </w:pPr>
      <w:r w:rsidRPr="00FB5429">
        <w:rPr>
          <w:rFonts w:hint="eastAsia"/>
          <w:b/>
          <w:sz w:val="44"/>
          <w:szCs w:val="44"/>
        </w:rPr>
        <w:lastRenderedPageBreak/>
        <w:t>目</w:t>
      </w:r>
      <w:r w:rsidR="00FB5429">
        <w:rPr>
          <w:rFonts w:hint="eastAsia"/>
          <w:b/>
          <w:sz w:val="44"/>
          <w:szCs w:val="44"/>
        </w:rPr>
        <w:t xml:space="preserve">   </w:t>
      </w:r>
      <w:r w:rsidRPr="00FB5429">
        <w:rPr>
          <w:rFonts w:hint="eastAsia"/>
          <w:b/>
          <w:sz w:val="44"/>
          <w:szCs w:val="44"/>
        </w:rPr>
        <w:t>录</w:t>
      </w:r>
    </w:p>
    <w:p w:rsidR="00DB1D9D" w:rsidRDefault="00DB1D9D">
      <w:pPr>
        <w:rPr>
          <w:sz w:val="36"/>
          <w:szCs w:val="36"/>
        </w:rPr>
      </w:pPr>
    </w:p>
    <w:p w:rsidR="00DB1D9D" w:rsidRPr="00FB5429" w:rsidRDefault="00386C41">
      <w:pPr>
        <w:rPr>
          <w:rFonts w:ascii="华文楷体" w:eastAsia="华文楷体" w:hAnsi="华文楷体" w:hint="eastAsia"/>
          <w:sz w:val="36"/>
          <w:szCs w:val="36"/>
        </w:rPr>
      </w:pPr>
      <w:r w:rsidRPr="00FB5429">
        <w:rPr>
          <w:rFonts w:ascii="华文楷体" w:eastAsia="华文楷体" w:hAnsi="华文楷体" w:hint="eastAsia"/>
          <w:sz w:val="36"/>
          <w:szCs w:val="36"/>
        </w:rPr>
        <w:t>第一章生产设备检修维护范围</w:t>
      </w:r>
    </w:p>
    <w:p w:rsidR="00DB1D9D" w:rsidRPr="00FB5429" w:rsidRDefault="00386C41">
      <w:pPr>
        <w:rPr>
          <w:rFonts w:ascii="华文楷体" w:eastAsia="华文楷体" w:hAnsi="华文楷体" w:hint="eastAsia"/>
          <w:sz w:val="36"/>
          <w:szCs w:val="36"/>
        </w:rPr>
      </w:pPr>
      <w:r w:rsidRPr="00FB5429">
        <w:rPr>
          <w:rFonts w:ascii="华文楷体" w:eastAsia="华文楷体" w:hAnsi="华文楷体" w:hint="eastAsia"/>
          <w:sz w:val="36"/>
          <w:szCs w:val="36"/>
        </w:rPr>
        <w:t>第二章工作内容、质量要求及验收标准</w:t>
      </w:r>
    </w:p>
    <w:p w:rsidR="00DB1D9D" w:rsidRPr="00FB5429" w:rsidRDefault="00386C41">
      <w:pPr>
        <w:rPr>
          <w:rFonts w:ascii="华文楷体" w:eastAsia="华文楷体" w:hAnsi="华文楷体" w:hint="eastAsia"/>
          <w:sz w:val="36"/>
          <w:szCs w:val="36"/>
        </w:rPr>
      </w:pPr>
      <w:r w:rsidRPr="00FB5429">
        <w:rPr>
          <w:rFonts w:ascii="华文楷体" w:eastAsia="华文楷体" w:hAnsi="华文楷体" w:hint="eastAsia"/>
          <w:sz w:val="36"/>
          <w:szCs w:val="36"/>
        </w:rPr>
        <w:t>第三章甲乙双方责任</w:t>
      </w:r>
    </w:p>
    <w:p w:rsidR="00DB1D9D" w:rsidRPr="00FB5429" w:rsidRDefault="00386C41">
      <w:pPr>
        <w:rPr>
          <w:rFonts w:ascii="华文楷体" w:eastAsia="华文楷体" w:hAnsi="华文楷体" w:hint="eastAsia"/>
          <w:sz w:val="36"/>
          <w:szCs w:val="36"/>
        </w:rPr>
      </w:pPr>
      <w:r w:rsidRPr="00FB5429">
        <w:rPr>
          <w:rFonts w:ascii="华文楷体" w:eastAsia="华文楷体" w:hAnsi="华文楷体" w:hint="eastAsia"/>
          <w:sz w:val="36"/>
          <w:szCs w:val="36"/>
        </w:rPr>
        <w:t>第四章现场（文明）管理及安全消防要求</w:t>
      </w:r>
    </w:p>
    <w:p w:rsidR="00DB1D9D" w:rsidRPr="00FB5429" w:rsidRDefault="00386C41">
      <w:pPr>
        <w:rPr>
          <w:rFonts w:ascii="华文楷体" w:eastAsia="华文楷体" w:hAnsi="华文楷体" w:hint="eastAsia"/>
          <w:sz w:val="36"/>
          <w:szCs w:val="36"/>
        </w:rPr>
      </w:pPr>
      <w:r w:rsidRPr="00FB5429">
        <w:rPr>
          <w:rFonts w:ascii="华文楷体" w:eastAsia="华文楷体" w:hAnsi="华文楷体" w:hint="eastAsia"/>
          <w:sz w:val="36"/>
          <w:szCs w:val="36"/>
        </w:rPr>
        <w:t>第五章相关考核条件</w:t>
      </w:r>
    </w:p>
    <w:p w:rsidR="00DB1D9D" w:rsidRPr="00FB5429" w:rsidRDefault="00DB1D9D">
      <w:pPr>
        <w:rPr>
          <w:rFonts w:ascii="华文楷体" w:eastAsia="华文楷体" w:hAnsi="华文楷体" w:hint="eastAsia"/>
          <w:sz w:val="36"/>
          <w:szCs w:val="36"/>
        </w:rPr>
      </w:pPr>
    </w:p>
    <w:p w:rsidR="00DB1D9D" w:rsidRPr="00FB5429" w:rsidRDefault="00DB1D9D">
      <w:pPr>
        <w:rPr>
          <w:rFonts w:ascii="华文楷体" w:eastAsia="华文楷体" w:hAnsi="华文楷体"/>
          <w:sz w:val="36"/>
          <w:szCs w:val="36"/>
        </w:rPr>
      </w:pPr>
    </w:p>
    <w:p w:rsidR="00DB1D9D" w:rsidRDefault="00DB1D9D">
      <w:pPr>
        <w:rPr>
          <w:sz w:val="36"/>
          <w:szCs w:val="36"/>
        </w:rPr>
      </w:pPr>
    </w:p>
    <w:p w:rsidR="00DB1D9D" w:rsidRDefault="00DB1D9D">
      <w:pPr>
        <w:rPr>
          <w:sz w:val="36"/>
          <w:szCs w:val="36"/>
        </w:rPr>
      </w:pPr>
    </w:p>
    <w:p w:rsidR="00DB1D9D" w:rsidRDefault="00DB1D9D">
      <w:pPr>
        <w:rPr>
          <w:sz w:val="36"/>
          <w:szCs w:val="36"/>
        </w:rPr>
      </w:pPr>
    </w:p>
    <w:p w:rsidR="00DB1D9D" w:rsidRDefault="00DB1D9D">
      <w:pPr>
        <w:rPr>
          <w:sz w:val="36"/>
          <w:szCs w:val="36"/>
        </w:rPr>
      </w:pPr>
    </w:p>
    <w:p w:rsidR="00DB1D9D" w:rsidRDefault="00DB1D9D">
      <w:pPr>
        <w:rPr>
          <w:sz w:val="36"/>
          <w:szCs w:val="36"/>
        </w:rPr>
      </w:pPr>
    </w:p>
    <w:p w:rsidR="00DB1D9D" w:rsidRDefault="00DB1D9D">
      <w:pPr>
        <w:rPr>
          <w:sz w:val="36"/>
          <w:szCs w:val="36"/>
        </w:rPr>
      </w:pPr>
    </w:p>
    <w:p w:rsidR="00DB1D9D" w:rsidRDefault="00DB1D9D">
      <w:pPr>
        <w:rPr>
          <w:sz w:val="36"/>
          <w:szCs w:val="36"/>
        </w:rPr>
      </w:pPr>
    </w:p>
    <w:p w:rsidR="00DB1D9D" w:rsidRDefault="00DB1D9D">
      <w:pPr>
        <w:rPr>
          <w:sz w:val="36"/>
          <w:szCs w:val="36"/>
        </w:rPr>
      </w:pPr>
    </w:p>
    <w:p w:rsidR="00DB1D9D" w:rsidRDefault="00DB1D9D">
      <w:pPr>
        <w:rPr>
          <w:sz w:val="36"/>
          <w:szCs w:val="36"/>
        </w:rPr>
      </w:pPr>
    </w:p>
    <w:p w:rsidR="00DB1D9D" w:rsidRDefault="00DB1D9D">
      <w:pPr>
        <w:rPr>
          <w:sz w:val="36"/>
          <w:szCs w:val="36"/>
        </w:rPr>
      </w:pPr>
    </w:p>
    <w:p w:rsidR="00DB1D9D" w:rsidRDefault="00DB1D9D">
      <w:pPr>
        <w:rPr>
          <w:sz w:val="36"/>
          <w:szCs w:val="36"/>
        </w:rPr>
      </w:pPr>
    </w:p>
    <w:p w:rsidR="00DB1D9D" w:rsidRDefault="00DB1D9D">
      <w:pPr>
        <w:rPr>
          <w:sz w:val="36"/>
          <w:szCs w:val="36"/>
        </w:rPr>
      </w:pPr>
    </w:p>
    <w:p w:rsidR="00DB1D9D" w:rsidRDefault="00DB1D9D">
      <w:pPr>
        <w:rPr>
          <w:sz w:val="36"/>
          <w:szCs w:val="36"/>
        </w:rPr>
      </w:pPr>
    </w:p>
    <w:p w:rsidR="00DB1D9D" w:rsidRDefault="00386C41">
      <w:pPr>
        <w:outlineLvl w:val="0"/>
        <w:rPr>
          <w:b/>
          <w:bCs/>
          <w:sz w:val="30"/>
          <w:szCs w:val="30"/>
        </w:rPr>
      </w:pPr>
      <w:r>
        <w:rPr>
          <w:rFonts w:hint="eastAsia"/>
          <w:b/>
          <w:bCs/>
          <w:sz w:val="30"/>
          <w:szCs w:val="30"/>
        </w:rPr>
        <w:lastRenderedPageBreak/>
        <w:t>一、生产设备检测范围</w:t>
      </w:r>
    </w:p>
    <w:p w:rsidR="00DB1D9D" w:rsidRDefault="00386C41">
      <w:pPr>
        <w:rPr>
          <w:sz w:val="30"/>
          <w:szCs w:val="30"/>
        </w:rPr>
      </w:pPr>
      <w:r>
        <w:rPr>
          <w:rFonts w:hint="eastAsia"/>
          <w:sz w:val="30"/>
          <w:szCs w:val="30"/>
        </w:rPr>
        <w:t>包钢庆华煤化工有限公司区域内</w:t>
      </w:r>
      <w:r w:rsidR="00AF3A1A">
        <w:rPr>
          <w:rFonts w:hint="eastAsia"/>
          <w:sz w:val="30"/>
          <w:szCs w:val="30"/>
        </w:rPr>
        <w:t>469</w:t>
      </w:r>
      <w:r>
        <w:rPr>
          <w:rFonts w:hint="eastAsia"/>
          <w:sz w:val="30"/>
          <w:szCs w:val="30"/>
        </w:rPr>
        <w:t>台防爆电气设备（防爆检修箱、防爆操作柱、防爆灯、防爆断路器、防爆电机、防爆油泵）等检测</w:t>
      </w:r>
    </w:p>
    <w:p w:rsidR="00DB1D9D" w:rsidRDefault="00DB1D9D">
      <w:pPr>
        <w:outlineLvl w:val="0"/>
        <w:rPr>
          <w:b/>
          <w:bCs/>
          <w:sz w:val="30"/>
          <w:szCs w:val="30"/>
        </w:rPr>
      </w:pPr>
    </w:p>
    <w:p w:rsidR="00DB1D9D" w:rsidRDefault="00386C41">
      <w:pPr>
        <w:outlineLvl w:val="0"/>
        <w:rPr>
          <w:b/>
          <w:bCs/>
          <w:sz w:val="30"/>
          <w:szCs w:val="30"/>
        </w:rPr>
      </w:pPr>
      <w:r>
        <w:rPr>
          <w:rFonts w:hint="eastAsia"/>
          <w:b/>
          <w:bCs/>
          <w:sz w:val="30"/>
          <w:szCs w:val="30"/>
        </w:rPr>
        <w:t>二、工作内容、质量技术要求及验收标准</w:t>
      </w:r>
    </w:p>
    <w:p w:rsidR="00DB1D9D" w:rsidRDefault="00386C41">
      <w:pPr>
        <w:rPr>
          <w:sz w:val="30"/>
          <w:szCs w:val="30"/>
        </w:rPr>
      </w:pPr>
      <w:r>
        <w:rPr>
          <w:sz w:val="30"/>
          <w:szCs w:val="30"/>
        </w:rPr>
        <w:t>1</w:t>
      </w:r>
      <w:r>
        <w:rPr>
          <w:rFonts w:hint="eastAsia"/>
          <w:sz w:val="30"/>
          <w:szCs w:val="30"/>
        </w:rPr>
        <w:t>、电气防爆安全检测所采用的仪器和测量应符合国家计量法律的规定。</w:t>
      </w:r>
    </w:p>
    <w:p w:rsidR="00DB1D9D" w:rsidRDefault="00386C41">
      <w:pPr>
        <w:rPr>
          <w:sz w:val="30"/>
          <w:szCs w:val="30"/>
        </w:rPr>
      </w:pPr>
      <w:r>
        <w:rPr>
          <w:sz w:val="30"/>
          <w:szCs w:val="30"/>
        </w:rPr>
        <w:t>2</w:t>
      </w:r>
      <w:r>
        <w:rPr>
          <w:rFonts w:hint="eastAsia"/>
          <w:sz w:val="30"/>
          <w:szCs w:val="30"/>
        </w:rPr>
        <w:t>、检测用的仪器和测量工具经检测机构检定合格且在检定有效期内，并处于正常状态。</w:t>
      </w:r>
    </w:p>
    <w:p w:rsidR="00DB1D9D" w:rsidRDefault="00386C41">
      <w:pPr>
        <w:rPr>
          <w:sz w:val="30"/>
          <w:szCs w:val="30"/>
        </w:rPr>
      </w:pPr>
      <w:r>
        <w:rPr>
          <w:sz w:val="30"/>
          <w:szCs w:val="30"/>
        </w:rPr>
        <w:t>3</w:t>
      </w:r>
      <w:r>
        <w:rPr>
          <w:rFonts w:hint="eastAsia"/>
          <w:sz w:val="30"/>
          <w:szCs w:val="30"/>
        </w:rPr>
        <w:t>、检测采用的仪表和测量工具，在检测中发现的故障、损坏后或误差超过允许值，应及时更换。</w:t>
      </w:r>
    </w:p>
    <w:p w:rsidR="00DB1D9D" w:rsidRDefault="00386C41">
      <w:pPr>
        <w:rPr>
          <w:sz w:val="30"/>
          <w:szCs w:val="30"/>
        </w:rPr>
      </w:pPr>
      <w:r>
        <w:rPr>
          <w:rFonts w:hint="eastAsia"/>
          <w:sz w:val="30"/>
          <w:szCs w:val="30"/>
        </w:rPr>
        <w:t>4</w:t>
      </w:r>
      <w:r>
        <w:rPr>
          <w:rFonts w:hint="eastAsia"/>
          <w:sz w:val="30"/>
          <w:szCs w:val="30"/>
        </w:rPr>
        <w:t>、防爆接线柱要进行结构检查、抗冲击检查、外壳检查。</w:t>
      </w:r>
    </w:p>
    <w:p w:rsidR="00DB1D9D" w:rsidRDefault="00386C41">
      <w:pPr>
        <w:rPr>
          <w:sz w:val="30"/>
          <w:szCs w:val="30"/>
        </w:rPr>
      </w:pPr>
      <w:r>
        <w:rPr>
          <w:rFonts w:hint="eastAsia"/>
          <w:sz w:val="30"/>
          <w:szCs w:val="30"/>
        </w:rPr>
        <w:t>5</w:t>
      </w:r>
      <w:r>
        <w:rPr>
          <w:rFonts w:hint="eastAsia"/>
          <w:sz w:val="30"/>
          <w:szCs w:val="30"/>
        </w:rPr>
        <w:t>、防爆控制箱要进行外壳耐压试验、抗冲击试验、进行温度测试、要进行结构检查。</w:t>
      </w:r>
    </w:p>
    <w:p w:rsidR="00DB1D9D" w:rsidRDefault="00386C41">
      <w:pPr>
        <w:rPr>
          <w:sz w:val="30"/>
          <w:szCs w:val="30"/>
        </w:rPr>
      </w:pPr>
      <w:r>
        <w:rPr>
          <w:rFonts w:hint="eastAsia"/>
          <w:sz w:val="30"/>
          <w:szCs w:val="30"/>
        </w:rPr>
        <w:t>6</w:t>
      </w:r>
      <w:r>
        <w:rPr>
          <w:rFonts w:hint="eastAsia"/>
          <w:sz w:val="30"/>
          <w:szCs w:val="30"/>
        </w:rPr>
        <w:t>、防爆断路器要做冲击试验、温度测试、外壳防护试验。</w:t>
      </w:r>
    </w:p>
    <w:p w:rsidR="00DB1D9D" w:rsidRDefault="00386C41">
      <w:pPr>
        <w:rPr>
          <w:sz w:val="30"/>
          <w:szCs w:val="30"/>
        </w:rPr>
      </w:pPr>
      <w:r>
        <w:rPr>
          <w:rFonts w:hint="eastAsia"/>
          <w:sz w:val="30"/>
          <w:szCs w:val="30"/>
        </w:rPr>
        <w:t>7</w:t>
      </w:r>
      <w:r>
        <w:rPr>
          <w:rFonts w:hint="eastAsia"/>
          <w:sz w:val="30"/>
          <w:szCs w:val="30"/>
        </w:rPr>
        <w:t>、应急灯是否符合标准规范要求，并且工作正常。</w:t>
      </w:r>
    </w:p>
    <w:p w:rsidR="00DB1D9D" w:rsidRDefault="00386C41">
      <w:pPr>
        <w:rPr>
          <w:sz w:val="30"/>
          <w:szCs w:val="30"/>
        </w:rPr>
      </w:pPr>
      <w:r>
        <w:rPr>
          <w:rFonts w:hint="eastAsia"/>
          <w:sz w:val="30"/>
          <w:szCs w:val="30"/>
        </w:rPr>
        <w:t>8</w:t>
      </w:r>
      <w:r>
        <w:rPr>
          <w:rFonts w:hint="eastAsia"/>
          <w:sz w:val="30"/>
          <w:szCs w:val="30"/>
        </w:rPr>
        <w:t>、防爆电机要进行外观及连接目视检查、要进行电压、电流、电阻的测试。</w:t>
      </w:r>
    </w:p>
    <w:p w:rsidR="00DB1D9D" w:rsidRDefault="00386C41">
      <w:pPr>
        <w:rPr>
          <w:sz w:val="30"/>
          <w:szCs w:val="30"/>
        </w:rPr>
      </w:pPr>
      <w:r>
        <w:rPr>
          <w:rFonts w:hint="eastAsia"/>
          <w:sz w:val="30"/>
          <w:szCs w:val="30"/>
        </w:rPr>
        <w:t>9</w:t>
      </w:r>
      <w:r>
        <w:rPr>
          <w:rFonts w:hint="eastAsia"/>
          <w:sz w:val="30"/>
          <w:szCs w:val="30"/>
        </w:rPr>
        <w:t>、配电箱要检查内电气装置的连接可靠度。</w:t>
      </w:r>
    </w:p>
    <w:p w:rsidR="00DB1D9D" w:rsidRDefault="00DB1D9D">
      <w:pPr>
        <w:pStyle w:val="a4"/>
        <w:spacing w:line="360" w:lineRule="auto"/>
        <w:jc w:val="both"/>
        <w:outlineLvl w:val="0"/>
        <w:rPr>
          <w:rFonts w:asciiTheme="minorEastAsia" w:eastAsiaTheme="minorEastAsia" w:hAnsiTheme="minorEastAsia" w:cstheme="minorEastAsia"/>
          <w:sz w:val="30"/>
          <w:szCs w:val="30"/>
        </w:rPr>
      </w:pPr>
    </w:p>
    <w:p w:rsidR="00DB1D9D" w:rsidRDefault="00386C41">
      <w:pPr>
        <w:pStyle w:val="a4"/>
        <w:spacing w:line="360" w:lineRule="auto"/>
        <w:jc w:val="both"/>
        <w:outlineLvl w:val="0"/>
        <w:rPr>
          <w:rFonts w:asciiTheme="minorEastAsia" w:eastAsiaTheme="minorEastAsia" w:hAnsiTheme="minorEastAsia" w:cstheme="minorEastAsia"/>
          <w:kern w:val="0"/>
          <w:sz w:val="30"/>
          <w:szCs w:val="30"/>
          <w:shd w:val="clear" w:color="auto" w:fill="FFFFFF"/>
        </w:rPr>
      </w:pPr>
      <w:r>
        <w:rPr>
          <w:rFonts w:asciiTheme="minorEastAsia" w:eastAsiaTheme="minorEastAsia" w:hAnsiTheme="minorEastAsia" w:cstheme="minorEastAsia" w:hint="eastAsia"/>
          <w:sz w:val="30"/>
          <w:szCs w:val="30"/>
        </w:rPr>
        <w:t>三、甲乙双方的责任与义务</w:t>
      </w:r>
    </w:p>
    <w:p w:rsidR="00DB1D9D" w:rsidRDefault="00386C41">
      <w:pPr>
        <w:pStyle w:val="a4"/>
        <w:spacing w:line="360" w:lineRule="auto"/>
        <w:jc w:val="both"/>
        <w:outlineLvl w:val="0"/>
        <w:rPr>
          <w:rFonts w:cs="宋体"/>
          <w:b w:val="0"/>
          <w:bCs w:val="0"/>
          <w:kern w:val="0"/>
          <w:sz w:val="30"/>
          <w:szCs w:val="30"/>
          <w:shd w:val="clear" w:color="auto" w:fill="FFFFFF"/>
        </w:rPr>
      </w:pPr>
      <w:r>
        <w:rPr>
          <w:rFonts w:cs="宋体" w:hint="eastAsia"/>
          <w:b w:val="0"/>
          <w:bCs w:val="0"/>
          <w:kern w:val="0"/>
          <w:sz w:val="30"/>
          <w:szCs w:val="30"/>
          <w:shd w:val="clear" w:color="auto" w:fill="FFFFFF"/>
        </w:rPr>
        <w:lastRenderedPageBreak/>
        <w:t>1、双方应保护对方的知识产权，保守对方的商业机密，未经对方同意或非因司法、行政等公权行为，不得将对方交付的检测资料及文件进行修改、复制、转让等有损对方利益的行为，不得泄露获知对方的商业机密，否则，履约方有权追究违约方法律责任。</w:t>
      </w:r>
    </w:p>
    <w:p w:rsidR="00DB1D9D" w:rsidRDefault="00386C41">
      <w:pPr>
        <w:rPr>
          <w:rFonts w:ascii="Times New Roman" w:eastAsia="_5b8b_4f53" w:hAnsi="Times New Roman"/>
          <w:kern w:val="0"/>
          <w:sz w:val="30"/>
          <w:szCs w:val="30"/>
          <w:shd w:val="clear" w:color="auto" w:fill="FFFFFF"/>
        </w:rPr>
      </w:pPr>
      <w:r>
        <w:rPr>
          <w:rFonts w:asciiTheme="majorEastAsia" w:eastAsiaTheme="majorEastAsia" w:hAnsiTheme="majorEastAsia" w:cstheme="majorEastAsia" w:hint="eastAsia"/>
          <w:kern w:val="0"/>
          <w:sz w:val="30"/>
          <w:szCs w:val="30"/>
          <w:shd w:val="clear" w:color="auto" w:fill="FFFFFF"/>
        </w:rPr>
        <w:t>2、双方应保证向对方提交的资料及文件的</w:t>
      </w:r>
      <w:r w:rsidR="00421D5B">
        <w:rPr>
          <w:rFonts w:asciiTheme="majorEastAsia" w:eastAsiaTheme="majorEastAsia" w:hAnsiTheme="majorEastAsia" w:cstheme="majorEastAsia" w:hint="eastAsia"/>
          <w:kern w:val="0"/>
          <w:sz w:val="30"/>
          <w:szCs w:val="30"/>
          <w:shd w:val="clear" w:color="auto" w:fill="FFFFFF"/>
        </w:rPr>
        <w:t>完整性、真实性、有效性。甲方不得要求乙方违反国家的、行业的、</w:t>
      </w:r>
      <w:r>
        <w:rPr>
          <w:rFonts w:asciiTheme="majorEastAsia" w:eastAsiaTheme="majorEastAsia" w:hAnsiTheme="majorEastAsia" w:cstheme="majorEastAsia" w:hint="eastAsia"/>
          <w:kern w:val="0"/>
          <w:sz w:val="30"/>
          <w:szCs w:val="30"/>
          <w:shd w:val="clear" w:color="auto" w:fill="FFFFFF"/>
        </w:rPr>
        <w:t>地方的现行有关规范、规定、标准出具检测报告。</w:t>
      </w:r>
    </w:p>
    <w:p w:rsidR="00DB1D9D" w:rsidRDefault="00386C41">
      <w:pPr>
        <w:rPr>
          <w:rFonts w:ascii="Times New Roman" w:eastAsia="_5b8b_4f53" w:hAnsi="Times New Roman"/>
          <w:sz w:val="30"/>
          <w:szCs w:val="30"/>
          <w:shd w:val="clear" w:color="auto" w:fill="FFFFFF"/>
        </w:rPr>
      </w:pPr>
      <w:r>
        <w:rPr>
          <w:rFonts w:ascii="Times New Roman" w:eastAsia="_5b8b_4f53" w:hAnsi="Times New Roman" w:hint="eastAsia"/>
          <w:kern w:val="0"/>
          <w:sz w:val="30"/>
          <w:szCs w:val="30"/>
          <w:shd w:val="clear" w:color="auto" w:fill="FFFFFF"/>
        </w:rPr>
        <w:t>3</w:t>
      </w:r>
      <w:r>
        <w:rPr>
          <w:rFonts w:ascii="Times New Roman" w:hAnsi="Times New Roman" w:hint="eastAsia"/>
          <w:kern w:val="0"/>
          <w:sz w:val="30"/>
          <w:szCs w:val="30"/>
          <w:shd w:val="clear" w:color="auto" w:fill="FFFFFF"/>
        </w:rPr>
        <w:t>、</w:t>
      </w:r>
      <w:r>
        <w:rPr>
          <w:rFonts w:ascii="Times New Roman" w:eastAsia="_5b8b_4f53" w:hAnsi="Times New Roman"/>
          <w:kern w:val="0"/>
          <w:sz w:val="30"/>
          <w:szCs w:val="30"/>
          <w:shd w:val="clear" w:color="auto" w:fill="FFFFFF"/>
        </w:rPr>
        <w:t>甲方在现场检测时，对检测结果有疑问，或收到检测报告之日起</w:t>
      </w:r>
      <w:r>
        <w:rPr>
          <w:rFonts w:ascii="Times New Roman" w:eastAsia="_5b8b_4f53" w:hAnsi="Times New Roman"/>
          <w:kern w:val="0"/>
          <w:sz w:val="30"/>
          <w:szCs w:val="30"/>
          <w:shd w:val="clear" w:color="auto" w:fill="FFFFFF"/>
        </w:rPr>
        <w:t>15</w:t>
      </w:r>
      <w:r>
        <w:rPr>
          <w:rFonts w:ascii="Times New Roman" w:eastAsia="_5b8b_4f53" w:hAnsi="Times New Roman"/>
          <w:kern w:val="0"/>
          <w:sz w:val="30"/>
          <w:szCs w:val="30"/>
          <w:shd w:val="clear" w:color="auto" w:fill="FFFFFF"/>
        </w:rPr>
        <w:t>天内，对检测报告有异议，有权提出，乙方将按有关规定给予复核；甲方收到检测报告之日起</w:t>
      </w:r>
      <w:r>
        <w:rPr>
          <w:rFonts w:ascii="Times New Roman" w:eastAsia="_5b8b_4f53" w:hAnsi="Times New Roman"/>
          <w:kern w:val="0"/>
          <w:sz w:val="30"/>
          <w:szCs w:val="30"/>
          <w:shd w:val="clear" w:color="auto" w:fill="FFFFFF"/>
        </w:rPr>
        <w:t>15</w:t>
      </w:r>
      <w:r>
        <w:rPr>
          <w:rFonts w:ascii="Times New Roman" w:eastAsia="_5b8b_4f53" w:hAnsi="Times New Roman"/>
          <w:kern w:val="0"/>
          <w:sz w:val="30"/>
          <w:szCs w:val="30"/>
          <w:shd w:val="clear" w:color="auto" w:fill="FFFFFF"/>
        </w:rPr>
        <w:t>天后，对检测报告有异议，乙方将按</w:t>
      </w:r>
      <w:r>
        <w:rPr>
          <w:rFonts w:ascii="Times New Roman" w:eastAsia="_5b8b_4f53" w:hAnsi="Times New Roman" w:hint="eastAsia"/>
          <w:kern w:val="0"/>
          <w:sz w:val="30"/>
          <w:szCs w:val="30"/>
          <w:shd w:val="clear" w:color="auto" w:fill="FFFFFF"/>
        </w:rPr>
        <w:t>赔偿违约金</w:t>
      </w:r>
      <w:r>
        <w:rPr>
          <w:rFonts w:ascii="Times New Roman" w:eastAsia="_5b8b_4f53" w:hAnsi="Times New Roman" w:hint="eastAsia"/>
          <w:kern w:val="0"/>
          <w:sz w:val="30"/>
          <w:szCs w:val="30"/>
          <w:shd w:val="clear" w:color="auto" w:fill="FFFFFF"/>
        </w:rPr>
        <w:t>20%</w:t>
      </w:r>
      <w:r>
        <w:rPr>
          <w:rFonts w:ascii="Times New Roman" w:eastAsia="_5b8b_4f53" w:hAnsi="Times New Roman" w:hint="eastAsia"/>
          <w:kern w:val="0"/>
          <w:sz w:val="30"/>
          <w:szCs w:val="30"/>
          <w:shd w:val="clear" w:color="auto" w:fill="FFFFFF"/>
        </w:rPr>
        <w:t>赔付。</w:t>
      </w:r>
    </w:p>
    <w:p w:rsidR="00DB1D9D" w:rsidRDefault="00386C41">
      <w:pPr>
        <w:rPr>
          <w:sz w:val="30"/>
          <w:szCs w:val="30"/>
        </w:rPr>
      </w:pPr>
      <w:r>
        <w:rPr>
          <w:rFonts w:hint="eastAsia"/>
          <w:sz w:val="30"/>
          <w:szCs w:val="30"/>
        </w:rPr>
        <w:t>甲方责任与义务：</w:t>
      </w:r>
    </w:p>
    <w:p w:rsidR="00DB1D9D" w:rsidRDefault="00386C41">
      <w:pPr>
        <w:rPr>
          <w:sz w:val="30"/>
          <w:szCs w:val="30"/>
        </w:rPr>
      </w:pPr>
      <w:r>
        <w:rPr>
          <w:rFonts w:hint="eastAsia"/>
          <w:sz w:val="30"/>
          <w:szCs w:val="30"/>
        </w:rPr>
        <w:t>1</w:t>
      </w:r>
      <w:r>
        <w:rPr>
          <w:rFonts w:hint="eastAsia"/>
          <w:sz w:val="30"/>
          <w:szCs w:val="30"/>
        </w:rPr>
        <w:t>、负责提供相关的设备技术资料、公司规章制度、安全交底和有关的技术标准。</w:t>
      </w:r>
    </w:p>
    <w:p w:rsidR="00DB1D9D" w:rsidRDefault="00386C41">
      <w:pPr>
        <w:rPr>
          <w:sz w:val="30"/>
          <w:szCs w:val="30"/>
        </w:rPr>
      </w:pPr>
      <w:r>
        <w:rPr>
          <w:rFonts w:hint="eastAsia"/>
          <w:sz w:val="30"/>
          <w:szCs w:val="30"/>
        </w:rPr>
        <w:t>2</w:t>
      </w:r>
      <w:r>
        <w:rPr>
          <w:rFonts w:hint="eastAsia"/>
          <w:sz w:val="30"/>
          <w:szCs w:val="30"/>
        </w:rPr>
        <w:t>进入危险场所应进行检测环境安全确认，区域负责人应落实保障检测人员和设备安全的防护措施。</w:t>
      </w:r>
    </w:p>
    <w:p w:rsidR="00DB1D9D" w:rsidRDefault="00386C41">
      <w:pPr>
        <w:rPr>
          <w:sz w:val="30"/>
          <w:szCs w:val="30"/>
        </w:rPr>
      </w:pPr>
      <w:r>
        <w:rPr>
          <w:rFonts w:hint="eastAsia"/>
          <w:sz w:val="30"/>
          <w:szCs w:val="30"/>
        </w:rPr>
        <w:t>3</w:t>
      </w:r>
      <w:r>
        <w:rPr>
          <w:rFonts w:hint="eastAsia"/>
          <w:sz w:val="30"/>
          <w:szCs w:val="30"/>
        </w:rPr>
        <w:t>、提供专人负责现场协调工作。</w:t>
      </w:r>
    </w:p>
    <w:p w:rsidR="00DB1D9D" w:rsidRDefault="00386C41">
      <w:pPr>
        <w:rPr>
          <w:sz w:val="30"/>
          <w:szCs w:val="30"/>
        </w:rPr>
      </w:pPr>
      <w:r>
        <w:rPr>
          <w:rFonts w:hint="eastAsia"/>
          <w:sz w:val="30"/>
          <w:szCs w:val="30"/>
        </w:rPr>
        <w:t>4</w:t>
      </w:r>
      <w:r>
        <w:rPr>
          <w:rFonts w:hint="eastAsia"/>
          <w:sz w:val="30"/>
          <w:szCs w:val="30"/>
        </w:rPr>
        <w:t>、进行检测的数据应记录在专用的原始记录表中并有检测人员及受检人员及受检单位的签名。</w:t>
      </w:r>
    </w:p>
    <w:p w:rsidR="00DB1D9D" w:rsidRDefault="00386C41">
      <w:pPr>
        <w:rPr>
          <w:rFonts w:ascii="宋体" w:hAnsi="宋体"/>
          <w:sz w:val="30"/>
          <w:szCs w:val="30"/>
        </w:rPr>
      </w:pPr>
      <w:r>
        <w:rPr>
          <w:rFonts w:ascii="宋体" w:hAnsi="宋体" w:hint="eastAsia"/>
          <w:sz w:val="30"/>
          <w:szCs w:val="30"/>
        </w:rPr>
        <w:t>5、检修时甲方专业人员必须对检修项目实施全过程跟踪，严格把握测试内容。</w:t>
      </w:r>
    </w:p>
    <w:p w:rsidR="00DB1D9D" w:rsidRDefault="00386C41">
      <w:pPr>
        <w:rPr>
          <w:rFonts w:ascii="Times New Roman" w:eastAsia="_5b8b_4f53" w:hAnsi="_5b8b_4f53" w:cs="_5b8b_4f53"/>
          <w:kern w:val="0"/>
          <w:sz w:val="30"/>
          <w:szCs w:val="30"/>
          <w:shd w:val="clear" w:color="auto" w:fill="FFFFFF"/>
        </w:rPr>
      </w:pPr>
      <w:r>
        <w:rPr>
          <w:rFonts w:ascii="Times New Roman" w:eastAsia="_5b8b_4f53" w:hAnsi="_5b8b_4f53" w:cs="_5b8b_4f53" w:hint="eastAsia"/>
          <w:kern w:val="0"/>
          <w:sz w:val="30"/>
          <w:szCs w:val="30"/>
          <w:shd w:val="clear" w:color="auto" w:fill="FFFFFF"/>
        </w:rPr>
        <w:t>6</w:t>
      </w:r>
      <w:r>
        <w:rPr>
          <w:rFonts w:ascii="Times New Roman" w:eastAsia="_5b8b_4f53" w:hAnsi="_5b8b_4f53" w:cs="_5b8b_4f53" w:hint="eastAsia"/>
          <w:kern w:val="0"/>
          <w:sz w:val="30"/>
          <w:szCs w:val="30"/>
          <w:shd w:val="clear" w:color="auto" w:fill="FFFFFF"/>
        </w:rPr>
        <w:t>、</w:t>
      </w:r>
      <w:r>
        <w:rPr>
          <w:rFonts w:ascii="Times New Roman" w:eastAsia="_5b8b_4f53" w:hAnsi="_5b8b_4f53" w:cs="_5b8b_4f53"/>
          <w:kern w:val="0"/>
          <w:sz w:val="30"/>
          <w:szCs w:val="30"/>
          <w:shd w:val="clear" w:color="auto" w:fill="FFFFFF"/>
        </w:rPr>
        <w:t>甲方委托乙方检测的设施（系统），最好在检测前负载运行</w:t>
      </w:r>
      <w:r>
        <w:rPr>
          <w:rFonts w:ascii="Times New Roman" w:eastAsia="_5b8b_4f53" w:hAnsi="_5b8b_4f53" w:cs="_5b8b_4f53"/>
          <w:kern w:val="0"/>
          <w:sz w:val="30"/>
          <w:szCs w:val="30"/>
          <w:shd w:val="clear" w:color="auto" w:fill="FFFFFF"/>
        </w:rPr>
        <w:lastRenderedPageBreak/>
        <w:t>30</w:t>
      </w:r>
      <w:r>
        <w:rPr>
          <w:rFonts w:ascii="Times New Roman" w:eastAsia="_5b8b_4f53" w:hAnsi="_5b8b_4f53" w:cs="_5b8b_4f53"/>
          <w:kern w:val="0"/>
          <w:sz w:val="30"/>
          <w:szCs w:val="30"/>
          <w:shd w:val="clear" w:color="auto" w:fill="FFFFFF"/>
        </w:rPr>
        <w:t>分钟以上，负载率不小于</w:t>
      </w:r>
      <w:r>
        <w:rPr>
          <w:rFonts w:ascii="Times New Roman" w:eastAsia="_5b8b_4f53" w:hAnsi="_5b8b_4f53" w:cs="_5b8b_4f53"/>
          <w:kern w:val="0"/>
          <w:sz w:val="30"/>
          <w:szCs w:val="30"/>
          <w:shd w:val="clear" w:color="auto" w:fill="FFFFFF"/>
        </w:rPr>
        <w:t>50%</w:t>
      </w:r>
      <w:r>
        <w:rPr>
          <w:rFonts w:ascii="Times New Roman" w:eastAsia="_5b8b_4f53" w:hAnsi="_5b8b_4f53" w:cs="_5b8b_4f53"/>
          <w:kern w:val="0"/>
          <w:sz w:val="30"/>
          <w:szCs w:val="30"/>
          <w:shd w:val="clear" w:color="auto" w:fill="FFFFFF"/>
        </w:rPr>
        <w:t>，以便即时检测的真实性。</w:t>
      </w:r>
    </w:p>
    <w:p w:rsidR="00DB1D9D" w:rsidRDefault="00386C41">
      <w:pPr>
        <w:rPr>
          <w:sz w:val="30"/>
          <w:szCs w:val="30"/>
        </w:rPr>
      </w:pPr>
      <w:r>
        <w:rPr>
          <w:rFonts w:hint="eastAsia"/>
          <w:sz w:val="30"/>
          <w:szCs w:val="30"/>
        </w:rPr>
        <w:t>乙方责任与义务：</w:t>
      </w:r>
    </w:p>
    <w:p w:rsidR="00DB1D9D" w:rsidRDefault="00386C41">
      <w:pPr>
        <w:rPr>
          <w:rFonts w:ascii="Times New Roman" w:eastAsia="_5b8b_4f53" w:hAnsi="_5b8b_4f53" w:cs="_5b8b_4f53"/>
          <w:kern w:val="0"/>
          <w:sz w:val="30"/>
          <w:szCs w:val="30"/>
          <w:shd w:val="clear" w:color="auto" w:fill="FFFFFF"/>
        </w:rPr>
      </w:pPr>
      <w:r>
        <w:rPr>
          <w:rFonts w:hint="eastAsia"/>
          <w:sz w:val="30"/>
          <w:szCs w:val="30"/>
        </w:rPr>
        <w:t>1</w:t>
      </w:r>
      <w:r>
        <w:rPr>
          <w:rFonts w:hint="eastAsia"/>
          <w:sz w:val="30"/>
          <w:szCs w:val="30"/>
        </w:rPr>
        <w:t>、</w:t>
      </w:r>
      <w:r>
        <w:rPr>
          <w:rFonts w:ascii="Times New Roman" w:eastAsia="_5b8b_4f53" w:hAnsi="_5b8b_4f53" w:cs="_5b8b_4f53"/>
          <w:kern w:val="0"/>
          <w:sz w:val="30"/>
          <w:szCs w:val="30"/>
          <w:shd w:val="clear" w:color="auto" w:fill="FFFFFF"/>
        </w:rPr>
        <w:t>乙方必须依据国家的、行业的、内蒙古地方的现行有关规范、规程、标准对甲方委托内容进行如实检测</w:t>
      </w:r>
      <w:r>
        <w:rPr>
          <w:rFonts w:ascii="Times New Roman" w:eastAsia="_5b8b_4f53" w:hAnsi="_5b8b_4f53" w:cs="_5b8b_4f53" w:hint="eastAsia"/>
          <w:kern w:val="0"/>
          <w:sz w:val="30"/>
          <w:szCs w:val="30"/>
          <w:shd w:val="clear" w:color="auto" w:fill="FFFFFF"/>
        </w:rPr>
        <w:t>；</w:t>
      </w:r>
    </w:p>
    <w:p w:rsidR="00DB1D9D" w:rsidRDefault="00386C41">
      <w:pPr>
        <w:rPr>
          <w:sz w:val="30"/>
          <w:szCs w:val="30"/>
        </w:rPr>
      </w:pPr>
      <w:r>
        <w:rPr>
          <w:rFonts w:ascii="Times New Roman" w:eastAsia="_5b8b_4f53" w:hAnsi="_5b8b_4f53" w:cs="_5b8b_4f53" w:hint="eastAsia"/>
          <w:kern w:val="0"/>
          <w:sz w:val="30"/>
          <w:szCs w:val="30"/>
          <w:shd w:val="clear" w:color="auto" w:fill="FFFFFF"/>
        </w:rPr>
        <w:t>2</w:t>
      </w:r>
      <w:r>
        <w:rPr>
          <w:rFonts w:ascii="Times New Roman" w:eastAsia="_5b8b_4f53" w:hAnsi="_5b8b_4f53" w:cs="_5b8b_4f53" w:hint="eastAsia"/>
          <w:kern w:val="0"/>
          <w:sz w:val="30"/>
          <w:szCs w:val="30"/>
          <w:shd w:val="clear" w:color="auto" w:fill="FFFFFF"/>
        </w:rPr>
        <w:t>、</w:t>
      </w:r>
      <w:r>
        <w:rPr>
          <w:rFonts w:ascii="Times New Roman" w:eastAsia="_5b8b_4f53" w:hAnsi="_5b8b_4f53" w:cs="_5b8b_4f53"/>
          <w:kern w:val="0"/>
          <w:sz w:val="30"/>
          <w:szCs w:val="30"/>
          <w:shd w:val="clear" w:color="auto" w:fill="FFFFFF"/>
        </w:rPr>
        <w:t>乙方出具的检测报告必须真实反映现场情况</w:t>
      </w:r>
      <w:r>
        <w:rPr>
          <w:rFonts w:ascii="Times New Roman" w:eastAsia="_5b8b_4f53" w:hAnsi="_5b8b_4f53" w:cs="_5b8b_4f53" w:hint="eastAsia"/>
          <w:kern w:val="0"/>
          <w:sz w:val="30"/>
          <w:szCs w:val="30"/>
          <w:shd w:val="clear" w:color="auto" w:fill="FFFFFF"/>
        </w:rPr>
        <w:t>；</w:t>
      </w:r>
      <w:r>
        <w:rPr>
          <w:rFonts w:ascii="Times New Roman" w:eastAsia="_5b8b_4f53" w:hAnsi="_5b8b_4f53" w:cs="_5b8b_4f53"/>
          <w:kern w:val="0"/>
          <w:sz w:val="30"/>
          <w:szCs w:val="30"/>
          <w:shd w:val="clear" w:color="auto" w:fill="FFFFFF"/>
        </w:rPr>
        <w:t>但不包括甲方未委托检测的内容以及甲方在检测之后增加、改动的内容。</w:t>
      </w:r>
    </w:p>
    <w:p w:rsidR="00DB1D9D" w:rsidRDefault="00386C41">
      <w:pPr>
        <w:rPr>
          <w:sz w:val="30"/>
          <w:szCs w:val="30"/>
        </w:rPr>
      </w:pPr>
      <w:r>
        <w:rPr>
          <w:rFonts w:hint="eastAsia"/>
          <w:sz w:val="30"/>
          <w:szCs w:val="30"/>
        </w:rPr>
        <w:t>3</w:t>
      </w:r>
      <w:r w:rsidR="00EB5D51">
        <w:rPr>
          <w:rFonts w:hint="eastAsia"/>
          <w:sz w:val="30"/>
          <w:szCs w:val="30"/>
        </w:rPr>
        <w:t>、</w:t>
      </w:r>
      <w:r>
        <w:rPr>
          <w:rFonts w:hint="eastAsia"/>
          <w:sz w:val="30"/>
          <w:szCs w:val="30"/>
        </w:rPr>
        <w:t>必须对危险场所电气设施防暴安全检测出具具有国家规定的安全生产检测资质。</w:t>
      </w:r>
    </w:p>
    <w:p w:rsidR="00DB1D9D" w:rsidRDefault="00386C41">
      <w:pPr>
        <w:rPr>
          <w:sz w:val="30"/>
          <w:szCs w:val="30"/>
        </w:rPr>
      </w:pPr>
      <w:r>
        <w:rPr>
          <w:rFonts w:hint="eastAsia"/>
          <w:sz w:val="30"/>
          <w:szCs w:val="30"/>
        </w:rPr>
        <w:t>4</w:t>
      </w:r>
      <w:r>
        <w:rPr>
          <w:rFonts w:hint="eastAsia"/>
          <w:sz w:val="30"/>
          <w:szCs w:val="30"/>
        </w:rPr>
        <w:t>、遵守包钢庆华煤化工有限公司的各项规章制度，遵守各项安全文明措施，对作业现场安全负责。</w:t>
      </w:r>
    </w:p>
    <w:p w:rsidR="00DB1D9D" w:rsidRDefault="00386C41">
      <w:pPr>
        <w:pStyle w:val="a7"/>
        <w:shd w:val="clear" w:color="auto" w:fill="FBFDFE"/>
        <w:spacing w:before="0" w:beforeAutospacing="0" w:after="0" w:afterAutospacing="0" w:line="375" w:lineRule="atLeast"/>
        <w:rPr>
          <w:b/>
          <w:kern w:val="2"/>
          <w:sz w:val="30"/>
          <w:szCs w:val="30"/>
        </w:rPr>
      </w:pPr>
      <w:r>
        <w:rPr>
          <w:rFonts w:hint="eastAsia"/>
          <w:kern w:val="2"/>
          <w:sz w:val="30"/>
          <w:szCs w:val="30"/>
        </w:rPr>
        <w:t>5、乙方必须要有完善的试验仪器设备，来满足防暴设备检测需求。</w:t>
      </w:r>
    </w:p>
    <w:p w:rsidR="00DB1D9D" w:rsidRDefault="00386C41">
      <w:pPr>
        <w:pStyle w:val="a7"/>
        <w:shd w:val="clear" w:color="auto" w:fill="FBFDFE"/>
        <w:spacing w:before="0" w:beforeAutospacing="0" w:after="0" w:afterAutospacing="0" w:line="375" w:lineRule="atLeast"/>
        <w:rPr>
          <w:kern w:val="2"/>
          <w:sz w:val="30"/>
          <w:szCs w:val="30"/>
        </w:rPr>
      </w:pPr>
      <w:r>
        <w:rPr>
          <w:rFonts w:hint="eastAsia"/>
          <w:kern w:val="2"/>
          <w:sz w:val="30"/>
          <w:szCs w:val="30"/>
        </w:rPr>
        <w:t>6、检测人员应穿戴好相应的个体防护用品。</w:t>
      </w:r>
    </w:p>
    <w:p w:rsidR="00DB1D9D" w:rsidRDefault="00DB1D9D">
      <w:pPr>
        <w:pStyle w:val="a4"/>
        <w:spacing w:line="360" w:lineRule="auto"/>
        <w:jc w:val="both"/>
        <w:outlineLvl w:val="0"/>
        <w:rPr>
          <w:b w:val="0"/>
          <w:bCs w:val="0"/>
          <w:sz w:val="30"/>
          <w:szCs w:val="30"/>
        </w:rPr>
      </w:pPr>
    </w:p>
    <w:p w:rsidR="00DB1D9D" w:rsidRDefault="00386C41">
      <w:pPr>
        <w:pStyle w:val="a4"/>
        <w:spacing w:line="360" w:lineRule="auto"/>
        <w:jc w:val="both"/>
        <w:outlineLvl w:val="0"/>
        <w:rPr>
          <w:sz w:val="30"/>
          <w:szCs w:val="30"/>
        </w:rPr>
      </w:pPr>
      <w:r>
        <w:rPr>
          <w:rFonts w:hint="eastAsia"/>
          <w:sz w:val="30"/>
          <w:szCs w:val="30"/>
        </w:rPr>
        <w:t>四、质量要求</w:t>
      </w:r>
    </w:p>
    <w:p w:rsidR="00DB1D9D" w:rsidRDefault="00386C41">
      <w:pPr>
        <w:pStyle w:val="a4"/>
        <w:spacing w:line="360" w:lineRule="auto"/>
        <w:ind w:firstLine="560"/>
        <w:jc w:val="both"/>
        <w:outlineLvl w:val="0"/>
        <w:rPr>
          <w:b w:val="0"/>
          <w:bCs w:val="0"/>
          <w:sz w:val="30"/>
          <w:szCs w:val="30"/>
        </w:rPr>
      </w:pPr>
      <w:r>
        <w:rPr>
          <w:rFonts w:hint="eastAsia"/>
          <w:b w:val="0"/>
          <w:bCs w:val="0"/>
          <w:sz w:val="30"/>
          <w:szCs w:val="30"/>
        </w:rPr>
        <w:t>本工程的测试应符合国家行业的质量检测评定标准的合格条件，乙方按照</w:t>
      </w:r>
      <w:r>
        <w:rPr>
          <w:b w:val="0"/>
          <w:bCs w:val="0"/>
          <w:sz w:val="30"/>
          <w:szCs w:val="30"/>
        </w:rPr>
        <w:t>GB50257—96</w:t>
      </w:r>
      <w:r>
        <w:rPr>
          <w:rFonts w:hint="eastAsia"/>
          <w:b w:val="0"/>
          <w:bCs w:val="0"/>
          <w:sz w:val="30"/>
          <w:szCs w:val="30"/>
        </w:rPr>
        <w:t>《电气装置安装工程爆炸和火灾危险环境电气装置工程施工及验收规范》、</w:t>
      </w:r>
      <w:r>
        <w:rPr>
          <w:b w:val="0"/>
          <w:sz w:val="30"/>
          <w:szCs w:val="30"/>
        </w:rPr>
        <w:t>AQ3009—2007</w:t>
      </w:r>
      <w:r>
        <w:rPr>
          <w:rFonts w:hint="eastAsia"/>
          <w:b w:val="0"/>
          <w:sz w:val="30"/>
          <w:szCs w:val="30"/>
        </w:rPr>
        <w:t>《危险场所电气防爆</w:t>
      </w:r>
      <w:r>
        <w:rPr>
          <w:rFonts w:hint="eastAsia"/>
          <w:sz w:val="30"/>
          <w:szCs w:val="30"/>
        </w:rPr>
        <w:t>安全规范》</w:t>
      </w:r>
      <w:r>
        <w:rPr>
          <w:rFonts w:hint="eastAsia"/>
          <w:b w:val="0"/>
          <w:bCs w:val="0"/>
          <w:sz w:val="30"/>
          <w:szCs w:val="30"/>
        </w:rPr>
        <w:t>现行国家标准或行业验收规范和质量评定标准进行测试。</w:t>
      </w:r>
    </w:p>
    <w:p w:rsidR="00DB1D9D" w:rsidRDefault="00386C41">
      <w:pPr>
        <w:pStyle w:val="a4"/>
        <w:spacing w:line="360" w:lineRule="auto"/>
        <w:jc w:val="left"/>
        <w:outlineLvl w:val="0"/>
        <w:rPr>
          <w:sz w:val="30"/>
          <w:szCs w:val="30"/>
        </w:rPr>
      </w:pPr>
      <w:r>
        <w:rPr>
          <w:rFonts w:hint="eastAsia"/>
          <w:sz w:val="30"/>
          <w:szCs w:val="30"/>
        </w:rPr>
        <w:t>五、考核条件</w:t>
      </w:r>
    </w:p>
    <w:p w:rsidR="00DB1D9D" w:rsidRDefault="00386C41">
      <w:pPr>
        <w:pStyle w:val="a4"/>
        <w:numPr>
          <w:ilvl w:val="0"/>
          <w:numId w:val="1"/>
        </w:numPr>
        <w:spacing w:line="360" w:lineRule="auto"/>
        <w:jc w:val="left"/>
        <w:outlineLvl w:val="0"/>
        <w:rPr>
          <w:b w:val="0"/>
          <w:bCs w:val="0"/>
          <w:sz w:val="30"/>
          <w:szCs w:val="30"/>
        </w:rPr>
      </w:pPr>
      <w:r>
        <w:rPr>
          <w:rFonts w:hint="eastAsia"/>
          <w:b w:val="0"/>
          <w:bCs w:val="0"/>
          <w:sz w:val="30"/>
          <w:szCs w:val="30"/>
        </w:rPr>
        <w:lastRenderedPageBreak/>
        <w:t>乙方接到中标通知后，应及时按甲方的要求对电气防爆设备进行检测，不得延误时间。延误一天付违约金20%。</w:t>
      </w:r>
    </w:p>
    <w:p w:rsidR="00DB1D9D" w:rsidRDefault="00EB5D51">
      <w:pPr>
        <w:pStyle w:val="a4"/>
        <w:numPr>
          <w:ilvl w:val="0"/>
          <w:numId w:val="1"/>
        </w:numPr>
        <w:spacing w:line="360" w:lineRule="auto"/>
        <w:jc w:val="left"/>
        <w:outlineLvl w:val="0"/>
        <w:rPr>
          <w:b w:val="0"/>
          <w:bCs w:val="0"/>
          <w:sz w:val="30"/>
          <w:szCs w:val="30"/>
        </w:rPr>
      </w:pPr>
      <w:r>
        <w:rPr>
          <w:rFonts w:hint="eastAsia"/>
          <w:b w:val="0"/>
          <w:bCs w:val="0"/>
          <w:sz w:val="30"/>
          <w:szCs w:val="30"/>
        </w:rPr>
        <w:t>乙方在完成检测任务一周</w:t>
      </w:r>
      <w:r w:rsidR="00386C41">
        <w:rPr>
          <w:rFonts w:hint="eastAsia"/>
          <w:b w:val="0"/>
          <w:bCs w:val="0"/>
          <w:sz w:val="30"/>
          <w:szCs w:val="30"/>
        </w:rPr>
        <w:t>日内，要出具检测证书。延误一天扣30%。</w:t>
      </w:r>
      <w:bookmarkStart w:id="0" w:name="_GoBack"/>
      <w:bookmarkEnd w:id="0"/>
    </w:p>
    <w:p w:rsidR="00DB1D9D" w:rsidRDefault="00386C41">
      <w:pPr>
        <w:pStyle w:val="a4"/>
        <w:numPr>
          <w:ilvl w:val="0"/>
          <w:numId w:val="1"/>
        </w:numPr>
        <w:spacing w:line="360" w:lineRule="auto"/>
        <w:jc w:val="left"/>
        <w:outlineLvl w:val="0"/>
        <w:rPr>
          <w:b w:val="0"/>
          <w:bCs w:val="0"/>
          <w:sz w:val="30"/>
          <w:szCs w:val="30"/>
        </w:rPr>
      </w:pPr>
      <w:r>
        <w:rPr>
          <w:rFonts w:hint="eastAsia"/>
          <w:b w:val="0"/>
          <w:bCs w:val="0"/>
          <w:sz w:val="30"/>
          <w:szCs w:val="30"/>
        </w:rPr>
        <w:t>在检测过程中如乙方损坏设备，要赔偿相应的损失。</w:t>
      </w:r>
    </w:p>
    <w:p w:rsidR="00DB1D9D" w:rsidRDefault="00386C41">
      <w:pPr>
        <w:pStyle w:val="a4"/>
        <w:spacing w:line="360" w:lineRule="auto"/>
        <w:jc w:val="left"/>
        <w:rPr>
          <w:rFonts w:ascii="??_GB2312"/>
          <w:b w:val="0"/>
          <w:bCs w:val="0"/>
          <w:sz w:val="30"/>
          <w:szCs w:val="30"/>
        </w:rPr>
      </w:pPr>
      <w:r>
        <w:rPr>
          <w:rFonts w:hint="eastAsia"/>
          <w:b w:val="0"/>
          <w:bCs w:val="0"/>
          <w:sz w:val="30"/>
          <w:szCs w:val="30"/>
        </w:rPr>
        <w:t>3、付款方式按包钢庆华煤化工有限公司合同付款。</w:t>
      </w:r>
    </w:p>
    <w:p w:rsidR="00DB1D9D" w:rsidRDefault="00386C41">
      <w:pPr>
        <w:pStyle w:val="a4"/>
        <w:spacing w:line="360" w:lineRule="auto"/>
        <w:jc w:val="left"/>
        <w:rPr>
          <w:b w:val="0"/>
          <w:bCs w:val="0"/>
          <w:sz w:val="30"/>
          <w:szCs w:val="30"/>
        </w:rPr>
      </w:pPr>
      <w:r>
        <w:rPr>
          <w:rFonts w:hint="eastAsia"/>
          <w:b w:val="0"/>
          <w:bCs w:val="0"/>
          <w:sz w:val="30"/>
          <w:szCs w:val="30"/>
        </w:rPr>
        <w:t>4、最高限价叁拾壹万元。</w:t>
      </w:r>
    </w:p>
    <w:p w:rsidR="00DB1D9D" w:rsidRDefault="00DB1D9D">
      <w:pPr>
        <w:pStyle w:val="a4"/>
        <w:spacing w:line="360" w:lineRule="auto"/>
        <w:jc w:val="left"/>
        <w:rPr>
          <w:rFonts w:ascii="??_GB2312"/>
          <w:b w:val="0"/>
          <w:bCs w:val="0"/>
          <w:sz w:val="30"/>
          <w:szCs w:val="30"/>
        </w:rPr>
      </w:pPr>
    </w:p>
    <w:p w:rsidR="00DB1D9D" w:rsidRDefault="00DB1D9D" w:rsidP="00421D5B">
      <w:pPr>
        <w:widowControl/>
        <w:spacing w:line="500" w:lineRule="exact"/>
        <w:ind w:left="6150" w:hangingChars="2050" w:hanging="6150"/>
        <w:jc w:val="left"/>
        <w:rPr>
          <w:rFonts w:ascii="??_GB2312"/>
          <w:sz w:val="30"/>
          <w:szCs w:val="30"/>
        </w:rPr>
      </w:pPr>
    </w:p>
    <w:p w:rsidR="00DB1D9D" w:rsidRDefault="00DB1D9D" w:rsidP="00421D5B">
      <w:pPr>
        <w:widowControl/>
        <w:spacing w:line="500" w:lineRule="exact"/>
        <w:ind w:left="6150" w:hangingChars="2050" w:hanging="6150"/>
        <w:jc w:val="left"/>
        <w:rPr>
          <w:rFonts w:ascii="??_GB2312"/>
          <w:sz w:val="30"/>
          <w:szCs w:val="30"/>
        </w:rPr>
      </w:pPr>
    </w:p>
    <w:p w:rsidR="00DB1D9D" w:rsidRDefault="00DB1D9D" w:rsidP="00421D5B">
      <w:pPr>
        <w:widowControl/>
        <w:spacing w:line="500" w:lineRule="exact"/>
        <w:ind w:left="6150" w:hangingChars="2050" w:hanging="6150"/>
        <w:jc w:val="left"/>
        <w:rPr>
          <w:rFonts w:ascii="??_GB2312"/>
          <w:sz w:val="30"/>
          <w:szCs w:val="30"/>
        </w:rPr>
      </w:pPr>
    </w:p>
    <w:p w:rsidR="00DB1D9D" w:rsidRDefault="00386C41" w:rsidP="00421D5B">
      <w:pPr>
        <w:widowControl/>
        <w:spacing w:line="500" w:lineRule="exact"/>
        <w:ind w:left="6150" w:hangingChars="2050" w:hanging="6150"/>
        <w:jc w:val="left"/>
        <w:rPr>
          <w:rFonts w:ascii="??_GB2312" w:hAnsi="宋体"/>
          <w:sz w:val="30"/>
          <w:szCs w:val="30"/>
        </w:rPr>
      </w:pPr>
      <w:r>
        <w:rPr>
          <w:rFonts w:ascii="??_GB2312" w:hint="eastAsia"/>
          <w:sz w:val="30"/>
          <w:szCs w:val="30"/>
        </w:rPr>
        <w:t>甲方：内蒙古包钢庆华煤化工有限公司</w:t>
      </w:r>
      <w:r w:rsidR="00D458EC">
        <w:rPr>
          <w:rFonts w:ascii="??_GB2312" w:hint="eastAsia"/>
          <w:sz w:val="30"/>
          <w:szCs w:val="30"/>
        </w:rPr>
        <w:t xml:space="preserve">        </w:t>
      </w:r>
      <w:r>
        <w:rPr>
          <w:rFonts w:ascii="??_GB2312" w:hint="eastAsia"/>
          <w:sz w:val="30"/>
          <w:szCs w:val="30"/>
        </w:rPr>
        <w:t>乙方：</w:t>
      </w:r>
    </w:p>
    <w:p w:rsidR="00DB1D9D" w:rsidRDefault="00386C41" w:rsidP="00D458EC">
      <w:pPr>
        <w:spacing w:line="440" w:lineRule="exact"/>
        <w:ind w:right="480"/>
        <w:jc w:val="left"/>
        <w:rPr>
          <w:rFonts w:ascii="??_GB2312" w:hAnsi="宋体"/>
          <w:sz w:val="30"/>
          <w:szCs w:val="30"/>
        </w:rPr>
      </w:pPr>
      <w:r>
        <w:rPr>
          <w:rFonts w:ascii="??_GB2312" w:hAnsi="宋体" w:hint="eastAsia"/>
          <w:sz w:val="30"/>
          <w:szCs w:val="30"/>
        </w:rPr>
        <w:t>签字（盖章）</w:t>
      </w:r>
      <w:r w:rsidR="00D458EC">
        <w:rPr>
          <w:rFonts w:ascii="??_GB2312" w:hAnsi="宋体" w:hint="eastAsia"/>
          <w:sz w:val="30"/>
          <w:szCs w:val="30"/>
        </w:rPr>
        <w:t xml:space="preserve">                             </w:t>
      </w:r>
      <w:r>
        <w:rPr>
          <w:rFonts w:ascii="??_GB2312" w:hAnsi="宋体" w:hint="eastAsia"/>
          <w:sz w:val="30"/>
          <w:szCs w:val="30"/>
        </w:rPr>
        <w:t>签字（盖章）</w:t>
      </w:r>
    </w:p>
    <w:p w:rsidR="00DB1D9D" w:rsidRDefault="00DB1D9D">
      <w:pPr>
        <w:spacing w:line="440" w:lineRule="exact"/>
        <w:ind w:right="480"/>
        <w:jc w:val="left"/>
        <w:rPr>
          <w:rFonts w:ascii="??_GB2312" w:hAnsi="宋体"/>
          <w:sz w:val="30"/>
          <w:szCs w:val="30"/>
        </w:rPr>
      </w:pPr>
    </w:p>
    <w:p w:rsidR="00DB1D9D" w:rsidRDefault="00DB1D9D">
      <w:pPr>
        <w:spacing w:line="440" w:lineRule="exact"/>
        <w:ind w:right="480"/>
        <w:jc w:val="left"/>
        <w:rPr>
          <w:rFonts w:ascii="??_GB2312" w:hAnsi="宋体"/>
          <w:sz w:val="30"/>
          <w:szCs w:val="30"/>
        </w:rPr>
      </w:pPr>
    </w:p>
    <w:p w:rsidR="00DB1D9D" w:rsidRDefault="00D458EC" w:rsidP="00D458EC">
      <w:pPr>
        <w:spacing w:line="440" w:lineRule="exact"/>
        <w:ind w:right="480" w:firstLineChars="250" w:firstLine="750"/>
        <w:jc w:val="left"/>
        <w:rPr>
          <w:rFonts w:ascii="??_GB2312" w:hAnsi="宋体"/>
          <w:sz w:val="30"/>
          <w:szCs w:val="30"/>
        </w:rPr>
      </w:pPr>
      <w:r>
        <w:rPr>
          <w:rFonts w:ascii="??_GB2312" w:hAnsi="宋体"/>
          <w:sz w:val="30"/>
          <w:szCs w:val="30"/>
        </w:rPr>
        <w:t>201</w:t>
      </w:r>
      <w:r>
        <w:rPr>
          <w:rFonts w:ascii="??_GB2312" w:hAnsi="宋体" w:hint="eastAsia"/>
          <w:sz w:val="30"/>
          <w:szCs w:val="30"/>
        </w:rPr>
        <w:t>8</w:t>
      </w:r>
      <w:r w:rsidR="00386C41">
        <w:rPr>
          <w:rFonts w:ascii="??_GB2312" w:hAnsi="宋体" w:hint="eastAsia"/>
          <w:sz w:val="30"/>
          <w:szCs w:val="30"/>
        </w:rPr>
        <w:t>年</w:t>
      </w:r>
      <w:r>
        <w:rPr>
          <w:rFonts w:ascii="??_GB2312" w:hAnsi="宋体" w:hint="eastAsia"/>
          <w:sz w:val="30"/>
          <w:szCs w:val="30"/>
        </w:rPr>
        <w:t>5</w:t>
      </w:r>
      <w:r w:rsidR="00386C41">
        <w:rPr>
          <w:rFonts w:ascii="??_GB2312" w:hAnsi="宋体" w:hint="eastAsia"/>
          <w:sz w:val="30"/>
          <w:szCs w:val="30"/>
        </w:rPr>
        <w:t>月</w:t>
      </w:r>
      <w:r>
        <w:rPr>
          <w:rFonts w:ascii="??_GB2312" w:hAnsi="宋体" w:hint="eastAsia"/>
          <w:sz w:val="30"/>
          <w:szCs w:val="30"/>
        </w:rPr>
        <w:t>29</w:t>
      </w:r>
      <w:r w:rsidR="00386C41">
        <w:rPr>
          <w:rFonts w:ascii="??_GB2312" w:hAnsi="宋体" w:hint="eastAsia"/>
          <w:sz w:val="30"/>
          <w:szCs w:val="30"/>
        </w:rPr>
        <w:t>日</w:t>
      </w:r>
      <w:r>
        <w:rPr>
          <w:rFonts w:ascii="??_GB2312" w:hAnsi="宋体"/>
          <w:sz w:val="30"/>
          <w:szCs w:val="30"/>
        </w:rPr>
        <w:t xml:space="preserve">               201</w:t>
      </w:r>
      <w:r>
        <w:rPr>
          <w:rFonts w:ascii="??_GB2312" w:hAnsi="宋体" w:hint="eastAsia"/>
          <w:sz w:val="30"/>
          <w:szCs w:val="30"/>
        </w:rPr>
        <w:t>8</w:t>
      </w:r>
      <w:r w:rsidR="00386C41">
        <w:rPr>
          <w:rFonts w:ascii="??_GB2312" w:hAnsi="宋体" w:hint="eastAsia"/>
          <w:sz w:val="30"/>
          <w:szCs w:val="30"/>
        </w:rPr>
        <w:t>年</w:t>
      </w:r>
      <w:r>
        <w:rPr>
          <w:rFonts w:ascii="??_GB2312" w:hAnsi="宋体" w:hint="eastAsia"/>
          <w:sz w:val="30"/>
          <w:szCs w:val="30"/>
        </w:rPr>
        <w:t>5</w:t>
      </w:r>
      <w:r w:rsidR="00386C41">
        <w:rPr>
          <w:rFonts w:ascii="??_GB2312" w:hAnsi="宋体" w:hint="eastAsia"/>
          <w:sz w:val="30"/>
          <w:szCs w:val="30"/>
        </w:rPr>
        <w:t>月</w:t>
      </w:r>
      <w:r>
        <w:rPr>
          <w:rFonts w:ascii="??_GB2312" w:hAnsi="宋体" w:hint="eastAsia"/>
          <w:sz w:val="30"/>
          <w:szCs w:val="30"/>
        </w:rPr>
        <w:t>29</w:t>
      </w:r>
      <w:r w:rsidR="00386C41">
        <w:rPr>
          <w:rFonts w:ascii="??_GB2312" w:hAnsi="宋体" w:hint="eastAsia"/>
          <w:sz w:val="30"/>
          <w:szCs w:val="30"/>
        </w:rPr>
        <w:t>日</w:t>
      </w:r>
    </w:p>
    <w:p w:rsidR="00DB1D9D" w:rsidRDefault="00DB1D9D" w:rsidP="00421D5B">
      <w:pPr>
        <w:ind w:firstLineChars="150" w:firstLine="450"/>
        <w:rPr>
          <w:sz w:val="30"/>
          <w:szCs w:val="30"/>
        </w:rPr>
      </w:pPr>
    </w:p>
    <w:p w:rsidR="00DB1D9D" w:rsidRDefault="00DB1D9D">
      <w:pPr>
        <w:rPr>
          <w:sz w:val="30"/>
          <w:szCs w:val="30"/>
        </w:rPr>
      </w:pPr>
    </w:p>
    <w:p w:rsidR="00DB1D9D" w:rsidRDefault="00DB1D9D" w:rsidP="00421D5B">
      <w:pPr>
        <w:widowControl/>
        <w:snapToGrid w:val="0"/>
        <w:spacing w:before="1440" w:after="1440" w:line="360" w:lineRule="auto"/>
        <w:ind w:firstLineChars="196" w:firstLine="588"/>
        <w:rPr>
          <w:rFonts w:ascii="Times New Roman" w:eastAsia="_5b8b_4f53" w:hAnsi="Times New Roman"/>
          <w:sz w:val="30"/>
          <w:szCs w:val="30"/>
          <w:shd w:val="clear" w:color="auto" w:fill="FFFFFF"/>
        </w:rPr>
      </w:pPr>
    </w:p>
    <w:p w:rsidR="00DB1D9D" w:rsidRDefault="00DB1D9D">
      <w:pPr>
        <w:rPr>
          <w:sz w:val="30"/>
          <w:szCs w:val="30"/>
        </w:rPr>
      </w:pPr>
    </w:p>
    <w:sectPr w:rsidR="00DB1D9D" w:rsidSect="00DB1D9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6924" w:rsidRDefault="000C6924" w:rsidP="00421D5B">
      <w:r>
        <w:separator/>
      </w:r>
    </w:p>
  </w:endnote>
  <w:endnote w:type="continuationSeparator" w:id="1">
    <w:p w:rsidR="000C6924" w:rsidRDefault="000C6924" w:rsidP="00421D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华文楷体">
    <w:panose1 w:val="02010600040101010101"/>
    <w:charset w:val="86"/>
    <w:family w:val="auto"/>
    <w:pitch w:val="variable"/>
    <w:sig w:usb0="00000287" w:usb1="080F0000" w:usb2="00000010" w:usb3="00000000" w:csb0="0004009F" w:csb1="00000000"/>
  </w:font>
  <w:font w:name="_5b8b_4f53">
    <w:altName w:val="Segoe Print"/>
    <w:charset w:val="00"/>
    <w:family w:val="auto"/>
    <w:pitch w:val="default"/>
    <w:sig w:usb0="00000000" w:usb1="00000000" w:usb2="00000000" w:usb3="00000000" w:csb0="00000000" w:csb1="00000000"/>
  </w:font>
  <w:font w:name="??_GB2312">
    <w:altName w:val="Times New Roman"/>
    <w:charset w:val="00"/>
    <w:family w:val="auto"/>
    <w:pitch w:val="default"/>
    <w:sig w:usb0="00000000"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6924" w:rsidRDefault="000C6924" w:rsidP="00421D5B">
      <w:r>
        <w:separator/>
      </w:r>
    </w:p>
  </w:footnote>
  <w:footnote w:type="continuationSeparator" w:id="1">
    <w:p w:rsidR="000C6924" w:rsidRDefault="000C6924" w:rsidP="00421D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A92202"/>
    <w:multiLevelType w:val="singleLevel"/>
    <w:tmpl w:val="57A92202"/>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hdrShapeDefaults>
    <o:shapedefaults v:ext="edit" spidmax="7170"/>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325BD"/>
    <w:rsid w:val="000C6924"/>
    <w:rsid w:val="000D4835"/>
    <w:rsid w:val="00223EF1"/>
    <w:rsid w:val="002449E6"/>
    <w:rsid w:val="00386C41"/>
    <w:rsid w:val="00421D5B"/>
    <w:rsid w:val="004325BD"/>
    <w:rsid w:val="004371EA"/>
    <w:rsid w:val="00480DB3"/>
    <w:rsid w:val="004C2C78"/>
    <w:rsid w:val="00536D28"/>
    <w:rsid w:val="0054086D"/>
    <w:rsid w:val="005879B5"/>
    <w:rsid w:val="00657C14"/>
    <w:rsid w:val="00674120"/>
    <w:rsid w:val="006F5F65"/>
    <w:rsid w:val="00727374"/>
    <w:rsid w:val="008362B1"/>
    <w:rsid w:val="00840D60"/>
    <w:rsid w:val="00893C43"/>
    <w:rsid w:val="008A2508"/>
    <w:rsid w:val="00AF3A1A"/>
    <w:rsid w:val="00B35A44"/>
    <w:rsid w:val="00B4158C"/>
    <w:rsid w:val="00BD0C02"/>
    <w:rsid w:val="00BF28FF"/>
    <w:rsid w:val="00C42D00"/>
    <w:rsid w:val="00C74D26"/>
    <w:rsid w:val="00CE1A08"/>
    <w:rsid w:val="00D458EC"/>
    <w:rsid w:val="00D93C3B"/>
    <w:rsid w:val="00DB1D9D"/>
    <w:rsid w:val="00DC77B7"/>
    <w:rsid w:val="00DD5E48"/>
    <w:rsid w:val="00EB5D51"/>
    <w:rsid w:val="00F17BF0"/>
    <w:rsid w:val="00FA2461"/>
    <w:rsid w:val="00FB5429"/>
    <w:rsid w:val="0A4068D5"/>
    <w:rsid w:val="272B13CD"/>
    <w:rsid w:val="2D422367"/>
    <w:rsid w:val="3D820605"/>
    <w:rsid w:val="47832533"/>
    <w:rsid w:val="49593BF3"/>
    <w:rsid w:val="60CB6E5A"/>
    <w:rsid w:val="621F4517"/>
    <w:rsid w:val="6E7D29EA"/>
    <w:rsid w:val="74083279"/>
    <w:rsid w:val="767A527C"/>
    <w:rsid w:val="76BA2E30"/>
    <w:rsid w:val="7E2B26C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qFormat="1"/>
    <w:lsdException w:name="footer" w:unhideWhenUsed="0" w:qFormat="1"/>
    <w:lsdException w:name="caption" w:locked="1" w:uiPriority="0" w:qFormat="1"/>
    <w:lsdException w:name="Title" w:locked="1" w:semiHidden="0" w:uiPriority="0" w:unhideWhenUsed="0" w:qFormat="1"/>
    <w:lsdException w:name="Default Paragraph Font" w:unhideWhenUsed="0" w:qFormat="1"/>
    <w:lsdException w:name="Body Text" w:unhideWhenUsed="0"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Document Map" w:unhideWhenUsed="0" w:qFormat="1"/>
    <w:lsdException w:name="Normal (Web)" w:unhideWhenUsed="0" w:qFormat="1"/>
    <w:lsdException w:name="Normal Table" w:semiHidden="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D9D"/>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qFormat/>
    <w:rsid w:val="00DB1D9D"/>
    <w:pPr>
      <w:shd w:val="clear" w:color="auto" w:fill="000080"/>
    </w:pPr>
  </w:style>
  <w:style w:type="paragraph" w:styleId="a4">
    <w:name w:val="Body Text"/>
    <w:basedOn w:val="a"/>
    <w:link w:val="Char0"/>
    <w:uiPriority w:val="99"/>
    <w:semiHidden/>
    <w:qFormat/>
    <w:rsid w:val="00DB1D9D"/>
    <w:pPr>
      <w:widowControl/>
      <w:spacing w:line="460" w:lineRule="exact"/>
      <w:jc w:val="center"/>
    </w:pPr>
    <w:rPr>
      <w:rFonts w:ascii="宋体" w:hAnsi="宋体"/>
      <w:b/>
      <w:bCs/>
      <w:sz w:val="48"/>
      <w:szCs w:val="48"/>
    </w:rPr>
  </w:style>
  <w:style w:type="paragraph" w:styleId="a5">
    <w:name w:val="footer"/>
    <w:basedOn w:val="a"/>
    <w:link w:val="Char1"/>
    <w:uiPriority w:val="99"/>
    <w:semiHidden/>
    <w:qFormat/>
    <w:rsid w:val="00DB1D9D"/>
    <w:pPr>
      <w:tabs>
        <w:tab w:val="center" w:pos="4153"/>
        <w:tab w:val="right" w:pos="8306"/>
      </w:tabs>
      <w:snapToGrid w:val="0"/>
      <w:jc w:val="left"/>
    </w:pPr>
    <w:rPr>
      <w:sz w:val="18"/>
      <w:szCs w:val="18"/>
    </w:rPr>
  </w:style>
  <w:style w:type="paragraph" w:styleId="a6">
    <w:name w:val="header"/>
    <w:basedOn w:val="a"/>
    <w:link w:val="Char2"/>
    <w:uiPriority w:val="99"/>
    <w:semiHidden/>
    <w:qFormat/>
    <w:rsid w:val="00DB1D9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qFormat/>
    <w:rsid w:val="00DB1D9D"/>
    <w:pPr>
      <w:widowControl/>
      <w:spacing w:before="100" w:beforeAutospacing="1" w:after="100" w:afterAutospacing="1"/>
      <w:jc w:val="left"/>
    </w:pPr>
    <w:rPr>
      <w:rFonts w:ascii="宋体" w:hAnsi="宋体" w:cs="宋体"/>
      <w:kern w:val="0"/>
      <w:sz w:val="24"/>
      <w:szCs w:val="24"/>
    </w:rPr>
  </w:style>
  <w:style w:type="character" w:customStyle="1" w:styleId="Char0">
    <w:name w:val="正文文本 Char"/>
    <w:basedOn w:val="a0"/>
    <w:link w:val="a4"/>
    <w:uiPriority w:val="99"/>
    <w:semiHidden/>
    <w:qFormat/>
    <w:locked/>
    <w:rsid w:val="00DB1D9D"/>
    <w:rPr>
      <w:rFonts w:ascii="宋体" w:eastAsia="宋体" w:hAnsi="宋体" w:cs="Times New Roman"/>
      <w:b/>
      <w:bCs/>
      <w:sz w:val="48"/>
      <w:szCs w:val="48"/>
    </w:rPr>
  </w:style>
  <w:style w:type="character" w:customStyle="1" w:styleId="Char2">
    <w:name w:val="页眉 Char"/>
    <w:basedOn w:val="a0"/>
    <w:link w:val="a6"/>
    <w:uiPriority w:val="99"/>
    <w:semiHidden/>
    <w:locked/>
    <w:rsid w:val="00DB1D9D"/>
    <w:rPr>
      <w:rFonts w:cs="Times New Roman"/>
      <w:sz w:val="18"/>
      <w:szCs w:val="18"/>
    </w:rPr>
  </w:style>
  <w:style w:type="character" w:customStyle="1" w:styleId="Char1">
    <w:name w:val="页脚 Char"/>
    <w:basedOn w:val="a0"/>
    <w:link w:val="a5"/>
    <w:uiPriority w:val="99"/>
    <w:semiHidden/>
    <w:qFormat/>
    <w:locked/>
    <w:rsid w:val="00DB1D9D"/>
    <w:rPr>
      <w:rFonts w:cs="Times New Roman"/>
      <w:sz w:val="18"/>
      <w:szCs w:val="18"/>
    </w:rPr>
  </w:style>
  <w:style w:type="character" w:customStyle="1" w:styleId="Char">
    <w:name w:val="文档结构图 Char"/>
    <w:basedOn w:val="a0"/>
    <w:link w:val="a3"/>
    <w:uiPriority w:val="99"/>
    <w:semiHidden/>
    <w:qFormat/>
    <w:rsid w:val="00DB1D9D"/>
    <w:rPr>
      <w:rFonts w:ascii="Times New Roman" w:hAnsi="Times New Roman"/>
      <w:sz w:val="0"/>
      <w:szCs w:val="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6</Pages>
  <Words>255</Words>
  <Characters>1460</Characters>
  <Application>Microsoft Office Word</Application>
  <DocSecurity>0</DocSecurity>
  <Lines>12</Lines>
  <Paragraphs>3</Paragraphs>
  <ScaleCrop>false</ScaleCrop>
  <Company/>
  <LinksUpToDate>false</LinksUpToDate>
  <CharactersWithSpaces>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20</cp:revision>
  <dcterms:created xsi:type="dcterms:W3CDTF">2016-07-11T07:28:00Z</dcterms:created>
  <dcterms:modified xsi:type="dcterms:W3CDTF">2018-05-29T03:19:00Z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