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附件</w:t>
      </w:r>
      <w:r>
        <w:rPr>
          <w:rFonts w:eastAsia="仿宋_GB2312"/>
          <w:color w:val="000000"/>
          <w:sz w:val="32"/>
          <w:szCs w:val="32"/>
          <w:lang w:val="en-US"/>
        </w:rPr>
        <w:t>1</w:t>
      </w:r>
    </w:p>
    <w:p>
      <w:pPr>
        <w:jc w:val="center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方正小标宋简体" w:hAnsi="ˎ̥" w:eastAsia="方正小标宋简体"/>
          <w:sz w:val="44"/>
          <w:szCs w:val="44"/>
        </w:rPr>
        <w:t>资产评估项目明细表</w:t>
      </w:r>
    </w:p>
    <w:tbl>
      <w:tblPr>
        <w:tblStyle w:val="3"/>
        <w:tblW w:w="12607" w:type="dxa"/>
        <w:jc w:val="center"/>
        <w:tblInd w:w="8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578"/>
        <w:gridCol w:w="3604"/>
        <w:gridCol w:w="1410"/>
        <w:gridCol w:w="1726"/>
        <w:gridCol w:w="24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资产项目</w:t>
            </w:r>
          </w:p>
        </w:tc>
        <w:tc>
          <w:tcPr>
            <w:tcW w:w="3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资产位置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权属证件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所有权人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eastAsia="zh-CN"/>
              </w:rPr>
              <w:t>建筑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面积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eastAsia="zh-CN"/>
              </w:rPr>
              <w:t>（平方米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㎡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滨江国际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1S-1S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底店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及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79个地下车位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包头市昆区钢铁大街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95号青年路与滨河东路交叉路口西南角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网签合同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底店96.94㎡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79个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车位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2104.27㎡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湘临天下饭店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包头市昆区友谊大街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15号包钢友谊宾馆西侧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土地证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3840㎡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3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原物资退办办公楼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包头市昆区西93街坊1栋对面</w:t>
            </w:r>
            <w:bookmarkStart w:id="0" w:name="_GoBack"/>
            <w:bookmarkEnd w:id="0"/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（鞍山道甲51＃）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无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620㎡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ascii="宋体" w:hAnsi="宋体" w:cs="宋体"/>
                <w:kern w:val="0"/>
                <w:sz w:val="24"/>
                <w:lang w:val="en-US"/>
              </w:rPr>
              <w:t>4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物资退管科办公楼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包头市昆区友谊十九5区9栋西面两层楼带小院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无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326㎡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房产退管科办公楼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包头市昆区友谊十八42栋西侧二楼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无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902．92㎡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动力退管科办公楼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83街坊896栋东，包钢七小北门对面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无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524.8㎡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原建设退办办公楼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包头市昆区西93街坊1栋对面（鞍山道甲51＃）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无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铁花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文化公司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620㎡</w:t>
            </w:r>
          </w:p>
        </w:tc>
      </w:tr>
    </w:tbl>
    <w:p/>
    <w:p>
      <w:pPr>
        <w:widowControl/>
        <w:snapToGrid w:val="0"/>
        <w:jc w:val="center"/>
        <w:rPr>
          <w:rFonts w:hint="eastAsia" w:ascii="宋体" w:hAnsi="宋体" w:cs="宋体"/>
          <w:b/>
          <w:bCs/>
          <w:color w:val="FF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kern w:val="0"/>
          <w:sz w:val="24"/>
          <w:lang w:val="en-US" w:eastAsia="zh-CN"/>
        </w:rPr>
        <w:t>注：以上7项资产需进行租赁价值评估。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34A55"/>
    <w:rsid w:val="025E7F4D"/>
    <w:rsid w:val="02AF54FA"/>
    <w:rsid w:val="02BC0DCF"/>
    <w:rsid w:val="06FA2257"/>
    <w:rsid w:val="0C143749"/>
    <w:rsid w:val="0E731D0D"/>
    <w:rsid w:val="101F3B7E"/>
    <w:rsid w:val="12823B21"/>
    <w:rsid w:val="13E5026A"/>
    <w:rsid w:val="175B034E"/>
    <w:rsid w:val="1B077D1A"/>
    <w:rsid w:val="1BDE0130"/>
    <w:rsid w:val="1FD45999"/>
    <w:rsid w:val="219A0012"/>
    <w:rsid w:val="22D35F17"/>
    <w:rsid w:val="241D74BF"/>
    <w:rsid w:val="2D5D5015"/>
    <w:rsid w:val="303A6DEE"/>
    <w:rsid w:val="33600006"/>
    <w:rsid w:val="38734A55"/>
    <w:rsid w:val="41943FD7"/>
    <w:rsid w:val="459C62E1"/>
    <w:rsid w:val="4AB47CED"/>
    <w:rsid w:val="4D7D7438"/>
    <w:rsid w:val="4F7E2799"/>
    <w:rsid w:val="4FBF001E"/>
    <w:rsid w:val="51517226"/>
    <w:rsid w:val="56CB143A"/>
    <w:rsid w:val="599B6A8F"/>
    <w:rsid w:val="64544093"/>
    <w:rsid w:val="66233B22"/>
    <w:rsid w:val="6AE508D1"/>
    <w:rsid w:val="6B6A777C"/>
    <w:rsid w:val="6C9967D3"/>
    <w:rsid w:val="6DE426EA"/>
    <w:rsid w:val="6F3509C7"/>
    <w:rsid w:val="70CE78FB"/>
    <w:rsid w:val="7F2A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2018-06-04T03:23:00Z</dcterms:created>
  <dc:creator>WLB-XP</dc:creator>
  <cp:lastModifiedBy>WLB-XP</cp:lastModifiedBy>
  <dcterms:modified xsi:type="dcterms:W3CDTF">2018-08-09T04:13:58Z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