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D56" w:rsidRPr="00F22D56" w:rsidRDefault="00F50E74" w:rsidP="00F22D56">
      <w:pPr>
        <w:jc w:val="center"/>
        <w:rPr>
          <w:b/>
          <w:bCs/>
          <w:sz w:val="32"/>
          <w:szCs w:val="32"/>
        </w:rPr>
      </w:pPr>
      <w:bookmarkStart w:id="0" w:name="_GoBack"/>
      <w:bookmarkEnd w:id="0"/>
      <w:r w:rsidRPr="00F22D56">
        <w:rPr>
          <w:rFonts w:hint="eastAsia"/>
          <w:b/>
          <w:bCs/>
          <w:sz w:val="32"/>
          <w:szCs w:val="32"/>
        </w:rPr>
        <w:t>招标基本要求</w:t>
      </w:r>
    </w:p>
    <w:p w:rsidR="00F50E74" w:rsidRPr="00F22D56" w:rsidRDefault="00F50E74" w:rsidP="00F22D56">
      <w:r w:rsidRPr="00F22D56">
        <w:rPr>
          <w:rFonts w:ascii="宋体" w:hAnsi="宋体" w:hint="eastAsia"/>
          <w:sz w:val="28"/>
          <w:szCs w:val="28"/>
        </w:rPr>
        <w:t>由于包钢薄板厂</w:t>
      </w:r>
      <w:r w:rsidRPr="00F22D56">
        <w:rPr>
          <w:rFonts w:ascii="宋体" w:hAnsi="宋体"/>
          <w:sz w:val="28"/>
          <w:szCs w:val="28"/>
        </w:rPr>
        <w:t>罩退平整工艺</w:t>
      </w:r>
      <w:r w:rsidRPr="00F22D56">
        <w:rPr>
          <w:rFonts w:ascii="宋体" w:hAnsi="宋体" w:hint="eastAsia"/>
          <w:sz w:val="28"/>
          <w:szCs w:val="28"/>
        </w:rPr>
        <w:t>的</w:t>
      </w:r>
      <w:r w:rsidR="00F22D56" w:rsidRPr="00F22D56">
        <w:rPr>
          <w:rFonts w:ascii="宋体" w:hAnsi="宋体" w:hint="eastAsia"/>
          <w:sz w:val="28"/>
          <w:szCs w:val="28"/>
        </w:rPr>
        <w:t>特点</w:t>
      </w:r>
      <w:r w:rsidR="00F22D56" w:rsidRPr="00F22D56">
        <w:rPr>
          <w:rFonts w:ascii="宋体" w:hAnsi="宋体"/>
          <w:sz w:val="28"/>
          <w:szCs w:val="28"/>
        </w:rPr>
        <w:t>，对平整液产品质量和抗斑能力</w:t>
      </w:r>
      <w:r w:rsidR="00F22D56" w:rsidRPr="00F22D56">
        <w:rPr>
          <w:rFonts w:ascii="宋体" w:hAnsi="宋体" w:hint="eastAsia"/>
          <w:sz w:val="28"/>
          <w:szCs w:val="28"/>
        </w:rPr>
        <w:t>有</w:t>
      </w:r>
      <w:r w:rsidR="00F22D56" w:rsidRPr="00F22D56">
        <w:rPr>
          <w:rFonts w:ascii="宋体" w:hAnsi="宋体"/>
          <w:sz w:val="28"/>
          <w:szCs w:val="28"/>
        </w:rPr>
        <w:t>很高的要求，为了</w:t>
      </w:r>
      <w:r w:rsidR="00F22D56" w:rsidRPr="00F22D56">
        <w:rPr>
          <w:rFonts w:ascii="宋体" w:hAnsi="宋体" w:hint="eastAsia"/>
          <w:sz w:val="28"/>
          <w:szCs w:val="28"/>
        </w:rPr>
        <w:t>提高</w:t>
      </w:r>
      <w:r w:rsidR="00F22D56" w:rsidRPr="00F22D56">
        <w:rPr>
          <w:rFonts w:ascii="宋体" w:hAnsi="宋体"/>
          <w:sz w:val="28"/>
          <w:szCs w:val="28"/>
        </w:rPr>
        <w:t>平整后产品质量，减少或者杜绝因油锈斑问题被客户投诉，并给包钢带来损失，特</w:t>
      </w:r>
      <w:r w:rsidR="00F22D56" w:rsidRPr="00F22D56">
        <w:rPr>
          <w:rFonts w:ascii="宋体" w:hAnsi="宋体" w:hint="eastAsia"/>
          <w:sz w:val="28"/>
          <w:szCs w:val="28"/>
        </w:rPr>
        <w:t>提出</w:t>
      </w:r>
      <w:r w:rsidR="00F22D56" w:rsidRPr="00F22D56">
        <w:rPr>
          <w:rFonts w:ascii="宋体" w:hAnsi="宋体"/>
          <w:sz w:val="28"/>
          <w:szCs w:val="28"/>
        </w:rPr>
        <w:t>以下要求：</w:t>
      </w:r>
    </w:p>
    <w:p w:rsidR="00F50E74" w:rsidRPr="008F0B05" w:rsidRDefault="00F50E74" w:rsidP="00F22D56">
      <w:pPr>
        <w:pStyle w:val="a6"/>
        <w:numPr>
          <w:ilvl w:val="0"/>
          <w:numId w:val="2"/>
        </w:numPr>
        <w:ind w:firstLineChars="0"/>
        <w:rPr>
          <w:b/>
          <w:bCs/>
          <w:sz w:val="28"/>
          <w:szCs w:val="28"/>
        </w:rPr>
      </w:pPr>
      <w:r w:rsidRPr="008F0B05">
        <w:rPr>
          <w:rFonts w:hint="eastAsia"/>
          <w:sz w:val="28"/>
          <w:szCs w:val="28"/>
        </w:rPr>
        <w:t>要求供货商提供</w:t>
      </w:r>
      <w:r w:rsidRPr="008F0B05">
        <w:rPr>
          <w:rFonts w:hint="eastAsia"/>
          <w:sz w:val="28"/>
          <w:szCs w:val="28"/>
        </w:rPr>
        <w:t>3</w:t>
      </w:r>
      <w:r w:rsidRPr="008F0B05">
        <w:rPr>
          <w:rFonts w:hint="eastAsia"/>
          <w:sz w:val="28"/>
          <w:szCs w:val="28"/>
        </w:rPr>
        <w:t>家国内</w:t>
      </w:r>
      <w:r w:rsidRPr="008F0B05">
        <w:rPr>
          <w:sz w:val="28"/>
          <w:szCs w:val="28"/>
        </w:rPr>
        <w:t>国有钢铁企业</w:t>
      </w:r>
      <w:r w:rsidRPr="008F0B05">
        <w:rPr>
          <w:rFonts w:hint="eastAsia"/>
          <w:sz w:val="28"/>
          <w:szCs w:val="28"/>
        </w:rPr>
        <w:t>类似包钢薄板厂罩退</w:t>
      </w:r>
      <w:r w:rsidRPr="008F0B05">
        <w:rPr>
          <w:sz w:val="28"/>
          <w:szCs w:val="28"/>
        </w:rPr>
        <w:t>平整工艺</w:t>
      </w:r>
      <w:r w:rsidRPr="008F0B05">
        <w:rPr>
          <w:rFonts w:hint="eastAsia"/>
          <w:sz w:val="28"/>
          <w:szCs w:val="28"/>
        </w:rPr>
        <w:t>使用</w:t>
      </w:r>
      <w:r w:rsidRPr="008F0B05">
        <w:rPr>
          <w:sz w:val="28"/>
          <w:szCs w:val="28"/>
        </w:rPr>
        <w:t>业绩</w:t>
      </w:r>
      <w:r w:rsidRPr="008F0B05">
        <w:rPr>
          <w:rFonts w:hint="eastAsia"/>
          <w:sz w:val="28"/>
          <w:szCs w:val="28"/>
        </w:rPr>
        <w:t>，并</w:t>
      </w:r>
      <w:r w:rsidRPr="008F0B05">
        <w:rPr>
          <w:sz w:val="28"/>
          <w:szCs w:val="28"/>
        </w:rPr>
        <w:t>在</w:t>
      </w:r>
      <w:r w:rsidRPr="008F0B05">
        <w:rPr>
          <w:rFonts w:hint="eastAsia"/>
          <w:sz w:val="28"/>
          <w:szCs w:val="28"/>
        </w:rPr>
        <w:t>单一生产线至少连续</w:t>
      </w:r>
      <w:r w:rsidRPr="008F0B05">
        <w:rPr>
          <w:rFonts w:hint="eastAsia"/>
          <w:sz w:val="28"/>
          <w:szCs w:val="28"/>
        </w:rPr>
        <w:t>1</w:t>
      </w:r>
      <w:r w:rsidRPr="008F0B05">
        <w:rPr>
          <w:rFonts w:hint="eastAsia"/>
          <w:sz w:val="28"/>
          <w:szCs w:val="28"/>
        </w:rPr>
        <w:t>年以上供货业绩（需提供所供钢企产线工艺、提供供应合同复印件及发票复印件加盖公章），同时使用期间无质量事故。</w:t>
      </w:r>
    </w:p>
    <w:p w:rsidR="00F50E74" w:rsidRPr="008F0B05" w:rsidRDefault="00F50E74" w:rsidP="00F22D56">
      <w:pPr>
        <w:pStyle w:val="a6"/>
        <w:numPr>
          <w:ilvl w:val="0"/>
          <w:numId w:val="2"/>
        </w:numPr>
        <w:ind w:firstLineChars="0"/>
        <w:rPr>
          <w:b/>
          <w:bCs/>
          <w:sz w:val="28"/>
          <w:szCs w:val="28"/>
        </w:rPr>
      </w:pPr>
      <w:r w:rsidRPr="008F0B05">
        <w:rPr>
          <w:rFonts w:hint="eastAsia"/>
          <w:sz w:val="28"/>
          <w:szCs w:val="28"/>
        </w:rPr>
        <w:t>要求</w:t>
      </w:r>
      <w:r w:rsidRPr="008F0B05">
        <w:rPr>
          <w:sz w:val="28"/>
          <w:szCs w:val="28"/>
        </w:rPr>
        <w:t>供货商在包钢薄板厂</w:t>
      </w:r>
      <w:r w:rsidRPr="008F0B05">
        <w:rPr>
          <w:rFonts w:hint="eastAsia"/>
          <w:sz w:val="28"/>
          <w:szCs w:val="28"/>
        </w:rPr>
        <w:t>供应过</w:t>
      </w:r>
      <w:r w:rsidRPr="008F0B05">
        <w:rPr>
          <w:sz w:val="28"/>
          <w:szCs w:val="28"/>
        </w:rPr>
        <w:t>平整液，了解包钢薄板厂</w:t>
      </w:r>
      <w:r w:rsidRPr="008F0B05">
        <w:rPr>
          <w:rFonts w:hint="eastAsia"/>
          <w:sz w:val="28"/>
          <w:szCs w:val="28"/>
        </w:rPr>
        <w:t>罩退平整</w:t>
      </w:r>
      <w:r w:rsidRPr="008F0B05">
        <w:rPr>
          <w:sz w:val="28"/>
          <w:szCs w:val="28"/>
        </w:rPr>
        <w:t>工艺</w:t>
      </w:r>
      <w:r w:rsidRPr="008F0B05">
        <w:rPr>
          <w:rFonts w:hint="eastAsia"/>
          <w:sz w:val="28"/>
          <w:szCs w:val="28"/>
        </w:rPr>
        <w:t>；</w:t>
      </w:r>
      <w:r w:rsidRPr="008F0B05">
        <w:rPr>
          <w:sz w:val="28"/>
          <w:szCs w:val="28"/>
        </w:rPr>
        <w:t>没有因为平整液质量问题或者不满足包钢</w:t>
      </w:r>
      <w:r w:rsidRPr="008F0B05">
        <w:rPr>
          <w:rFonts w:hint="eastAsia"/>
          <w:sz w:val="28"/>
          <w:szCs w:val="28"/>
        </w:rPr>
        <w:t>罩退</w:t>
      </w:r>
      <w:r w:rsidRPr="008F0B05">
        <w:rPr>
          <w:sz w:val="28"/>
          <w:szCs w:val="28"/>
        </w:rPr>
        <w:t>平整工艺条件出现过质量事故</w:t>
      </w:r>
      <w:r w:rsidRPr="008F0B05">
        <w:rPr>
          <w:rFonts w:hint="eastAsia"/>
          <w:sz w:val="28"/>
          <w:szCs w:val="28"/>
        </w:rPr>
        <w:t>和</w:t>
      </w:r>
      <w:r w:rsidRPr="008F0B05">
        <w:rPr>
          <w:sz w:val="28"/>
          <w:szCs w:val="28"/>
        </w:rPr>
        <w:t>投诉</w:t>
      </w:r>
      <w:r w:rsidRPr="008F0B05">
        <w:rPr>
          <w:rFonts w:hint="eastAsia"/>
          <w:sz w:val="28"/>
          <w:szCs w:val="28"/>
        </w:rPr>
        <w:t>。</w:t>
      </w:r>
    </w:p>
    <w:p w:rsidR="00F22D56" w:rsidRPr="008F0B05" w:rsidRDefault="00F22D56" w:rsidP="00F22D56">
      <w:pPr>
        <w:pStyle w:val="a6"/>
        <w:numPr>
          <w:ilvl w:val="0"/>
          <w:numId w:val="2"/>
        </w:numPr>
        <w:ind w:firstLineChars="0"/>
        <w:rPr>
          <w:b/>
          <w:bCs/>
          <w:sz w:val="28"/>
          <w:szCs w:val="28"/>
        </w:rPr>
      </w:pPr>
      <w:r w:rsidRPr="008F0B05">
        <w:rPr>
          <w:rFonts w:hint="eastAsia"/>
          <w:sz w:val="28"/>
          <w:szCs w:val="28"/>
        </w:rPr>
        <w:t>杜绝</w:t>
      </w:r>
      <w:r w:rsidRPr="008F0B05">
        <w:rPr>
          <w:sz w:val="28"/>
          <w:szCs w:val="28"/>
        </w:rPr>
        <w:t>薄板厂</w:t>
      </w:r>
      <w:r w:rsidRPr="008F0B05">
        <w:rPr>
          <w:rFonts w:hint="eastAsia"/>
          <w:sz w:val="28"/>
          <w:szCs w:val="28"/>
        </w:rPr>
        <w:t>使用过</w:t>
      </w:r>
      <w:r w:rsidR="008F0B05" w:rsidRPr="008F0B05">
        <w:rPr>
          <w:rFonts w:hint="eastAsia"/>
          <w:sz w:val="28"/>
          <w:szCs w:val="28"/>
        </w:rPr>
        <w:t>、但不满足</w:t>
      </w:r>
      <w:r w:rsidR="008F0B05" w:rsidRPr="008F0B05">
        <w:rPr>
          <w:sz w:val="28"/>
          <w:szCs w:val="28"/>
        </w:rPr>
        <w:t>现场工艺要求，给</w:t>
      </w:r>
      <w:r w:rsidR="008F0B05" w:rsidRPr="008F0B05">
        <w:rPr>
          <w:rFonts w:hint="eastAsia"/>
          <w:sz w:val="28"/>
          <w:szCs w:val="28"/>
        </w:rPr>
        <w:t>薄板厂造成</w:t>
      </w:r>
      <w:r w:rsidR="008F0B05" w:rsidRPr="008F0B05">
        <w:rPr>
          <w:sz w:val="28"/>
          <w:szCs w:val="28"/>
        </w:rPr>
        <w:t>大量质量投诉，</w:t>
      </w:r>
      <w:r w:rsidR="008F0B05" w:rsidRPr="008F0B05">
        <w:rPr>
          <w:rFonts w:hint="eastAsia"/>
          <w:sz w:val="28"/>
          <w:szCs w:val="28"/>
        </w:rPr>
        <w:t>和</w:t>
      </w:r>
      <w:r w:rsidR="008F0B05" w:rsidRPr="008F0B05">
        <w:rPr>
          <w:sz w:val="28"/>
          <w:szCs w:val="28"/>
        </w:rPr>
        <w:t>巨大</w:t>
      </w:r>
      <w:r w:rsidR="008F0B05" w:rsidRPr="008F0B05">
        <w:rPr>
          <w:rFonts w:hint="eastAsia"/>
          <w:sz w:val="28"/>
          <w:szCs w:val="28"/>
        </w:rPr>
        <w:t>经济</w:t>
      </w:r>
      <w:r w:rsidR="008F0B05" w:rsidRPr="008F0B05">
        <w:rPr>
          <w:sz w:val="28"/>
          <w:szCs w:val="28"/>
        </w:rPr>
        <w:t>损失</w:t>
      </w:r>
      <w:r w:rsidR="008F0B05" w:rsidRPr="008F0B05">
        <w:rPr>
          <w:rFonts w:hint="eastAsia"/>
          <w:sz w:val="28"/>
          <w:szCs w:val="28"/>
        </w:rPr>
        <w:t>的</w:t>
      </w:r>
      <w:r w:rsidR="008F0B05" w:rsidRPr="008F0B05">
        <w:rPr>
          <w:sz w:val="28"/>
          <w:szCs w:val="28"/>
        </w:rPr>
        <w:t>供应商。</w:t>
      </w:r>
    </w:p>
    <w:p w:rsidR="008F0B05" w:rsidRPr="008F0B05" w:rsidRDefault="008F0B05" w:rsidP="00F22D56">
      <w:pPr>
        <w:pStyle w:val="a6"/>
        <w:numPr>
          <w:ilvl w:val="0"/>
          <w:numId w:val="2"/>
        </w:numPr>
        <w:ind w:firstLineChars="0"/>
        <w:rPr>
          <w:b/>
          <w:bCs/>
          <w:sz w:val="28"/>
          <w:szCs w:val="28"/>
        </w:rPr>
      </w:pPr>
      <w:r w:rsidRPr="008F0B05">
        <w:rPr>
          <w:rFonts w:hint="eastAsia"/>
          <w:sz w:val="28"/>
          <w:szCs w:val="28"/>
        </w:rPr>
        <w:t>为了</w:t>
      </w:r>
      <w:r w:rsidRPr="008F0B05">
        <w:rPr>
          <w:sz w:val="28"/>
          <w:szCs w:val="28"/>
        </w:rPr>
        <w:t>保证产品质量</w:t>
      </w:r>
      <w:r w:rsidRPr="008F0B05">
        <w:rPr>
          <w:rFonts w:hint="eastAsia"/>
          <w:sz w:val="28"/>
          <w:szCs w:val="28"/>
        </w:rPr>
        <w:t>、</w:t>
      </w:r>
      <w:r w:rsidRPr="008F0B05">
        <w:rPr>
          <w:sz w:val="28"/>
          <w:szCs w:val="28"/>
        </w:rPr>
        <w:t>保护</w:t>
      </w:r>
      <w:r w:rsidRPr="008F0B05">
        <w:rPr>
          <w:rFonts w:hint="eastAsia"/>
          <w:sz w:val="28"/>
          <w:szCs w:val="28"/>
        </w:rPr>
        <w:t>工人身体</w:t>
      </w:r>
      <w:r w:rsidRPr="008F0B05">
        <w:rPr>
          <w:sz w:val="28"/>
          <w:szCs w:val="28"/>
        </w:rPr>
        <w:t>健康和响应国家环境保护要求，</w:t>
      </w:r>
      <w:r w:rsidRPr="008F0B05">
        <w:rPr>
          <w:rFonts w:hint="eastAsia"/>
          <w:sz w:val="28"/>
          <w:szCs w:val="28"/>
        </w:rPr>
        <w:t>投标企业</w:t>
      </w:r>
      <w:r w:rsidRPr="008F0B05">
        <w:rPr>
          <w:sz w:val="28"/>
          <w:szCs w:val="28"/>
        </w:rPr>
        <w:t>有有</w:t>
      </w:r>
      <w:r w:rsidRPr="008F0B05">
        <w:rPr>
          <w:sz w:val="28"/>
          <w:szCs w:val="28"/>
        </w:rPr>
        <w:t>ISO</w:t>
      </w:r>
      <w:r w:rsidRPr="008F0B05">
        <w:rPr>
          <w:sz w:val="28"/>
          <w:szCs w:val="28"/>
        </w:rPr>
        <w:t>质量管理体系认证，职业健康体系认证，环境</w:t>
      </w:r>
      <w:r w:rsidRPr="008F0B05">
        <w:rPr>
          <w:rFonts w:hint="eastAsia"/>
          <w:sz w:val="28"/>
          <w:szCs w:val="28"/>
        </w:rPr>
        <w:t>体系</w:t>
      </w:r>
      <w:r w:rsidRPr="008F0B05">
        <w:rPr>
          <w:sz w:val="28"/>
          <w:szCs w:val="28"/>
        </w:rPr>
        <w:t>认证</w:t>
      </w:r>
      <w:r w:rsidRPr="008F0B05">
        <w:rPr>
          <w:rFonts w:hint="eastAsia"/>
          <w:sz w:val="28"/>
          <w:szCs w:val="28"/>
        </w:rPr>
        <w:t>。</w:t>
      </w:r>
    </w:p>
    <w:p w:rsidR="00F50E74" w:rsidRDefault="00F50E74"/>
    <w:tbl>
      <w:tblPr>
        <w:tblW w:w="10137" w:type="dxa"/>
        <w:jc w:val="center"/>
        <w:tblLayout w:type="fixed"/>
        <w:tblLook w:val="04A0" w:firstRow="1" w:lastRow="0" w:firstColumn="1" w:lastColumn="0" w:noHBand="0" w:noVBand="1"/>
      </w:tblPr>
      <w:tblGrid>
        <w:gridCol w:w="10137"/>
      </w:tblGrid>
      <w:tr w:rsidR="000E52CE">
        <w:trPr>
          <w:trHeight w:val="2271"/>
          <w:jc w:val="center"/>
        </w:trPr>
        <w:tc>
          <w:tcPr>
            <w:tcW w:w="10137" w:type="dxa"/>
          </w:tcPr>
          <w:p w:rsidR="000E52CE" w:rsidRDefault="000E52CE">
            <w:pPr>
              <w:jc w:val="center"/>
            </w:pPr>
          </w:p>
        </w:tc>
      </w:tr>
      <w:tr w:rsidR="000E52CE">
        <w:trPr>
          <w:trHeight w:val="1440"/>
          <w:jc w:val="center"/>
        </w:trPr>
        <w:tc>
          <w:tcPr>
            <w:tcW w:w="10137" w:type="dxa"/>
            <w:vAlign w:val="center"/>
          </w:tcPr>
          <w:p w:rsidR="000E52CE" w:rsidRDefault="00B00615">
            <w:pPr>
              <w:jc w:val="center"/>
              <w:rPr>
                <w:rFonts w:ascii="宋体" w:hAnsi="宋体"/>
                <w:b/>
                <w:sz w:val="80"/>
                <w:szCs w:val="80"/>
              </w:rPr>
            </w:pPr>
            <w:r>
              <w:rPr>
                <w:rFonts w:ascii="宋体" w:hAnsi="宋体" w:hint="eastAsia"/>
                <w:b/>
                <w:bCs/>
                <w:sz w:val="80"/>
                <w:szCs w:val="80"/>
              </w:rPr>
              <w:lastRenderedPageBreak/>
              <w:t>薄板厂</w:t>
            </w:r>
            <w:r w:rsidR="009412CE">
              <w:rPr>
                <w:rFonts w:ascii="宋体" w:hAnsi="宋体" w:hint="eastAsia"/>
                <w:b/>
                <w:sz w:val="80"/>
                <w:szCs w:val="80"/>
              </w:rPr>
              <w:t>平整液</w:t>
            </w:r>
          </w:p>
          <w:p w:rsidR="000E52CE" w:rsidRDefault="000E52CE">
            <w:pPr>
              <w:jc w:val="center"/>
              <w:rPr>
                <w:rFonts w:ascii="宋体" w:hAnsi="宋体"/>
                <w:b/>
                <w:sz w:val="80"/>
                <w:szCs w:val="80"/>
              </w:rPr>
            </w:pPr>
          </w:p>
          <w:p w:rsidR="000E52CE" w:rsidRDefault="009412CE">
            <w:pPr>
              <w:jc w:val="center"/>
            </w:pPr>
            <w:r>
              <w:rPr>
                <w:rFonts w:ascii="宋体" w:hAnsi="宋体" w:hint="eastAsia"/>
                <w:b/>
                <w:sz w:val="80"/>
                <w:szCs w:val="80"/>
              </w:rPr>
              <w:t xml:space="preserve"> 技术协议</w:t>
            </w:r>
          </w:p>
        </w:tc>
      </w:tr>
      <w:tr w:rsidR="000E52CE">
        <w:trPr>
          <w:trHeight w:hRule="exact" w:val="4536"/>
          <w:jc w:val="center"/>
        </w:trPr>
        <w:tc>
          <w:tcPr>
            <w:tcW w:w="10137" w:type="dxa"/>
          </w:tcPr>
          <w:p w:rsidR="000E52CE" w:rsidRDefault="000E52CE">
            <w:pPr>
              <w:jc w:val="left"/>
            </w:pPr>
          </w:p>
        </w:tc>
      </w:tr>
      <w:tr w:rsidR="000E52CE">
        <w:trPr>
          <w:trHeight w:val="720"/>
          <w:jc w:val="center"/>
        </w:trPr>
        <w:tc>
          <w:tcPr>
            <w:tcW w:w="10137" w:type="dxa"/>
            <w:vAlign w:val="center"/>
          </w:tcPr>
          <w:p w:rsidR="000E52CE" w:rsidRDefault="009412CE">
            <w:pPr>
              <w:ind w:firstLineChars="1020" w:firstLine="3264"/>
              <w:jc w:val="left"/>
              <w:rPr>
                <w:rFonts w:ascii="宋体" w:hAnsi="宋体"/>
                <w:sz w:val="32"/>
                <w:szCs w:val="32"/>
              </w:rPr>
            </w:pPr>
            <w:r>
              <w:rPr>
                <w:rFonts w:ascii="宋体" w:hAnsi="宋体" w:hint="eastAsia"/>
                <w:sz w:val="32"/>
                <w:szCs w:val="32"/>
              </w:rPr>
              <w:t>合同编号：</w:t>
            </w:r>
          </w:p>
          <w:p w:rsidR="000E52CE" w:rsidRDefault="009412CE">
            <w:pPr>
              <w:ind w:firstLineChars="1020" w:firstLine="3264"/>
              <w:jc w:val="left"/>
              <w:rPr>
                <w:rFonts w:ascii="宋体" w:hAnsi="宋体"/>
                <w:sz w:val="32"/>
                <w:szCs w:val="32"/>
              </w:rPr>
            </w:pPr>
            <w:r>
              <w:rPr>
                <w:rFonts w:ascii="宋体" w:hAnsi="宋体" w:hint="eastAsia"/>
                <w:sz w:val="32"/>
                <w:szCs w:val="32"/>
              </w:rPr>
              <w:t>甲    方：包钢</w:t>
            </w:r>
            <w:r w:rsidR="00B00615">
              <w:rPr>
                <w:rFonts w:ascii="宋体" w:hAnsi="宋体" w:hint="eastAsia"/>
                <w:sz w:val="32"/>
                <w:szCs w:val="32"/>
              </w:rPr>
              <w:t>冷轧薄板厂</w:t>
            </w:r>
          </w:p>
          <w:p w:rsidR="000E52CE" w:rsidRDefault="009412CE">
            <w:pPr>
              <w:ind w:firstLineChars="1020" w:firstLine="3264"/>
              <w:jc w:val="left"/>
              <w:rPr>
                <w:rFonts w:ascii="宋体" w:hAnsi="宋体"/>
                <w:sz w:val="32"/>
                <w:szCs w:val="32"/>
              </w:rPr>
            </w:pPr>
            <w:r>
              <w:rPr>
                <w:rFonts w:ascii="宋体" w:hAnsi="宋体" w:hint="eastAsia"/>
                <w:sz w:val="32"/>
                <w:szCs w:val="32"/>
              </w:rPr>
              <w:t>乙    方：</w:t>
            </w:r>
          </w:p>
          <w:p w:rsidR="000E52CE" w:rsidRDefault="000E52CE">
            <w:pPr>
              <w:ind w:firstLineChars="620" w:firstLine="1984"/>
              <w:jc w:val="left"/>
              <w:rPr>
                <w:rFonts w:ascii="宋体" w:hAnsi="宋体"/>
                <w:sz w:val="32"/>
                <w:szCs w:val="32"/>
              </w:rPr>
            </w:pPr>
          </w:p>
        </w:tc>
      </w:tr>
      <w:tr w:rsidR="000E52CE">
        <w:trPr>
          <w:trHeight w:val="360"/>
          <w:jc w:val="center"/>
        </w:trPr>
        <w:tc>
          <w:tcPr>
            <w:tcW w:w="10137" w:type="dxa"/>
            <w:vAlign w:val="center"/>
          </w:tcPr>
          <w:p w:rsidR="000E52CE" w:rsidRDefault="00B00615">
            <w:pPr>
              <w:jc w:val="center"/>
              <w:rPr>
                <w:rFonts w:ascii="宋体" w:hAnsi="宋体"/>
                <w:sz w:val="32"/>
                <w:szCs w:val="32"/>
              </w:rPr>
            </w:pPr>
            <w:r>
              <w:rPr>
                <w:rFonts w:ascii="宋体" w:hAnsi="宋体" w:hint="eastAsia"/>
                <w:sz w:val="32"/>
                <w:szCs w:val="32"/>
              </w:rPr>
              <w:t>二○一八年六月二十八</w:t>
            </w:r>
            <w:r w:rsidR="009412CE">
              <w:rPr>
                <w:rFonts w:ascii="宋体" w:hAnsi="宋体" w:hint="eastAsia"/>
                <w:sz w:val="32"/>
                <w:szCs w:val="32"/>
              </w:rPr>
              <w:t>日</w:t>
            </w:r>
          </w:p>
        </w:tc>
      </w:tr>
    </w:tbl>
    <w:p w:rsidR="000E52CE" w:rsidRDefault="000E52CE">
      <w:pPr>
        <w:widowControl/>
        <w:jc w:val="left"/>
      </w:pPr>
    </w:p>
    <w:p w:rsidR="009D46F8" w:rsidRDefault="009D46F8">
      <w:pPr>
        <w:ind w:rightChars="300" w:right="630"/>
        <w:jc w:val="center"/>
        <w:rPr>
          <w:b/>
          <w:sz w:val="44"/>
          <w:szCs w:val="44"/>
        </w:rPr>
      </w:pPr>
    </w:p>
    <w:p w:rsidR="009D46F8" w:rsidRDefault="009D46F8">
      <w:pPr>
        <w:ind w:rightChars="300" w:right="630"/>
        <w:jc w:val="center"/>
        <w:rPr>
          <w:b/>
          <w:sz w:val="44"/>
          <w:szCs w:val="44"/>
        </w:rPr>
      </w:pPr>
    </w:p>
    <w:p w:rsidR="009D46F8" w:rsidRDefault="009D46F8">
      <w:pPr>
        <w:ind w:rightChars="300" w:right="630"/>
        <w:jc w:val="center"/>
        <w:rPr>
          <w:b/>
          <w:sz w:val="44"/>
          <w:szCs w:val="44"/>
        </w:rPr>
      </w:pPr>
    </w:p>
    <w:p w:rsidR="000E52CE" w:rsidRDefault="009412CE">
      <w:pPr>
        <w:ind w:rightChars="300" w:right="630"/>
        <w:jc w:val="center"/>
        <w:rPr>
          <w:b/>
          <w:sz w:val="44"/>
          <w:szCs w:val="44"/>
        </w:rPr>
      </w:pPr>
      <w:r>
        <w:rPr>
          <w:rFonts w:hint="eastAsia"/>
          <w:b/>
          <w:sz w:val="44"/>
          <w:szCs w:val="44"/>
        </w:rPr>
        <w:lastRenderedPageBreak/>
        <w:t>技术协议书</w:t>
      </w:r>
    </w:p>
    <w:p w:rsidR="0068551B" w:rsidRDefault="0068551B" w:rsidP="008F6BA4"/>
    <w:p w:rsidR="0068551B" w:rsidRPr="0068551B" w:rsidRDefault="0068551B" w:rsidP="008F6BA4">
      <w:pPr>
        <w:rPr>
          <w:rFonts w:ascii="宋体" w:hAnsi="宋体"/>
          <w:sz w:val="28"/>
          <w:szCs w:val="28"/>
        </w:rPr>
      </w:pPr>
      <w:r w:rsidRPr="0068551B">
        <w:rPr>
          <w:rFonts w:ascii="宋体" w:hAnsi="宋体" w:hint="eastAsia"/>
          <w:sz w:val="28"/>
          <w:szCs w:val="28"/>
        </w:rPr>
        <w:t>甲方</w:t>
      </w:r>
      <w:r w:rsidRPr="0068551B">
        <w:rPr>
          <w:rFonts w:ascii="宋体" w:hAnsi="宋体"/>
          <w:sz w:val="28"/>
          <w:szCs w:val="28"/>
        </w:rPr>
        <w:t>：</w:t>
      </w:r>
      <w:r w:rsidRPr="0068551B">
        <w:rPr>
          <w:rFonts w:ascii="宋体" w:hAnsi="宋体" w:hint="eastAsia"/>
          <w:sz w:val="28"/>
          <w:szCs w:val="28"/>
        </w:rPr>
        <w:t>包钢集团</w:t>
      </w:r>
      <w:r w:rsidRPr="0068551B">
        <w:rPr>
          <w:rFonts w:ascii="宋体" w:hAnsi="宋体"/>
          <w:sz w:val="28"/>
          <w:szCs w:val="28"/>
        </w:rPr>
        <w:t>冷轧薄板厂</w:t>
      </w:r>
      <w:r>
        <w:rPr>
          <w:rFonts w:ascii="宋体" w:hAnsi="宋体" w:hint="eastAsia"/>
          <w:sz w:val="28"/>
          <w:szCs w:val="28"/>
        </w:rPr>
        <w:t>（以下</w:t>
      </w:r>
      <w:r>
        <w:rPr>
          <w:rFonts w:ascii="宋体" w:hAnsi="宋体"/>
          <w:sz w:val="28"/>
          <w:szCs w:val="28"/>
        </w:rPr>
        <w:t>简称甲方</w:t>
      </w:r>
      <w:r>
        <w:rPr>
          <w:rFonts w:ascii="宋体" w:hAnsi="宋体" w:hint="eastAsia"/>
          <w:sz w:val="28"/>
          <w:szCs w:val="28"/>
        </w:rPr>
        <w:t>）</w:t>
      </w:r>
    </w:p>
    <w:p w:rsidR="0068551B" w:rsidRPr="0068551B" w:rsidRDefault="0068551B" w:rsidP="008F6BA4">
      <w:pPr>
        <w:rPr>
          <w:rFonts w:ascii="宋体" w:hAnsi="宋体"/>
          <w:sz w:val="28"/>
          <w:szCs w:val="28"/>
        </w:rPr>
      </w:pPr>
      <w:r w:rsidRPr="0068551B">
        <w:rPr>
          <w:rFonts w:ascii="宋体" w:hAnsi="宋体" w:hint="eastAsia"/>
          <w:sz w:val="28"/>
          <w:szCs w:val="28"/>
        </w:rPr>
        <w:t>乙方</w:t>
      </w:r>
      <w:r w:rsidRPr="0068551B">
        <w:rPr>
          <w:rFonts w:ascii="宋体" w:hAnsi="宋体"/>
          <w:sz w:val="28"/>
          <w:szCs w:val="28"/>
        </w:rPr>
        <w:t>：</w:t>
      </w:r>
      <w:r>
        <w:rPr>
          <w:rFonts w:ascii="宋体" w:hAnsi="宋体" w:hint="eastAsia"/>
          <w:sz w:val="28"/>
          <w:szCs w:val="28"/>
        </w:rPr>
        <w:t xml:space="preserve">   </w:t>
      </w:r>
      <w:r w:rsidR="009D46F8">
        <w:rPr>
          <w:rFonts w:ascii="宋体" w:hAnsi="宋体" w:hint="eastAsia"/>
          <w:sz w:val="28"/>
          <w:szCs w:val="28"/>
        </w:rPr>
        <w:t xml:space="preserve">                </w:t>
      </w:r>
      <w:r>
        <w:rPr>
          <w:rFonts w:ascii="宋体" w:hAnsi="宋体" w:hint="eastAsia"/>
          <w:sz w:val="28"/>
          <w:szCs w:val="28"/>
        </w:rPr>
        <w:t>（以下</w:t>
      </w:r>
      <w:r>
        <w:rPr>
          <w:rFonts w:ascii="宋体" w:hAnsi="宋体"/>
          <w:sz w:val="28"/>
          <w:szCs w:val="28"/>
        </w:rPr>
        <w:t>简称</w:t>
      </w:r>
      <w:r>
        <w:rPr>
          <w:rFonts w:ascii="宋体" w:hAnsi="宋体" w:hint="eastAsia"/>
          <w:sz w:val="28"/>
          <w:szCs w:val="28"/>
        </w:rPr>
        <w:t>乙</w:t>
      </w:r>
      <w:r>
        <w:rPr>
          <w:rFonts w:ascii="宋体" w:hAnsi="宋体"/>
          <w:sz w:val="28"/>
          <w:szCs w:val="28"/>
        </w:rPr>
        <w:t>方</w:t>
      </w:r>
      <w:r>
        <w:rPr>
          <w:rFonts w:ascii="宋体" w:hAnsi="宋体" w:hint="eastAsia"/>
          <w:sz w:val="28"/>
          <w:szCs w:val="28"/>
        </w:rPr>
        <w:t>）</w:t>
      </w:r>
    </w:p>
    <w:p w:rsidR="000E52CE" w:rsidRDefault="009412CE">
      <w:pPr>
        <w:pStyle w:val="1"/>
        <w:widowControl/>
        <w:spacing w:before="0" w:after="0" w:line="360" w:lineRule="auto"/>
        <w:jc w:val="left"/>
        <w:rPr>
          <w:bCs w:val="0"/>
          <w:kern w:val="2"/>
          <w:sz w:val="32"/>
          <w:szCs w:val="32"/>
        </w:rPr>
      </w:pPr>
      <w:r>
        <w:rPr>
          <w:rFonts w:hint="eastAsia"/>
          <w:bCs w:val="0"/>
          <w:kern w:val="2"/>
          <w:sz w:val="32"/>
          <w:szCs w:val="32"/>
        </w:rPr>
        <w:t xml:space="preserve">1  </w:t>
      </w:r>
      <w:r>
        <w:rPr>
          <w:rFonts w:hint="eastAsia"/>
          <w:bCs w:val="0"/>
          <w:kern w:val="2"/>
          <w:sz w:val="32"/>
          <w:szCs w:val="32"/>
        </w:rPr>
        <w:t>总则</w:t>
      </w:r>
    </w:p>
    <w:p w:rsidR="000E52CE" w:rsidRDefault="009412CE">
      <w:pPr>
        <w:pStyle w:val="10"/>
        <w:ind w:firstLine="560"/>
        <w:textAlignment w:val="baseline"/>
        <w:rPr>
          <w:rFonts w:ascii="宋体" w:hAnsi="宋体"/>
          <w:sz w:val="28"/>
          <w:szCs w:val="28"/>
        </w:rPr>
      </w:pPr>
      <w:r>
        <w:rPr>
          <w:rFonts w:ascii="宋体" w:hAnsi="宋体" w:hint="eastAsia"/>
          <w:sz w:val="28"/>
          <w:szCs w:val="28"/>
        </w:rPr>
        <w:t>本协议是为保证乙方提供质量稳定</w:t>
      </w:r>
      <w:r w:rsidR="00B00615">
        <w:rPr>
          <w:rFonts w:ascii="宋体" w:hAnsi="宋体" w:hint="eastAsia"/>
          <w:sz w:val="28"/>
          <w:szCs w:val="28"/>
        </w:rPr>
        <w:t>、</w:t>
      </w:r>
      <w:r w:rsidR="00B00615">
        <w:rPr>
          <w:rFonts w:ascii="宋体" w:hAnsi="宋体"/>
          <w:sz w:val="28"/>
          <w:szCs w:val="28"/>
        </w:rPr>
        <w:t>满足甲方工艺要求</w:t>
      </w:r>
      <w:r>
        <w:rPr>
          <w:rFonts w:ascii="宋体" w:hAnsi="宋体" w:hint="eastAsia"/>
          <w:sz w:val="28"/>
          <w:szCs w:val="28"/>
        </w:rPr>
        <w:t>的平整液，由甲乙双方共同制定和认可的技术协议。协议主要规定了乙方需向甲方保证的产品质量和技术经济指标，双方合作应尽的各项职责。乙方按照合同要求保证平整液和技术的先进性和稳定性。如乙方所供</w:t>
      </w:r>
      <w:r w:rsidR="00B143D5">
        <w:rPr>
          <w:rFonts w:ascii="宋体" w:hAnsi="宋体" w:hint="eastAsia"/>
          <w:sz w:val="28"/>
          <w:szCs w:val="28"/>
        </w:rPr>
        <w:t>产品</w:t>
      </w:r>
      <w:r>
        <w:rPr>
          <w:rFonts w:ascii="宋体" w:hAnsi="宋体" w:hint="eastAsia"/>
          <w:sz w:val="28"/>
          <w:szCs w:val="28"/>
        </w:rPr>
        <w:t>由于乙方原因不能满足甲方要求的，乙方将对此负完全责任。本技术协议书经双方签字认可后作为订货合同附件，与合同正文具同等效力。</w:t>
      </w:r>
    </w:p>
    <w:p w:rsidR="000E52CE" w:rsidRDefault="009412CE" w:rsidP="00E835C5">
      <w:pPr>
        <w:pStyle w:val="1"/>
      </w:pPr>
      <w:bookmarkStart w:id="1" w:name="_Toc386178615"/>
      <w:r>
        <w:rPr>
          <w:rFonts w:hint="eastAsia"/>
        </w:rPr>
        <w:lastRenderedPageBreak/>
        <w:t>技术要求总则</w:t>
      </w:r>
      <w:bookmarkEnd w:id="1"/>
      <w:r>
        <w:tab/>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1）乙方所提供的所有技术文件内容和产品质量，除非在技术规格中另作规定外，均应符合中国的相应国家标准、各行业标准、国际标准化组织标准和或其他先进国际标准。</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2）乙方所提供货物的制造、材料的选择、设备和材料的检验及测试，都应按国内外通用的现行标准和相应的技术规范执行。而这些标准和技术规范应为合同签字日为止最新公布发行的标准和技术规范。</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3）乙方提供货物所使用的度量衡单位除技术规格中另有规定外，应统一用国家法定计量单位。</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4）甲方保留对乙方生产能力检查、考察的权力，因生产工艺及其它不符合工艺使用要求的情况，甲方有保留中止其生产或拒收货物的权力。</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5）买</w:t>
      </w:r>
      <w:r>
        <w:rPr>
          <w:rFonts w:ascii="宋体" w:hAnsi="宋体"/>
          <w:b w:val="0"/>
          <w:bCs w:val="0"/>
          <w:sz w:val="28"/>
          <w:szCs w:val="28"/>
        </w:rPr>
        <w:t>方</w:t>
      </w:r>
      <w:r>
        <w:rPr>
          <w:rFonts w:ascii="宋体" w:hAnsi="宋体" w:hint="eastAsia"/>
          <w:b w:val="0"/>
          <w:bCs w:val="0"/>
          <w:sz w:val="28"/>
          <w:szCs w:val="28"/>
        </w:rPr>
        <w:t>按照卖方提供的质量</w:t>
      </w:r>
      <w:r w:rsidR="009909D9">
        <w:rPr>
          <w:rFonts w:ascii="宋体" w:hAnsi="宋体" w:hint="eastAsia"/>
          <w:b w:val="0"/>
          <w:bCs w:val="0"/>
          <w:sz w:val="28"/>
          <w:szCs w:val="28"/>
        </w:rPr>
        <w:t>控制</w:t>
      </w:r>
      <w:r>
        <w:rPr>
          <w:rFonts w:ascii="宋体" w:hAnsi="宋体" w:hint="eastAsia"/>
          <w:b w:val="0"/>
          <w:bCs w:val="0"/>
          <w:sz w:val="28"/>
          <w:szCs w:val="28"/>
        </w:rPr>
        <w:t>指标对该化学品的分析检验。</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6）</w:t>
      </w:r>
      <w:r>
        <w:rPr>
          <w:rFonts w:ascii="宋体" w:hAnsi="宋体"/>
          <w:b w:val="0"/>
          <w:bCs w:val="0"/>
          <w:sz w:val="28"/>
          <w:szCs w:val="28"/>
        </w:rPr>
        <w:t>由于</w:t>
      </w:r>
      <w:r>
        <w:rPr>
          <w:rFonts w:ascii="宋体" w:hAnsi="宋体" w:hint="eastAsia"/>
          <w:b w:val="0"/>
          <w:bCs w:val="0"/>
          <w:sz w:val="28"/>
          <w:szCs w:val="28"/>
        </w:rPr>
        <w:t>买</w:t>
      </w:r>
      <w:r>
        <w:rPr>
          <w:rFonts w:ascii="宋体" w:hAnsi="宋体"/>
          <w:b w:val="0"/>
          <w:bCs w:val="0"/>
          <w:sz w:val="28"/>
          <w:szCs w:val="28"/>
        </w:rPr>
        <w:t>方产线技术改造</w:t>
      </w:r>
      <w:r>
        <w:rPr>
          <w:rFonts w:ascii="宋体" w:hAnsi="宋体" w:hint="eastAsia"/>
          <w:b w:val="0"/>
          <w:bCs w:val="0"/>
          <w:sz w:val="28"/>
          <w:szCs w:val="28"/>
        </w:rPr>
        <w:t>、产</w:t>
      </w:r>
      <w:r>
        <w:rPr>
          <w:rFonts w:ascii="宋体" w:hAnsi="宋体"/>
          <w:b w:val="0"/>
          <w:bCs w:val="0"/>
          <w:sz w:val="28"/>
          <w:szCs w:val="28"/>
        </w:rPr>
        <w:t>品</w:t>
      </w:r>
      <w:r>
        <w:rPr>
          <w:rFonts w:ascii="宋体" w:hAnsi="宋体" w:hint="eastAsia"/>
          <w:b w:val="0"/>
          <w:bCs w:val="0"/>
          <w:sz w:val="28"/>
          <w:szCs w:val="28"/>
        </w:rPr>
        <w:t>定</w:t>
      </w:r>
      <w:r>
        <w:rPr>
          <w:rFonts w:ascii="宋体" w:hAnsi="宋体"/>
          <w:b w:val="0"/>
          <w:bCs w:val="0"/>
          <w:sz w:val="28"/>
          <w:szCs w:val="28"/>
        </w:rPr>
        <w:t>位变化</w:t>
      </w:r>
      <w:r>
        <w:rPr>
          <w:rFonts w:ascii="宋体" w:hAnsi="宋体" w:hint="eastAsia"/>
          <w:b w:val="0"/>
          <w:bCs w:val="0"/>
          <w:sz w:val="28"/>
          <w:szCs w:val="28"/>
        </w:rPr>
        <w:t>使</w:t>
      </w:r>
      <w:r>
        <w:rPr>
          <w:rFonts w:ascii="宋体" w:hAnsi="宋体"/>
          <w:b w:val="0"/>
          <w:bCs w:val="0"/>
          <w:sz w:val="28"/>
          <w:szCs w:val="28"/>
        </w:rPr>
        <w:t>得卖方提供的产品不能</w:t>
      </w:r>
      <w:r>
        <w:rPr>
          <w:rFonts w:ascii="宋体" w:hAnsi="宋体" w:hint="eastAsia"/>
          <w:b w:val="0"/>
          <w:bCs w:val="0"/>
          <w:sz w:val="28"/>
          <w:szCs w:val="28"/>
        </w:rPr>
        <w:t>满</w:t>
      </w:r>
      <w:r>
        <w:rPr>
          <w:rFonts w:ascii="宋体" w:hAnsi="宋体"/>
          <w:b w:val="0"/>
          <w:bCs w:val="0"/>
          <w:sz w:val="28"/>
          <w:szCs w:val="28"/>
        </w:rPr>
        <w:t>足生产需</w:t>
      </w:r>
      <w:r>
        <w:rPr>
          <w:rFonts w:ascii="宋体" w:hAnsi="宋体" w:hint="eastAsia"/>
          <w:b w:val="0"/>
          <w:bCs w:val="0"/>
          <w:sz w:val="28"/>
          <w:szCs w:val="28"/>
        </w:rPr>
        <w:t>要时，买</w:t>
      </w:r>
      <w:r>
        <w:rPr>
          <w:rFonts w:ascii="宋体" w:hAnsi="宋体"/>
          <w:b w:val="0"/>
          <w:bCs w:val="0"/>
          <w:sz w:val="28"/>
          <w:szCs w:val="28"/>
        </w:rPr>
        <w:t>方有权终止采购合同</w:t>
      </w:r>
      <w:r>
        <w:rPr>
          <w:rFonts w:ascii="宋体" w:hAnsi="宋体" w:hint="eastAsia"/>
          <w:b w:val="0"/>
          <w:bCs w:val="0"/>
          <w:sz w:val="28"/>
          <w:szCs w:val="28"/>
        </w:rPr>
        <w:t>，并</w:t>
      </w:r>
      <w:r>
        <w:rPr>
          <w:rFonts w:ascii="宋体" w:hAnsi="宋体"/>
          <w:b w:val="0"/>
          <w:bCs w:val="0"/>
          <w:sz w:val="28"/>
          <w:szCs w:val="28"/>
        </w:rPr>
        <w:t>至少提前</w:t>
      </w:r>
      <w:r>
        <w:rPr>
          <w:rFonts w:ascii="宋体" w:hAnsi="宋体" w:hint="eastAsia"/>
          <w:b w:val="0"/>
          <w:bCs w:val="0"/>
          <w:sz w:val="28"/>
          <w:szCs w:val="28"/>
        </w:rPr>
        <w:t>1</w:t>
      </w:r>
      <w:r>
        <w:rPr>
          <w:rFonts w:ascii="宋体" w:hAnsi="宋体"/>
          <w:b w:val="0"/>
          <w:bCs w:val="0"/>
          <w:sz w:val="28"/>
          <w:szCs w:val="28"/>
        </w:rPr>
        <w:t>0天通知卖方</w:t>
      </w:r>
      <w:r>
        <w:rPr>
          <w:rFonts w:ascii="宋体" w:hAnsi="宋体" w:hint="eastAsia"/>
          <w:b w:val="0"/>
          <w:bCs w:val="0"/>
          <w:sz w:val="28"/>
          <w:szCs w:val="28"/>
        </w:rPr>
        <w:t>。</w:t>
      </w:r>
    </w:p>
    <w:p w:rsidR="000E52CE" w:rsidRDefault="009412CE">
      <w:pPr>
        <w:pStyle w:val="2"/>
        <w:widowControl/>
        <w:spacing w:before="0" w:after="0" w:line="360" w:lineRule="auto"/>
        <w:jc w:val="left"/>
        <w:rPr>
          <w:rFonts w:ascii="宋体" w:hAnsi="宋体"/>
          <w:b w:val="0"/>
          <w:bCs w:val="0"/>
          <w:sz w:val="28"/>
          <w:szCs w:val="28"/>
        </w:rPr>
      </w:pPr>
      <w:r>
        <w:rPr>
          <w:rFonts w:ascii="宋体" w:hAnsi="宋体" w:hint="eastAsia"/>
          <w:b w:val="0"/>
          <w:bCs w:val="0"/>
          <w:sz w:val="28"/>
          <w:szCs w:val="28"/>
        </w:rPr>
        <w:t>7）由</w:t>
      </w:r>
      <w:r>
        <w:rPr>
          <w:rFonts w:ascii="宋体" w:hAnsi="宋体"/>
          <w:b w:val="0"/>
          <w:bCs w:val="0"/>
          <w:sz w:val="28"/>
          <w:szCs w:val="28"/>
        </w:rPr>
        <w:t>于卖方产品质</w:t>
      </w:r>
      <w:r>
        <w:rPr>
          <w:rFonts w:ascii="宋体" w:hAnsi="宋体" w:hint="eastAsia"/>
          <w:b w:val="0"/>
          <w:bCs w:val="0"/>
          <w:sz w:val="28"/>
          <w:szCs w:val="28"/>
        </w:rPr>
        <w:t>量</w:t>
      </w:r>
      <w:r>
        <w:rPr>
          <w:rFonts w:ascii="宋体" w:hAnsi="宋体"/>
          <w:b w:val="0"/>
          <w:bCs w:val="0"/>
          <w:sz w:val="28"/>
          <w:szCs w:val="28"/>
        </w:rPr>
        <w:t>原因不能满足买方生产</w:t>
      </w:r>
      <w:r>
        <w:rPr>
          <w:rFonts w:ascii="宋体" w:hAnsi="宋体" w:hint="eastAsia"/>
          <w:b w:val="0"/>
          <w:bCs w:val="0"/>
          <w:sz w:val="28"/>
          <w:szCs w:val="28"/>
        </w:rPr>
        <w:t>要</w:t>
      </w:r>
      <w:r>
        <w:rPr>
          <w:rFonts w:ascii="宋体" w:hAnsi="宋体"/>
          <w:b w:val="0"/>
          <w:bCs w:val="0"/>
          <w:sz w:val="28"/>
          <w:szCs w:val="28"/>
        </w:rPr>
        <w:t>求</w:t>
      </w:r>
      <w:r>
        <w:rPr>
          <w:rFonts w:ascii="宋体" w:hAnsi="宋体" w:hint="eastAsia"/>
          <w:b w:val="0"/>
          <w:bCs w:val="0"/>
          <w:sz w:val="28"/>
          <w:szCs w:val="28"/>
        </w:rPr>
        <w:t>或不</w:t>
      </w:r>
      <w:r>
        <w:rPr>
          <w:rFonts w:ascii="宋体" w:hAnsi="宋体"/>
          <w:b w:val="0"/>
          <w:bCs w:val="0"/>
          <w:sz w:val="28"/>
          <w:szCs w:val="28"/>
        </w:rPr>
        <w:t>满足买方下</w:t>
      </w:r>
      <w:r>
        <w:rPr>
          <w:rFonts w:ascii="宋体" w:hAnsi="宋体" w:hint="eastAsia"/>
          <w:b w:val="0"/>
          <w:bCs w:val="0"/>
          <w:sz w:val="28"/>
          <w:szCs w:val="28"/>
        </w:rPr>
        <w:t>游</w:t>
      </w:r>
      <w:r>
        <w:rPr>
          <w:rFonts w:ascii="宋体" w:hAnsi="宋体"/>
          <w:b w:val="0"/>
          <w:bCs w:val="0"/>
          <w:sz w:val="28"/>
          <w:szCs w:val="28"/>
        </w:rPr>
        <w:t>用户</w:t>
      </w:r>
      <w:r>
        <w:rPr>
          <w:rFonts w:ascii="宋体" w:hAnsi="宋体" w:hint="eastAsia"/>
          <w:b w:val="0"/>
          <w:bCs w:val="0"/>
          <w:sz w:val="28"/>
          <w:szCs w:val="28"/>
        </w:rPr>
        <w:t>要</w:t>
      </w:r>
      <w:r>
        <w:rPr>
          <w:rFonts w:ascii="宋体" w:hAnsi="宋体"/>
          <w:b w:val="0"/>
          <w:bCs w:val="0"/>
          <w:sz w:val="28"/>
          <w:szCs w:val="28"/>
        </w:rPr>
        <w:t>求</w:t>
      </w:r>
      <w:r>
        <w:rPr>
          <w:rFonts w:ascii="宋体" w:hAnsi="宋体" w:hint="eastAsia"/>
          <w:b w:val="0"/>
          <w:bCs w:val="0"/>
          <w:sz w:val="28"/>
          <w:szCs w:val="28"/>
        </w:rPr>
        <w:t>，卖</w:t>
      </w:r>
      <w:r>
        <w:rPr>
          <w:rFonts w:ascii="宋体" w:hAnsi="宋体"/>
          <w:b w:val="0"/>
          <w:bCs w:val="0"/>
          <w:sz w:val="28"/>
          <w:szCs w:val="28"/>
        </w:rPr>
        <w:t>方不能及时解决</w:t>
      </w:r>
      <w:r>
        <w:rPr>
          <w:rFonts w:ascii="宋体" w:hAnsi="宋体" w:hint="eastAsia"/>
          <w:b w:val="0"/>
          <w:bCs w:val="0"/>
          <w:sz w:val="28"/>
          <w:szCs w:val="28"/>
        </w:rPr>
        <w:t>的，买</w:t>
      </w:r>
      <w:r>
        <w:rPr>
          <w:rFonts w:ascii="宋体" w:hAnsi="宋体"/>
          <w:b w:val="0"/>
          <w:bCs w:val="0"/>
          <w:sz w:val="28"/>
          <w:szCs w:val="28"/>
        </w:rPr>
        <w:t>方有权随时终</w:t>
      </w:r>
      <w:r>
        <w:rPr>
          <w:rFonts w:ascii="宋体" w:hAnsi="宋体" w:hint="eastAsia"/>
          <w:b w:val="0"/>
          <w:bCs w:val="0"/>
          <w:sz w:val="28"/>
          <w:szCs w:val="28"/>
        </w:rPr>
        <w:t>止</w:t>
      </w:r>
      <w:r>
        <w:rPr>
          <w:rFonts w:ascii="宋体" w:hAnsi="宋体"/>
          <w:b w:val="0"/>
          <w:bCs w:val="0"/>
          <w:sz w:val="28"/>
          <w:szCs w:val="28"/>
        </w:rPr>
        <w:t>采购合同</w:t>
      </w:r>
      <w:r>
        <w:rPr>
          <w:rFonts w:ascii="宋体" w:hAnsi="宋体" w:hint="eastAsia"/>
          <w:b w:val="0"/>
          <w:bCs w:val="0"/>
          <w:sz w:val="28"/>
          <w:szCs w:val="28"/>
        </w:rPr>
        <w:t>，并因此给买方带来的经济损失由卖方承担。由于乙方产品质量问题，造成甲方生产停产等经济损失，乙方需对甲方进行赔偿。</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甲乙双方就甲方</w:t>
      </w:r>
      <w:r w:rsidR="00726836">
        <w:rPr>
          <w:rFonts w:ascii="宋体" w:hAnsi="宋体" w:hint="eastAsia"/>
          <w:sz w:val="28"/>
          <w:szCs w:val="28"/>
        </w:rPr>
        <w:t>罩退</w:t>
      </w:r>
      <w:r>
        <w:rPr>
          <w:rFonts w:ascii="宋体" w:hAnsi="宋体" w:hint="eastAsia"/>
          <w:sz w:val="28"/>
          <w:szCs w:val="28"/>
        </w:rPr>
        <w:t>平整机组用湿平整液的使用、管理等相关技术问题，经充分协商达成如下协议：</w:t>
      </w:r>
    </w:p>
    <w:p w:rsidR="000E52CE" w:rsidRDefault="00726836">
      <w:pPr>
        <w:spacing w:line="360" w:lineRule="auto"/>
        <w:ind w:rightChars="300" w:right="630"/>
        <w:rPr>
          <w:rFonts w:ascii="宋体" w:hAnsi="宋体"/>
          <w:sz w:val="32"/>
          <w:szCs w:val="32"/>
        </w:rPr>
      </w:pPr>
      <w:r>
        <w:rPr>
          <w:rFonts w:ascii="宋体" w:hAnsi="宋体" w:hint="eastAsia"/>
          <w:b/>
          <w:sz w:val="32"/>
          <w:szCs w:val="32"/>
        </w:rPr>
        <w:t>一、罩退</w:t>
      </w:r>
      <w:r w:rsidR="009412CE">
        <w:rPr>
          <w:rFonts w:ascii="宋体" w:hAnsi="宋体" w:hint="eastAsia"/>
          <w:b/>
          <w:sz w:val="32"/>
          <w:szCs w:val="32"/>
        </w:rPr>
        <w:t>平整液的技术性能描述</w:t>
      </w:r>
    </w:p>
    <w:p w:rsidR="000E52CE" w:rsidRDefault="009412CE">
      <w:pPr>
        <w:spacing w:line="360" w:lineRule="auto"/>
        <w:rPr>
          <w:rFonts w:ascii="宋体" w:hAnsi="宋体"/>
          <w:sz w:val="28"/>
          <w:szCs w:val="28"/>
        </w:rPr>
      </w:pPr>
      <w:r>
        <w:rPr>
          <w:rFonts w:ascii="宋体" w:hAnsi="宋体" w:hint="eastAsia"/>
          <w:sz w:val="28"/>
          <w:szCs w:val="28"/>
        </w:rPr>
        <w:t>1. 基本性能要求</w:t>
      </w:r>
    </w:p>
    <w:p w:rsidR="000E52CE" w:rsidRDefault="009412CE">
      <w:pPr>
        <w:pStyle w:val="a5"/>
        <w:spacing w:before="0" w:after="0" w:line="360" w:lineRule="auto"/>
        <w:ind w:left="283"/>
        <w:rPr>
          <w:rFonts w:ascii="宋体" w:eastAsia="宋体" w:hAnsi="宋体"/>
          <w:b w:val="0"/>
          <w:kern w:val="2"/>
          <w:sz w:val="28"/>
          <w:szCs w:val="28"/>
          <w:lang w:eastAsia="zh-CN"/>
        </w:rPr>
      </w:pPr>
      <w:r>
        <w:rPr>
          <w:rFonts w:ascii="宋体" w:eastAsia="宋体" w:hAnsi="宋体" w:hint="eastAsia"/>
          <w:b w:val="0"/>
          <w:kern w:val="2"/>
          <w:sz w:val="28"/>
          <w:szCs w:val="28"/>
          <w:lang w:eastAsia="zh-CN"/>
        </w:rPr>
        <w:t>在</w:t>
      </w:r>
      <w:r>
        <w:rPr>
          <w:rFonts w:ascii="宋体" w:eastAsia="宋体" w:hAnsi="宋体"/>
          <w:b w:val="0"/>
          <w:kern w:val="2"/>
          <w:sz w:val="28"/>
          <w:szCs w:val="28"/>
          <w:lang w:eastAsia="zh-CN"/>
        </w:rPr>
        <w:t>下</w:t>
      </w:r>
      <w:r>
        <w:rPr>
          <w:rFonts w:ascii="宋体" w:eastAsia="宋体" w:hAnsi="宋体" w:hint="eastAsia"/>
          <w:b w:val="0"/>
          <w:kern w:val="2"/>
          <w:sz w:val="28"/>
          <w:szCs w:val="28"/>
          <w:lang w:eastAsia="zh-CN"/>
        </w:rPr>
        <w:t>例</w:t>
      </w:r>
      <w:r>
        <w:rPr>
          <w:rFonts w:ascii="宋体" w:eastAsia="宋体" w:hAnsi="宋体"/>
          <w:b w:val="0"/>
          <w:kern w:val="2"/>
          <w:sz w:val="28"/>
          <w:szCs w:val="28"/>
          <w:lang w:eastAsia="zh-CN"/>
        </w:rPr>
        <w:t>自然条件下</w:t>
      </w:r>
      <w:r>
        <w:rPr>
          <w:rFonts w:ascii="宋体" w:eastAsia="宋体" w:hAnsi="宋体" w:hint="eastAsia"/>
          <w:b w:val="0"/>
          <w:kern w:val="2"/>
          <w:sz w:val="28"/>
          <w:szCs w:val="28"/>
          <w:lang w:eastAsia="zh-CN"/>
        </w:rPr>
        <w:t>（表1及</w:t>
      </w:r>
      <w:r>
        <w:rPr>
          <w:rFonts w:ascii="宋体" w:eastAsia="宋体" w:hAnsi="宋体"/>
          <w:b w:val="0"/>
          <w:kern w:val="2"/>
          <w:sz w:val="28"/>
          <w:szCs w:val="28"/>
          <w:lang w:eastAsia="zh-CN"/>
        </w:rPr>
        <w:t>表</w:t>
      </w:r>
      <w:r>
        <w:rPr>
          <w:rFonts w:ascii="宋体" w:eastAsia="宋体" w:hAnsi="宋体" w:hint="eastAsia"/>
          <w:b w:val="0"/>
          <w:kern w:val="2"/>
          <w:sz w:val="28"/>
          <w:szCs w:val="28"/>
          <w:lang w:eastAsia="zh-CN"/>
        </w:rPr>
        <w:t>2），</w:t>
      </w:r>
      <w:r>
        <w:rPr>
          <w:rFonts w:ascii="宋体" w:eastAsia="宋体" w:hAnsi="宋体"/>
          <w:b w:val="0"/>
          <w:kern w:val="2"/>
          <w:sz w:val="28"/>
          <w:szCs w:val="28"/>
          <w:lang w:eastAsia="zh-CN"/>
        </w:rPr>
        <w:t>产品的</w:t>
      </w:r>
      <w:r>
        <w:rPr>
          <w:rFonts w:ascii="宋体" w:eastAsia="宋体" w:hAnsi="宋体" w:hint="eastAsia"/>
          <w:b w:val="0"/>
          <w:kern w:val="2"/>
          <w:sz w:val="28"/>
          <w:szCs w:val="28"/>
          <w:lang w:eastAsia="zh-CN"/>
        </w:rPr>
        <w:t>主</w:t>
      </w:r>
      <w:r>
        <w:rPr>
          <w:rFonts w:ascii="宋体" w:eastAsia="宋体" w:hAnsi="宋体"/>
          <w:b w:val="0"/>
          <w:kern w:val="2"/>
          <w:sz w:val="28"/>
          <w:szCs w:val="28"/>
          <w:lang w:eastAsia="zh-CN"/>
        </w:rPr>
        <w:t>要性能指标</w:t>
      </w:r>
      <w:r>
        <w:rPr>
          <w:rFonts w:ascii="宋体" w:eastAsia="宋体" w:hAnsi="宋体" w:hint="eastAsia"/>
          <w:b w:val="0"/>
          <w:kern w:val="2"/>
          <w:sz w:val="28"/>
          <w:szCs w:val="28"/>
          <w:lang w:eastAsia="zh-CN"/>
        </w:rPr>
        <w:t>稳</w:t>
      </w:r>
      <w:r>
        <w:rPr>
          <w:rFonts w:ascii="宋体" w:eastAsia="宋体" w:hAnsi="宋体"/>
          <w:b w:val="0"/>
          <w:kern w:val="2"/>
          <w:sz w:val="28"/>
          <w:szCs w:val="28"/>
          <w:lang w:eastAsia="zh-CN"/>
        </w:rPr>
        <w:t>定可靠</w:t>
      </w:r>
      <w:r>
        <w:rPr>
          <w:rFonts w:ascii="宋体" w:eastAsia="宋体" w:hAnsi="宋体" w:hint="eastAsia"/>
          <w:b w:val="0"/>
          <w:kern w:val="2"/>
          <w:sz w:val="28"/>
          <w:szCs w:val="28"/>
          <w:lang w:eastAsia="zh-CN"/>
        </w:rPr>
        <w:t>。</w:t>
      </w:r>
    </w:p>
    <w:p w:rsidR="000E52CE" w:rsidRDefault="009412CE">
      <w:pPr>
        <w:adjustRightInd w:val="0"/>
        <w:spacing w:line="360" w:lineRule="auto"/>
        <w:ind w:left="283"/>
        <w:jc w:val="center"/>
        <w:rPr>
          <w:rFonts w:ascii="宋体" w:hAnsi="宋体" w:cs="Arial"/>
          <w:sz w:val="28"/>
          <w:szCs w:val="28"/>
        </w:rPr>
      </w:pPr>
      <w:r>
        <w:rPr>
          <w:rFonts w:ascii="宋体" w:hAnsi="宋体" w:cs="Arial" w:hint="eastAsia"/>
          <w:sz w:val="28"/>
          <w:szCs w:val="28"/>
        </w:rPr>
        <w:t>表1 除盐水</w:t>
      </w:r>
      <w:r>
        <w:rPr>
          <w:rFonts w:ascii="宋体" w:hAnsi="宋体" w:cs="Arial"/>
          <w:sz w:val="28"/>
          <w:szCs w:val="28"/>
        </w:rPr>
        <w:t>水质</w:t>
      </w:r>
    </w:p>
    <w:tbl>
      <w:tblPr>
        <w:tblpPr w:leftFromText="180" w:rightFromText="180" w:vertAnchor="text" w:horzAnchor="page" w:tblpXSpec="center" w:tblpY="148"/>
        <w:tblOverlap w:val="never"/>
        <w:tblW w:w="8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
        <w:gridCol w:w="1489"/>
        <w:gridCol w:w="1896"/>
        <w:gridCol w:w="1795"/>
        <w:gridCol w:w="1243"/>
        <w:gridCol w:w="1444"/>
      </w:tblGrid>
      <w:tr w:rsidR="000E52CE">
        <w:trPr>
          <w:jc w:val="center"/>
        </w:trPr>
        <w:tc>
          <w:tcPr>
            <w:tcW w:w="1015"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PH</w:t>
            </w:r>
          </w:p>
        </w:tc>
        <w:tc>
          <w:tcPr>
            <w:tcW w:w="1489"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悬浮物</w:t>
            </w:r>
          </w:p>
        </w:tc>
        <w:tc>
          <w:tcPr>
            <w:tcW w:w="1896"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电导率</w:t>
            </w:r>
          </w:p>
        </w:tc>
        <w:tc>
          <w:tcPr>
            <w:tcW w:w="1795"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压力</w:t>
            </w:r>
          </w:p>
        </w:tc>
        <w:tc>
          <w:tcPr>
            <w:tcW w:w="1243"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水温</w:t>
            </w:r>
          </w:p>
        </w:tc>
        <w:tc>
          <w:tcPr>
            <w:tcW w:w="1444"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color w:val="000000"/>
                <w:sz w:val="24"/>
                <w:szCs w:val="28"/>
              </w:rPr>
              <w:t>氯</w:t>
            </w:r>
            <w:r>
              <w:rPr>
                <w:rFonts w:ascii="宋体" w:hAnsi="宋体" w:cs="Arial"/>
                <w:color w:val="000000"/>
                <w:sz w:val="24"/>
                <w:szCs w:val="28"/>
              </w:rPr>
              <w:t>离子</w:t>
            </w:r>
          </w:p>
        </w:tc>
      </w:tr>
      <w:tr w:rsidR="000E52CE">
        <w:trPr>
          <w:jc w:val="center"/>
        </w:trPr>
        <w:tc>
          <w:tcPr>
            <w:tcW w:w="1015"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sz w:val="24"/>
                <w:szCs w:val="28"/>
              </w:rPr>
              <w:t>7-9</w:t>
            </w:r>
          </w:p>
        </w:tc>
        <w:tc>
          <w:tcPr>
            <w:tcW w:w="1489" w:type="dxa"/>
            <w:vAlign w:val="center"/>
          </w:tcPr>
          <w:p w:rsidR="000E52CE" w:rsidRDefault="009412CE">
            <w:pPr>
              <w:adjustRightInd w:val="0"/>
              <w:spacing w:line="360" w:lineRule="auto"/>
              <w:jc w:val="center"/>
              <w:rPr>
                <w:rFonts w:ascii="宋体" w:hAnsi="宋体" w:cs="Arial"/>
                <w:sz w:val="24"/>
                <w:szCs w:val="28"/>
              </w:rPr>
            </w:pPr>
            <w:r>
              <w:rPr>
                <w:rFonts w:ascii="宋体" w:hAnsi="宋体"/>
                <w:bCs/>
                <w:sz w:val="24"/>
                <w:szCs w:val="28"/>
              </w:rPr>
              <w:t>≤0.5 NTU</w:t>
            </w:r>
          </w:p>
        </w:tc>
        <w:tc>
          <w:tcPr>
            <w:tcW w:w="1896"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sz w:val="24"/>
                <w:szCs w:val="28"/>
              </w:rPr>
              <w:t>Max.10μs/cm</w:t>
            </w:r>
          </w:p>
        </w:tc>
        <w:tc>
          <w:tcPr>
            <w:tcW w:w="1795"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sz w:val="24"/>
                <w:szCs w:val="28"/>
                <w:lang w:eastAsia="ja-JP"/>
              </w:rPr>
              <w:t>0.2-0.3 MPa</w:t>
            </w:r>
          </w:p>
        </w:tc>
        <w:tc>
          <w:tcPr>
            <w:tcW w:w="1243"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color w:val="000000"/>
                <w:sz w:val="24"/>
                <w:szCs w:val="28"/>
              </w:rPr>
              <w:t>5-35℃</w:t>
            </w:r>
          </w:p>
        </w:tc>
        <w:tc>
          <w:tcPr>
            <w:tcW w:w="1444" w:type="dxa"/>
            <w:vAlign w:val="center"/>
          </w:tcPr>
          <w:p w:rsidR="000E52CE" w:rsidRDefault="009412CE">
            <w:pPr>
              <w:adjustRightInd w:val="0"/>
              <w:spacing w:line="360" w:lineRule="auto"/>
              <w:jc w:val="center"/>
              <w:rPr>
                <w:rFonts w:ascii="宋体" w:hAnsi="宋体" w:cs="Arial"/>
                <w:sz w:val="24"/>
                <w:szCs w:val="28"/>
              </w:rPr>
            </w:pPr>
            <w:r>
              <w:rPr>
                <w:rFonts w:ascii="宋体" w:hAnsi="宋体" w:cs="Arial" w:hint="eastAsia"/>
                <w:color w:val="000000"/>
                <w:sz w:val="24"/>
                <w:szCs w:val="28"/>
              </w:rPr>
              <w:t>2</w:t>
            </w:r>
            <w:r>
              <w:rPr>
                <w:rFonts w:ascii="宋体" w:hAnsi="宋体" w:cs="Arial"/>
                <w:color w:val="000000"/>
                <w:sz w:val="24"/>
                <w:szCs w:val="28"/>
              </w:rPr>
              <w:t>-5mg/l</w:t>
            </w:r>
          </w:p>
        </w:tc>
      </w:tr>
    </w:tbl>
    <w:p w:rsidR="000E52CE" w:rsidRDefault="000E52CE">
      <w:pPr>
        <w:adjustRightInd w:val="0"/>
        <w:spacing w:line="360" w:lineRule="auto"/>
        <w:rPr>
          <w:rFonts w:ascii="宋体" w:hAnsi="宋体" w:cs="Arial"/>
          <w:sz w:val="28"/>
          <w:szCs w:val="28"/>
        </w:rPr>
      </w:pPr>
    </w:p>
    <w:p w:rsidR="000E52CE" w:rsidRDefault="009412CE">
      <w:pPr>
        <w:adjustRightInd w:val="0"/>
        <w:spacing w:line="360" w:lineRule="auto"/>
        <w:rPr>
          <w:rFonts w:ascii="宋体" w:hAnsi="宋体" w:cs="Arial"/>
          <w:sz w:val="28"/>
          <w:szCs w:val="28"/>
        </w:rPr>
      </w:pPr>
      <w:r>
        <w:rPr>
          <w:rFonts w:ascii="宋体" w:hAnsi="宋体" w:cs="Arial" w:hint="eastAsia"/>
          <w:sz w:val="28"/>
          <w:szCs w:val="28"/>
        </w:rPr>
        <w:t xml:space="preserve">                       表2  自然</w:t>
      </w:r>
      <w:r>
        <w:rPr>
          <w:rFonts w:ascii="宋体" w:hAnsi="宋体" w:cs="Arial"/>
          <w:sz w:val="28"/>
          <w:szCs w:val="28"/>
        </w:rPr>
        <w:t>环境温度</w:t>
      </w:r>
    </w:p>
    <w:tbl>
      <w:tblPr>
        <w:tblW w:w="92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43"/>
        <w:gridCol w:w="1843"/>
        <w:gridCol w:w="1984"/>
        <w:gridCol w:w="2036"/>
      </w:tblGrid>
      <w:tr w:rsidR="000E52CE">
        <w:trPr>
          <w:jc w:val="center"/>
        </w:trPr>
        <w:tc>
          <w:tcPr>
            <w:tcW w:w="1526"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lang w:eastAsia="ja-JP"/>
              </w:rPr>
              <w:t>年平均气温</w:t>
            </w:r>
          </w:p>
        </w:tc>
        <w:tc>
          <w:tcPr>
            <w:tcW w:w="1843"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hint="eastAsia"/>
                <w:sz w:val="24"/>
                <w:szCs w:val="28"/>
              </w:rPr>
              <w:t>记录</w:t>
            </w:r>
            <w:r>
              <w:rPr>
                <w:rFonts w:ascii="宋体" w:hAnsi="宋体" w:cs="Arial"/>
                <w:sz w:val="24"/>
                <w:szCs w:val="28"/>
                <w:lang w:eastAsia="ja-JP"/>
              </w:rPr>
              <w:t>最高气温</w:t>
            </w:r>
          </w:p>
        </w:tc>
        <w:tc>
          <w:tcPr>
            <w:tcW w:w="1843"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hint="eastAsia"/>
                <w:sz w:val="24"/>
                <w:szCs w:val="28"/>
              </w:rPr>
              <w:t>记录</w:t>
            </w:r>
            <w:r>
              <w:rPr>
                <w:rFonts w:ascii="宋体" w:hAnsi="宋体" w:cs="Arial"/>
                <w:sz w:val="24"/>
                <w:szCs w:val="28"/>
                <w:lang w:eastAsia="ja-JP"/>
              </w:rPr>
              <w:t>最低气温</w:t>
            </w:r>
          </w:p>
        </w:tc>
        <w:tc>
          <w:tcPr>
            <w:tcW w:w="1984"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lang w:eastAsia="ja-JP"/>
              </w:rPr>
              <w:t>最热月平均气温</w:t>
            </w:r>
          </w:p>
        </w:tc>
        <w:tc>
          <w:tcPr>
            <w:tcW w:w="2036"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lang w:eastAsia="ja-JP"/>
              </w:rPr>
              <w:t>最冷月平均气温</w:t>
            </w:r>
          </w:p>
        </w:tc>
      </w:tr>
      <w:tr w:rsidR="000E52CE">
        <w:trPr>
          <w:jc w:val="center"/>
        </w:trPr>
        <w:tc>
          <w:tcPr>
            <w:tcW w:w="1526"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rPr>
              <w:t>6.4 ℃</w:t>
            </w:r>
          </w:p>
        </w:tc>
        <w:tc>
          <w:tcPr>
            <w:tcW w:w="1843"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rPr>
              <w:t>38.4 ℃</w:t>
            </w:r>
          </w:p>
        </w:tc>
        <w:tc>
          <w:tcPr>
            <w:tcW w:w="1843"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lang w:eastAsia="ja-JP"/>
              </w:rPr>
              <w:t>－</w:t>
            </w:r>
            <w:r>
              <w:rPr>
                <w:rFonts w:ascii="宋体" w:hAnsi="宋体" w:cs="Arial"/>
                <w:sz w:val="24"/>
                <w:szCs w:val="28"/>
              </w:rPr>
              <w:t>31.4 ℃</w:t>
            </w:r>
          </w:p>
        </w:tc>
        <w:tc>
          <w:tcPr>
            <w:tcW w:w="1984"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rPr>
              <w:t>28 ℃</w:t>
            </w:r>
          </w:p>
        </w:tc>
        <w:tc>
          <w:tcPr>
            <w:tcW w:w="2036" w:type="dxa"/>
          </w:tcPr>
          <w:p w:rsidR="000E52CE" w:rsidRDefault="009412CE">
            <w:pPr>
              <w:adjustRightInd w:val="0"/>
              <w:spacing w:line="360" w:lineRule="auto"/>
              <w:jc w:val="center"/>
              <w:rPr>
                <w:rFonts w:ascii="宋体" w:eastAsia="MS Mincho" w:hAnsi="宋体" w:cs="Arial"/>
                <w:sz w:val="24"/>
                <w:szCs w:val="28"/>
              </w:rPr>
            </w:pPr>
            <w:r>
              <w:rPr>
                <w:rFonts w:ascii="宋体" w:hAnsi="宋体" w:cs="Arial"/>
                <w:sz w:val="24"/>
                <w:szCs w:val="28"/>
                <w:lang w:eastAsia="ja-JP"/>
              </w:rPr>
              <w:t>－</w:t>
            </w:r>
            <w:r>
              <w:rPr>
                <w:rFonts w:ascii="宋体" w:hAnsi="宋体" w:cs="Arial"/>
                <w:sz w:val="24"/>
                <w:szCs w:val="28"/>
              </w:rPr>
              <w:t>21.5 ℃</w:t>
            </w:r>
          </w:p>
        </w:tc>
      </w:tr>
    </w:tbl>
    <w:p w:rsidR="000E52CE" w:rsidRDefault="000E52CE">
      <w:pPr>
        <w:spacing w:line="360" w:lineRule="auto"/>
        <w:ind w:rightChars="300" w:right="630"/>
        <w:rPr>
          <w:rFonts w:ascii="宋体" w:hAnsi="宋体"/>
          <w:sz w:val="28"/>
          <w:szCs w:val="28"/>
        </w:rPr>
      </w:pPr>
    </w:p>
    <w:p w:rsidR="000E52CE" w:rsidRDefault="009412CE">
      <w:pPr>
        <w:spacing w:line="360" w:lineRule="auto"/>
        <w:ind w:rightChars="300" w:right="630"/>
        <w:rPr>
          <w:rFonts w:ascii="宋体" w:hAnsi="宋体"/>
          <w:sz w:val="28"/>
          <w:szCs w:val="28"/>
        </w:rPr>
      </w:pPr>
      <w:r>
        <w:rPr>
          <w:rFonts w:ascii="宋体" w:hAnsi="宋体" w:hint="eastAsia"/>
          <w:sz w:val="28"/>
          <w:szCs w:val="28"/>
        </w:rPr>
        <w:t>2. 平整液的理化指标</w:t>
      </w:r>
      <w:r>
        <w:rPr>
          <w:rFonts w:ascii="宋体" w:hAnsi="宋体" w:cs="Arial" w:hint="eastAsia"/>
          <w:sz w:val="28"/>
          <w:szCs w:val="28"/>
        </w:rPr>
        <w:t>表</w:t>
      </w:r>
    </w:p>
    <w:tbl>
      <w:tblPr>
        <w:tblW w:w="9100" w:type="dxa"/>
        <w:jc w:val="center"/>
        <w:tblLayout w:type="fixed"/>
        <w:tblCellMar>
          <w:left w:w="28" w:type="dxa"/>
          <w:right w:w="28" w:type="dxa"/>
        </w:tblCellMar>
        <w:tblLook w:val="04A0" w:firstRow="1" w:lastRow="0" w:firstColumn="1" w:lastColumn="0" w:noHBand="0" w:noVBand="1"/>
      </w:tblPr>
      <w:tblGrid>
        <w:gridCol w:w="4423"/>
        <w:gridCol w:w="2126"/>
        <w:gridCol w:w="2551"/>
      </w:tblGrid>
      <w:tr w:rsidR="000E52CE">
        <w:trPr>
          <w:jc w:val="center"/>
        </w:trPr>
        <w:tc>
          <w:tcPr>
            <w:tcW w:w="4423" w:type="dxa"/>
            <w:tcBorders>
              <w:top w:val="single" w:sz="6" w:space="0" w:color="auto"/>
              <w:left w:val="single" w:sz="12" w:space="0" w:color="auto"/>
              <w:bottom w:val="nil"/>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项        目</w:t>
            </w:r>
          </w:p>
        </w:tc>
        <w:tc>
          <w:tcPr>
            <w:tcW w:w="2126" w:type="dxa"/>
            <w:tcBorders>
              <w:top w:val="single" w:sz="6" w:space="0" w:color="auto"/>
              <w:left w:val="single" w:sz="6" w:space="0" w:color="auto"/>
              <w:bottom w:val="single" w:sz="6" w:space="0" w:color="auto"/>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指标范围</w:t>
            </w:r>
          </w:p>
        </w:tc>
        <w:tc>
          <w:tcPr>
            <w:tcW w:w="2551" w:type="dxa"/>
            <w:tcBorders>
              <w:top w:val="single" w:sz="6" w:space="0" w:color="auto"/>
              <w:left w:val="single" w:sz="6" w:space="0" w:color="auto"/>
              <w:bottom w:val="single" w:sz="6" w:space="0" w:color="auto"/>
              <w:right w:val="single" w:sz="12"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检测方法</w:t>
            </w:r>
          </w:p>
        </w:tc>
      </w:tr>
      <w:tr w:rsidR="000E52CE">
        <w:trPr>
          <w:jc w:val="center"/>
        </w:trPr>
        <w:tc>
          <w:tcPr>
            <w:tcW w:w="4423" w:type="dxa"/>
            <w:tcBorders>
              <w:top w:val="single" w:sz="6" w:space="0" w:color="auto"/>
              <w:left w:val="single" w:sz="12" w:space="0" w:color="auto"/>
              <w:bottom w:val="single" w:sz="6" w:space="0" w:color="auto"/>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外       观</w:t>
            </w:r>
          </w:p>
        </w:tc>
        <w:tc>
          <w:tcPr>
            <w:tcW w:w="2126" w:type="dxa"/>
            <w:tcBorders>
              <w:top w:val="nil"/>
              <w:left w:val="single" w:sz="6" w:space="0" w:color="auto"/>
              <w:bottom w:val="single" w:sz="6" w:space="0" w:color="auto"/>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淡黄色透明液体</w:t>
            </w:r>
          </w:p>
        </w:tc>
        <w:tc>
          <w:tcPr>
            <w:tcW w:w="2551" w:type="dxa"/>
            <w:tcBorders>
              <w:top w:val="nil"/>
              <w:left w:val="single" w:sz="6" w:space="0" w:color="auto"/>
              <w:bottom w:val="single" w:sz="6" w:space="0" w:color="auto"/>
              <w:right w:val="single" w:sz="12"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目    测</w:t>
            </w:r>
          </w:p>
        </w:tc>
      </w:tr>
      <w:tr w:rsidR="000E52CE">
        <w:trPr>
          <w:jc w:val="center"/>
        </w:trPr>
        <w:tc>
          <w:tcPr>
            <w:tcW w:w="4423" w:type="dxa"/>
            <w:tcBorders>
              <w:top w:val="single" w:sz="6" w:space="0" w:color="auto"/>
              <w:left w:val="single" w:sz="12" w:space="0" w:color="auto"/>
              <w:bottom w:val="single" w:sz="6" w:space="0" w:color="auto"/>
              <w:right w:val="single" w:sz="6" w:space="0" w:color="auto"/>
            </w:tcBorders>
          </w:tcPr>
          <w:p w:rsidR="000E52CE" w:rsidRDefault="000905CE">
            <w:pPr>
              <w:spacing w:before="100" w:after="100" w:line="460" w:lineRule="exact"/>
              <w:jc w:val="center"/>
              <w:rPr>
                <w:rFonts w:ascii="宋体" w:hAnsi="宋体"/>
                <w:sz w:val="24"/>
              </w:rPr>
            </w:pPr>
            <w:r w:rsidRPr="00823A8A">
              <w:rPr>
                <w:rFonts w:ascii="宋体" w:hAnsi="宋体"/>
                <w:sz w:val="20"/>
                <w:lang w:val="en-GB"/>
              </w:rPr>
              <w:t>PH（5％）</w:t>
            </w:r>
            <w:r>
              <w:rPr>
                <w:rFonts w:ascii="宋体" w:hAnsi="宋体" w:hint="eastAsia"/>
                <w:sz w:val="20"/>
                <w:lang w:val="en-GB"/>
              </w:rPr>
              <w:t>（</w:t>
            </w:r>
            <w:r w:rsidRPr="00823A8A">
              <w:rPr>
                <w:rFonts w:ascii="Garamond" w:hAnsi="Garamond"/>
                <w:sz w:val="20"/>
                <w:lang w:val="en-GB"/>
              </w:rPr>
              <w:t>@5%</w:t>
            </w:r>
            <w:r w:rsidRPr="00823A8A">
              <w:rPr>
                <w:rFonts w:ascii="Garamond" w:hAnsi="Garamond" w:hint="eastAsia"/>
                <w:sz w:val="20"/>
                <w:lang w:val="en-GB"/>
              </w:rPr>
              <w:t>脱盐水</w:t>
            </w:r>
            <w:r>
              <w:rPr>
                <w:rFonts w:ascii="Garamond" w:hAnsi="Garamond"/>
                <w:sz w:val="20"/>
                <w:lang w:val="en-GB"/>
              </w:rPr>
              <w:t xml:space="preserve"> 35</w:t>
            </w:r>
            <w:r w:rsidRPr="00823A8A">
              <w:rPr>
                <w:rFonts w:ascii="Garamond" w:hAnsi="Garamond"/>
                <w:sz w:val="20"/>
                <w:vertAlign w:val="superscript"/>
                <w:lang w:val="en-GB"/>
              </w:rPr>
              <w:t>0</w:t>
            </w:r>
            <w:r w:rsidRPr="00823A8A">
              <w:rPr>
                <w:rFonts w:ascii="Garamond" w:hAnsi="Garamond"/>
                <w:sz w:val="20"/>
                <w:lang w:val="en-GB"/>
              </w:rPr>
              <w:t>C</w:t>
            </w:r>
            <w:r>
              <w:rPr>
                <w:rFonts w:ascii="Garamond" w:hAnsi="Garamond" w:hint="eastAsia"/>
                <w:sz w:val="20"/>
                <w:lang w:val="en-GB"/>
              </w:rPr>
              <w:t>）</w:t>
            </w:r>
          </w:p>
        </w:tc>
        <w:tc>
          <w:tcPr>
            <w:tcW w:w="2126" w:type="dxa"/>
            <w:tcBorders>
              <w:top w:val="single" w:sz="4" w:space="0" w:color="auto"/>
              <w:left w:val="single" w:sz="6" w:space="0" w:color="auto"/>
              <w:bottom w:val="single" w:sz="6" w:space="0" w:color="auto"/>
              <w:right w:val="single" w:sz="6" w:space="0" w:color="auto"/>
            </w:tcBorders>
          </w:tcPr>
          <w:p w:rsidR="000E52CE" w:rsidRDefault="000905CE">
            <w:pPr>
              <w:spacing w:before="100" w:after="100" w:line="460" w:lineRule="exact"/>
              <w:jc w:val="center"/>
              <w:rPr>
                <w:rFonts w:ascii="宋体" w:hAnsi="宋体"/>
                <w:sz w:val="24"/>
              </w:rPr>
            </w:pPr>
            <w:r w:rsidRPr="00823A8A">
              <w:rPr>
                <w:rFonts w:ascii="宋体" w:hAnsi="宋体"/>
                <w:sz w:val="20"/>
                <w:lang w:val="en-GB"/>
              </w:rPr>
              <w:t>8.8-9.8</w:t>
            </w:r>
          </w:p>
        </w:tc>
        <w:tc>
          <w:tcPr>
            <w:tcW w:w="2551" w:type="dxa"/>
            <w:tcBorders>
              <w:top w:val="single" w:sz="4" w:space="0" w:color="auto"/>
              <w:left w:val="single" w:sz="6" w:space="0" w:color="auto"/>
              <w:bottom w:val="single" w:sz="6" w:space="0" w:color="auto"/>
              <w:right w:val="single" w:sz="12"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GB/T9724-2007</w:t>
            </w:r>
          </w:p>
        </w:tc>
      </w:tr>
      <w:tr w:rsidR="000E52CE">
        <w:trPr>
          <w:jc w:val="center"/>
        </w:trPr>
        <w:tc>
          <w:tcPr>
            <w:tcW w:w="4423" w:type="dxa"/>
            <w:tcBorders>
              <w:top w:val="single" w:sz="6" w:space="0" w:color="auto"/>
              <w:left w:val="single" w:sz="12" w:space="0" w:color="auto"/>
              <w:bottom w:val="single" w:sz="6" w:space="0" w:color="auto"/>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密度</w:t>
            </w:r>
            <w:r w:rsidR="000905CE">
              <w:rPr>
                <w:rFonts w:ascii="宋体" w:hAnsi="宋体" w:hint="eastAsia"/>
                <w:sz w:val="24"/>
              </w:rPr>
              <w:t xml:space="preserve"> 35</w:t>
            </w:r>
            <w:r>
              <w:rPr>
                <w:rFonts w:ascii="宋体" w:hAnsi="宋体" w:hint="eastAsia"/>
                <w:sz w:val="24"/>
              </w:rPr>
              <w:t>℃ g/cm</w:t>
            </w:r>
            <w:r>
              <w:rPr>
                <w:rFonts w:ascii="宋体" w:hAnsi="宋体" w:hint="eastAsia"/>
                <w:sz w:val="24"/>
                <w:vertAlign w:val="superscript"/>
              </w:rPr>
              <w:t>3</w:t>
            </w:r>
          </w:p>
        </w:tc>
        <w:tc>
          <w:tcPr>
            <w:tcW w:w="2126" w:type="dxa"/>
            <w:tcBorders>
              <w:top w:val="single" w:sz="4" w:space="0" w:color="auto"/>
              <w:left w:val="single" w:sz="6" w:space="0" w:color="auto"/>
              <w:bottom w:val="single" w:sz="6" w:space="0" w:color="auto"/>
              <w:right w:val="single" w:sz="6" w:space="0" w:color="auto"/>
            </w:tcBorders>
          </w:tcPr>
          <w:p w:rsidR="000E52CE" w:rsidRDefault="000905CE">
            <w:pPr>
              <w:spacing w:before="100" w:after="100" w:line="460" w:lineRule="exact"/>
              <w:jc w:val="center"/>
              <w:rPr>
                <w:rFonts w:ascii="宋体" w:hAnsi="宋体"/>
                <w:sz w:val="24"/>
              </w:rPr>
            </w:pPr>
            <w:r w:rsidRPr="00823A8A">
              <w:rPr>
                <w:rFonts w:ascii="Garamond" w:hAnsi="Garamond"/>
                <w:sz w:val="20"/>
                <w:lang w:val="en-GB"/>
              </w:rPr>
              <w:t>1.060-1.120g/cm</w:t>
            </w:r>
            <w:r w:rsidRPr="00823A8A">
              <w:rPr>
                <w:rFonts w:ascii="Garamond" w:hAnsi="Garamond"/>
                <w:position w:val="4"/>
                <w:sz w:val="20"/>
                <w:vertAlign w:val="superscript"/>
                <w:lang w:val="en-GB"/>
              </w:rPr>
              <w:t>3</w:t>
            </w:r>
          </w:p>
        </w:tc>
        <w:tc>
          <w:tcPr>
            <w:tcW w:w="2551" w:type="dxa"/>
            <w:tcBorders>
              <w:top w:val="single" w:sz="4" w:space="0" w:color="auto"/>
              <w:left w:val="single" w:sz="6" w:space="0" w:color="auto"/>
              <w:bottom w:val="single" w:sz="6" w:space="0" w:color="auto"/>
              <w:right w:val="single" w:sz="12"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SH/T0604-2000</w:t>
            </w:r>
          </w:p>
        </w:tc>
      </w:tr>
      <w:tr w:rsidR="000E52CE">
        <w:trPr>
          <w:trHeight w:val="511"/>
          <w:jc w:val="center"/>
        </w:trPr>
        <w:tc>
          <w:tcPr>
            <w:tcW w:w="4423" w:type="dxa"/>
            <w:tcBorders>
              <w:top w:val="single" w:sz="6" w:space="0" w:color="auto"/>
              <w:left w:val="single" w:sz="12" w:space="0" w:color="auto"/>
              <w:bottom w:val="single" w:sz="6" w:space="0" w:color="auto"/>
              <w:right w:val="single" w:sz="6" w:space="0" w:color="auto"/>
            </w:tcBorders>
            <w:vAlign w:val="center"/>
          </w:tcPr>
          <w:p w:rsidR="000E52CE" w:rsidRDefault="009412CE">
            <w:pPr>
              <w:spacing w:line="400" w:lineRule="exact"/>
              <w:ind w:leftChars="-50" w:left="-105" w:rightChars="-50" w:right="-105"/>
              <w:jc w:val="center"/>
              <w:rPr>
                <w:rFonts w:ascii="宋体" w:hAnsi="宋体"/>
                <w:sz w:val="24"/>
              </w:rPr>
            </w:pPr>
            <w:r>
              <w:rPr>
                <w:rFonts w:ascii="宋体" w:hAnsi="宋体" w:hint="eastAsia"/>
                <w:sz w:val="24"/>
              </w:rPr>
              <w:t>铜片腐蚀5％62#铜片 50mm×50mm</w:t>
            </w:r>
          </w:p>
          <w:p w:rsidR="000E52CE" w:rsidRDefault="009412CE">
            <w:pPr>
              <w:spacing w:line="400" w:lineRule="exact"/>
              <w:ind w:leftChars="-50" w:left="-105" w:rightChars="-50" w:right="-105"/>
              <w:jc w:val="center"/>
              <w:rPr>
                <w:rFonts w:ascii="宋体" w:hAnsi="宋体"/>
                <w:sz w:val="24"/>
              </w:rPr>
            </w:pPr>
            <w:r>
              <w:rPr>
                <w:rFonts w:ascii="宋体" w:hAnsi="宋体" w:hint="eastAsia"/>
                <w:sz w:val="24"/>
              </w:rPr>
              <w:t xml:space="preserve">55±2℃ 8h  级 </w:t>
            </w:r>
          </w:p>
        </w:tc>
        <w:tc>
          <w:tcPr>
            <w:tcW w:w="2126" w:type="dxa"/>
            <w:tcBorders>
              <w:top w:val="single" w:sz="6" w:space="0" w:color="auto"/>
              <w:left w:val="single" w:sz="6" w:space="0" w:color="auto"/>
              <w:bottom w:val="single" w:sz="6" w:space="0" w:color="auto"/>
              <w:right w:val="single" w:sz="6" w:space="0" w:color="auto"/>
            </w:tcBorders>
            <w:vAlign w:val="center"/>
          </w:tcPr>
          <w:p w:rsidR="000E52CE" w:rsidRDefault="009412CE">
            <w:pPr>
              <w:spacing w:line="460" w:lineRule="exact"/>
              <w:jc w:val="center"/>
              <w:rPr>
                <w:rFonts w:ascii="宋体" w:hAnsi="宋体"/>
                <w:sz w:val="24"/>
              </w:rPr>
            </w:pPr>
            <w:r>
              <w:rPr>
                <w:rFonts w:ascii="宋体" w:hAnsi="宋体" w:hint="eastAsia"/>
                <w:sz w:val="24"/>
              </w:rPr>
              <w:t>1</w:t>
            </w:r>
          </w:p>
        </w:tc>
        <w:tc>
          <w:tcPr>
            <w:tcW w:w="2551" w:type="dxa"/>
            <w:tcBorders>
              <w:top w:val="single" w:sz="6" w:space="0" w:color="auto"/>
              <w:left w:val="single" w:sz="6" w:space="0" w:color="auto"/>
              <w:bottom w:val="single" w:sz="6" w:space="0" w:color="auto"/>
              <w:right w:val="single" w:sz="12" w:space="0" w:color="auto"/>
            </w:tcBorders>
            <w:vAlign w:val="center"/>
          </w:tcPr>
          <w:p w:rsidR="000E52CE" w:rsidRDefault="009412CE">
            <w:pPr>
              <w:spacing w:line="460" w:lineRule="exact"/>
              <w:jc w:val="center"/>
              <w:rPr>
                <w:rFonts w:ascii="宋体" w:hAnsi="宋体"/>
                <w:sz w:val="24"/>
              </w:rPr>
            </w:pPr>
            <w:r>
              <w:rPr>
                <w:rFonts w:ascii="宋体" w:hAnsi="宋体" w:hint="eastAsia"/>
                <w:sz w:val="24"/>
              </w:rPr>
              <w:t>GB/T6144-2010</w:t>
            </w:r>
          </w:p>
        </w:tc>
      </w:tr>
      <w:tr w:rsidR="000E52CE">
        <w:trPr>
          <w:trHeight w:val="491"/>
          <w:jc w:val="center"/>
        </w:trPr>
        <w:tc>
          <w:tcPr>
            <w:tcW w:w="4423" w:type="dxa"/>
            <w:tcBorders>
              <w:top w:val="single" w:sz="6" w:space="0" w:color="auto"/>
              <w:left w:val="single" w:sz="12" w:space="0" w:color="auto"/>
              <w:bottom w:val="single" w:sz="6" w:space="0" w:color="auto"/>
              <w:right w:val="single" w:sz="6" w:space="0" w:color="auto"/>
            </w:tcBorders>
          </w:tcPr>
          <w:p w:rsidR="000E52CE" w:rsidRDefault="009412CE">
            <w:pPr>
              <w:spacing w:before="100" w:after="100" w:line="400" w:lineRule="exact"/>
              <w:jc w:val="center"/>
              <w:rPr>
                <w:rFonts w:ascii="宋体" w:hAnsi="宋体"/>
                <w:sz w:val="24"/>
              </w:rPr>
            </w:pPr>
            <w:r>
              <w:rPr>
                <w:rFonts w:ascii="宋体" w:hAnsi="宋体" w:hint="eastAsia"/>
                <w:sz w:val="24"/>
              </w:rPr>
              <w:t>防锈性 5％ 铸铁单片                    24h 35±2℃</w:t>
            </w:r>
          </w:p>
        </w:tc>
        <w:tc>
          <w:tcPr>
            <w:tcW w:w="2126" w:type="dxa"/>
            <w:tcBorders>
              <w:top w:val="single" w:sz="6" w:space="0" w:color="auto"/>
              <w:left w:val="single" w:sz="6" w:space="0" w:color="auto"/>
              <w:bottom w:val="single" w:sz="6" w:space="0" w:color="auto"/>
              <w:right w:val="single" w:sz="6" w:space="0" w:color="auto"/>
            </w:tcBorders>
            <w:vAlign w:val="center"/>
          </w:tcPr>
          <w:p w:rsidR="000E52CE" w:rsidRDefault="009412CE">
            <w:pPr>
              <w:spacing w:line="460" w:lineRule="exact"/>
              <w:jc w:val="center"/>
              <w:rPr>
                <w:rFonts w:ascii="宋体" w:hAnsi="宋体"/>
                <w:sz w:val="24"/>
              </w:rPr>
            </w:pPr>
            <w:r>
              <w:rPr>
                <w:rFonts w:ascii="宋体" w:hAnsi="宋体" w:hint="eastAsia"/>
                <w:sz w:val="24"/>
              </w:rPr>
              <w:t>无锈</w:t>
            </w:r>
          </w:p>
        </w:tc>
        <w:tc>
          <w:tcPr>
            <w:tcW w:w="2551" w:type="dxa"/>
            <w:tcBorders>
              <w:top w:val="single" w:sz="6" w:space="0" w:color="auto"/>
              <w:left w:val="single" w:sz="6" w:space="0" w:color="auto"/>
              <w:bottom w:val="single" w:sz="6" w:space="0" w:color="auto"/>
              <w:right w:val="single" w:sz="12" w:space="0" w:color="auto"/>
            </w:tcBorders>
            <w:vAlign w:val="center"/>
          </w:tcPr>
          <w:p w:rsidR="000E52CE" w:rsidRDefault="009412CE">
            <w:pPr>
              <w:spacing w:before="100" w:after="100" w:line="460" w:lineRule="exact"/>
              <w:jc w:val="center"/>
              <w:rPr>
                <w:rFonts w:ascii="宋体" w:hAnsi="宋体"/>
                <w:sz w:val="24"/>
              </w:rPr>
            </w:pPr>
            <w:r>
              <w:rPr>
                <w:rFonts w:ascii="宋体" w:hAnsi="宋体" w:hint="eastAsia"/>
                <w:sz w:val="24"/>
              </w:rPr>
              <w:t>GB/T6144-2010</w:t>
            </w:r>
          </w:p>
        </w:tc>
      </w:tr>
      <w:tr w:rsidR="000E52CE">
        <w:trPr>
          <w:trHeight w:val="522"/>
          <w:jc w:val="center"/>
        </w:trPr>
        <w:tc>
          <w:tcPr>
            <w:tcW w:w="4423" w:type="dxa"/>
            <w:tcBorders>
              <w:top w:val="single" w:sz="6" w:space="0" w:color="auto"/>
              <w:left w:val="single" w:sz="12" w:space="0" w:color="auto"/>
              <w:bottom w:val="single" w:sz="6" w:space="0" w:color="auto"/>
              <w:right w:val="single" w:sz="6" w:space="0" w:color="auto"/>
            </w:tcBorders>
          </w:tcPr>
          <w:p w:rsidR="000E52CE" w:rsidRDefault="009412CE">
            <w:pPr>
              <w:spacing w:before="100" w:after="100" w:line="460" w:lineRule="exact"/>
              <w:ind w:firstLineChars="350" w:firstLine="840"/>
              <w:rPr>
                <w:rFonts w:ascii="宋体" w:hAnsi="宋体"/>
                <w:sz w:val="24"/>
              </w:rPr>
            </w:pPr>
            <w:r>
              <w:rPr>
                <w:rFonts w:ascii="宋体" w:hAnsi="宋体" w:hint="eastAsia"/>
                <w:sz w:val="24"/>
              </w:rPr>
              <w:t>氯离子含量 原液  mg/kg</w:t>
            </w:r>
          </w:p>
        </w:tc>
        <w:tc>
          <w:tcPr>
            <w:tcW w:w="2126" w:type="dxa"/>
            <w:tcBorders>
              <w:top w:val="single" w:sz="6" w:space="0" w:color="auto"/>
              <w:left w:val="single" w:sz="6" w:space="0" w:color="auto"/>
              <w:bottom w:val="single" w:sz="6" w:space="0" w:color="auto"/>
              <w:right w:val="single" w:sz="6"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＜90</w:t>
            </w:r>
          </w:p>
        </w:tc>
        <w:tc>
          <w:tcPr>
            <w:tcW w:w="2551" w:type="dxa"/>
            <w:tcBorders>
              <w:top w:val="single" w:sz="6" w:space="0" w:color="auto"/>
              <w:left w:val="single" w:sz="6" w:space="0" w:color="auto"/>
              <w:bottom w:val="single" w:sz="6" w:space="0" w:color="auto"/>
              <w:right w:val="single" w:sz="12" w:space="0" w:color="auto"/>
            </w:tcBorders>
          </w:tcPr>
          <w:p w:rsidR="000E52CE" w:rsidRDefault="009412CE">
            <w:pPr>
              <w:spacing w:before="100" w:after="100" w:line="460" w:lineRule="exact"/>
              <w:jc w:val="center"/>
              <w:rPr>
                <w:rFonts w:ascii="宋体" w:hAnsi="宋体"/>
                <w:sz w:val="24"/>
              </w:rPr>
            </w:pPr>
            <w:r>
              <w:rPr>
                <w:rFonts w:ascii="宋体" w:hAnsi="宋体" w:hint="eastAsia"/>
                <w:sz w:val="24"/>
              </w:rPr>
              <w:t>GB/T5750.5-2006</w:t>
            </w:r>
          </w:p>
        </w:tc>
      </w:tr>
    </w:tbl>
    <w:p w:rsidR="000E52CE" w:rsidRDefault="000E52CE">
      <w:pPr>
        <w:spacing w:line="360" w:lineRule="auto"/>
        <w:ind w:rightChars="300" w:right="630"/>
        <w:rPr>
          <w:rFonts w:ascii="宋体" w:hAnsi="宋体"/>
          <w:b/>
          <w:sz w:val="32"/>
          <w:szCs w:val="32"/>
        </w:rPr>
      </w:pPr>
    </w:p>
    <w:p w:rsidR="000E52CE" w:rsidRDefault="009412CE">
      <w:pPr>
        <w:spacing w:line="360" w:lineRule="auto"/>
        <w:ind w:rightChars="300" w:right="630"/>
        <w:rPr>
          <w:rFonts w:ascii="宋体" w:hAnsi="宋体"/>
          <w:b/>
          <w:sz w:val="32"/>
          <w:szCs w:val="32"/>
        </w:rPr>
      </w:pPr>
      <w:r>
        <w:rPr>
          <w:rFonts w:ascii="宋体" w:hAnsi="宋体" w:hint="eastAsia"/>
          <w:b/>
          <w:sz w:val="32"/>
          <w:szCs w:val="32"/>
        </w:rPr>
        <w:t>二、平整液在线应用效果保证</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1．平整液具有优良的防锈性能，对钢板无不良损害。</w:t>
      </w:r>
    </w:p>
    <w:p w:rsidR="000E52CE" w:rsidRDefault="009412CE">
      <w:pPr>
        <w:spacing w:line="360" w:lineRule="auto"/>
        <w:rPr>
          <w:rFonts w:ascii="宋体" w:hAnsi="宋体"/>
          <w:sz w:val="28"/>
          <w:szCs w:val="28"/>
        </w:rPr>
      </w:pPr>
      <w:r>
        <w:rPr>
          <w:rFonts w:ascii="宋体" w:hAnsi="宋体" w:hint="eastAsia"/>
          <w:sz w:val="28"/>
          <w:szCs w:val="28"/>
        </w:rPr>
        <w:t xml:space="preserve">  2．作为平整加工用油剂具有适合的摩擦系数。</w:t>
      </w:r>
    </w:p>
    <w:p w:rsidR="000E52CE" w:rsidRDefault="009412CE">
      <w:pPr>
        <w:spacing w:line="360" w:lineRule="auto"/>
        <w:rPr>
          <w:rFonts w:ascii="宋体" w:hAnsi="宋体"/>
          <w:sz w:val="28"/>
          <w:szCs w:val="28"/>
        </w:rPr>
      </w:pPr>
      <w:r>
        <w:rPr>
          <w:rFonts w:ascii="宋体" w:hAnsi="宋体" w:hint="eastAsia"/>
          <w:sz w:val="28"/>
          <w:szCs w:val="28"/>
        </w:rPr>
        <w:t xml:space="preserve">  3．不会造成轧机以及工作辊、导向辊受污染，对下道工序不会产生不良影响。</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4．钢板表面斑迹现象发生率小，板面清净度高。</w:t>
      </w:r>
    </w:p>
    <w:p w:rsidR="000E52CE" w:rsidRDefault="009412CE">
      <w:pPr>
        <w:spacing w:line="360" w:lineRule="auto"/>
        <w:rPr>
          <w:rFonts w:ascii="宋体" w:hAnsi="宋体"/>
          <w:sz w:val="28"/>
          <w:szCs w:val="28"/>
        </w:rPr>
      </w:pPr>
      <w:r>
        <w:rPr>
          <w:rFonts w:ascii="宋体" w:hAnsi="宋体" w:hint="eastAsia"/>
          <w:sz w:val="28"/>
          <w:szCs w:val="28"/>
        </w:rPr>
        <w:t xml:space="preserve">  5．清洗性以及渗透性优良，能防止铁粉粘结在轧辊表面。 </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6．有机型平整液安全环保且能与多种防锈油相溶</w:t>
      </w:r>
      <w:r>
        <w:rPr>
          <w:rFonts w:ascii="宋体" w:hAnsi="宋体"/>
          <w:sz w:val="28"/>
          <w:szCs w:val="28"/>
        </w:rPr>
        <w:t>；</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7．保质期：储存温度在不低于0℃的情况下，保质期为1年。</w:t>
      </w:r>
    </w:p>
    <w:p w:rsidR="000E52CE" w:rsidRDefault="009412CE">
      <w:pPr>
        <w:spacing w:line="360" w:lineRule="auto"/>
        <w:ind w:rightChars="300" w:right="630"/>
        <w:rPr>
          <w:rFonts w:ascii="宋体" w:hAnsi="宋体"/>
          <w:sz w:val="30"/>
          <w:szCs w:val="30"/>
        </w:rPr>
      </w:pPr>
      <w:r>
        <w:rPr>
          <w:rFonts w:ascii="宋体" w:hAnsi="宋体" w:hint="eastAsia"/>
          <w:b/>
          <w:sz w:val="30"/>
          <w:szCs w:val="30"/>
        </w:rPr>
        <w:t>三、平整液的使用要求</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1. 水质要求：脱盐水或按如下要求提供稀释水</w:t>
      </w:r>
    </w:p>
    <w:tbl>
      <w:tblPr>
        <w:tblW w:w="601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2"/>
        <w:gridCol w:w="2268"/>
      </w:tblGrid>
      <w:tr w:rsidR="000E52CE">
        <w:tc>
          <w:tcPr>
            <w:tcW w:w="3742" w:type="dxa"/>
          </w:tcPr>
          <w:p w:rsidR="000E52CE" w:rsidRDefault="009412CE">
            <w:pPr>
              <w:spacing w:line="360" w:lineRule="auto"/>
              <w:ind w:rightChars="300" w:right="630"/>
              <w:rPr>
                <w:rFonts w:ascii="宋体" w:hAnsi="宋体"/>
                <w:sz w:val="24"/>
              </w:rPr>
            </w:pPr>
            <w:r>
              <w:rPr>
                <w:rFonts w:ascii="宋体" w:hAnsi="宋体" w:hint="eastAsia"/>
                <w:sz w:val="24"/>
              </w:rPr>
              <w:t>项目</w:t>
            </w:r>
          </w:p>
        </w:tc>
        <w:tc>
          <w:tcPr>
            <w:tcW w:w="2268" w:type="dxa"/>
          </w:tcPr>
          <w:p w:rsidR="000E52CE" w:rsidRDefault="009412CE">
            <w:pPr>
              <w:spacing w:line="360" w:lineRule="auto"/>
              <w:ind w:rightChars="300" w:right="630"/>
              <w:rPr>
                <w:rFonts w:ascii="宋体" w:hAnsi="宋体"/>
                <w:sz w:val="24"/>
              </w:rPr>
            </w:pPr>
            <w:r>
              <w:rPr>
                <w:rFonts w:ascii="宋体" w:hAnsi="宋体" w:hint="eastAsia"/>
                <w:sz w:val="24"/>
              </w:rPr>
              <w:t>控制目标</w:t>
            </w:r>
          </w:p>
        </w:tc>
      </w:tr>
      <w:tr w:rsidR="000E52CE">
        <w:tc>
          <w:tcPr>
            <w:tcW w:w="3742" w:type="dxa"/>
          </w:tcPr>
          <w:p w:rsidR="000E52CE" w:rsidRDefault="009412CE">
            <w:pPr>
              <w:spacing w:line="360" w:lineRule="auto"/>
              <w:ind w:rightChars="300" w:right="630"/>
              <w:rPr>
                <w:rFonts w:ascii="宋体" w:hAnsi="宋体"/>
                <w:sz w:val="24"/>
              </w:rPr>
            </w:pPr>
            <w:r>
              <w:rPr>
                <w:rFonts w:ascii="宋体" w:hAnsi="宋体" w:hint="eastAsia"/>
                <w:sz w:val="24"/>
              </w:rPr>
              <w:t xml:space="preserve">全硬度      </w:t>
            </w:r>
            <w:r>
              <w:rPr>
                <w:rFonts w:ascii="宋体" w:hAnsi="宋体"/>
                <w:sz w:val="24"/>
              </w:rPr>
              <w:t>ppm</w:t>
            </w:r>
          </w:p>
        </w:tc>
        <w:tc>
          <w:tcPr>
            <w:tcW w:w="2268" w:type="dxa"/>
          </w:tcPr>
          <w:p w:rsidR="000E52CE" w:rsidRDefault="009412CE">
            <w:pPr>
              <w:spacing w:line="360" w:lineRule="auto"/>
              <w:ind w:rightChars="300" w:right="630"/>
              <w:rPr>
                <w:rFonts w:ascii="宋体" w:hAnsi="宋体"/>
                <w:sz w:val="24"/>
              </w:rPr>
            </w:pPr>
            <w:r>
              <w:rPr>
                <w:rFonts w:ascii="宋体" w:hAnsi="宋体"/>
                <w:sz w:val="24"/>
              </w:rPr>
              <w:t>2</w:t>
            </w:r>
            <w:r>
              <w:rPr>
                <w:rFonts w:ascii="宋体" w:hAnsi="宋体" w:hint="eastAsia"/>
                <w:sz w:val="24"/>
              </w:rPr>
              <w:t>0以下</w:t>
            </w:r>
          </w:p>
        </w:tc>
      </w:tr>
      <w:tr w:rsidR="000E52CE">
        <w:tc>
          <w:tcPr>
            <w:tcW w:w="3742" w:type="dxa"/>
          </w:tcPr>
          <w:p w:rsidR="000E52CE" w:rsidRDefault="009412CE">
            <w:pPr>
              <w:spacing w:line="360" w:lineRule="auto"/>
              <w:ind w:rightChars="300" w:right="630"/>
              <w:rPr>
                <w:rFonts w:ascii="宋体" w:hAnsi="宋体"/>
                <w:sz w:val="24"/>
              </w:rPr>
            </w:pPr>
            <w:r>
              <w:rPr>
                <w:rFonts w:ascii="宋体" w:hAnsi="宋体" w:hint="eastAsia"/>
                <w:sz w:val="24"/>
              </w:rPr>
              <w:t xml:space="preserve">氯离子含量  </w:t>
            </w:r>
            <w:r>
              <w:rPr>
                <w:rFonts w:ascii="宋体" w:hAnsi="宋体"/>
                <w:sz w:val="24"/>
              </w:rPr>
              <w:t>ppm</w:t>
            </w:r>
          </w:p>
        </w:tc>
        <w:tc>
          <w:tcPr>
            <w:tcW w:w="2268" w:type="dxa"/>
          </w:tcPr>
          <w:p w:rsidR="000E52CE" w:rsidRDefault="009412CE">
            <w:pPr>
              <w:spacing w:line="360" w:lineRule="auto"/>
              <w:ind w:rightChars="300" w:right="630"/>
              <w:rPr>
                <w:rFonts w:ascii="宋体" w:hAnsi="宋体"/>
                <w:sz w:val="24"/>
              </w:rPr>
            </w:pPr>
            <w:r>
              <w:rPr>
                <w:rFonts w:ascii="宋体" w:hAnsi="宋体" w:hint="eastAsia"/>
                <w:sz w:val="24"/>
              </w:rPr>
              <w:t>20以下</w:t>
            </w:r>
          </w:p>
        </w:tc>
      </w:tr>
      <w:tr w:rsidR="000E52CE">
        <w:tc>
          <w:tcPr>
            <w:tcW w:w="3742" w:type="dxa"/>
          </w:tcPr>
          <w:p w:rsidR="000E52CE" w:rsidRDefault="009412CE">
            <w:pPr>
              <w:spacing w:line="360" w:lineRule="auto"/>
              <w:ind w:rightChars="300" w:right="630"/>
              <w:rPr>
                <w:rFonts w:ascii="宋体" w:hAnsi="宋体"/>
                <w:sz w:val="24"/>
              </w:rPr>
            </w:pPr>
            <w:r>
              <w:rPr>
                <w:rFonts w:ascii="宋体" w:hAnsi="宋体" w:hint="eastAsia"/>
                <w:sz w:val="24"/>
              </w:rPr>
              <w:t>硫酸根离子含量</w:t>
            </w:r>
            <w:r>
              <w:rPr>
                <w:rFonts w:ascii="宋体" w:hAnsi="宋体"/>
                <w:sz w:val="24"/>
              </w:rPr>
              <w:t xml:space="preserve">     ppm</w:t>
            </w:r>
          </w:p>
        </w:tc>
        <w:tc>
          <w:tcPr>
            <w:tcW w:w="2268" w:type="dxa"/>
          </w:tcPr>
          <w:p w:rsidR="000E52CE" w:rsidRDefault="009412CE">
            <w:pPr>
              <w:spacing w:line="360" w:lineRule="auto"/>
              <w:ind w:rightChars="300" w:right="630"/>
              <w:rPr>
                <w:rFonts w:ascii="宋体" w:hAnsi="宋体"/>
                <w:sz w:val="24"/>
              </w:rPr>
            </w:pPr>
            <w:r>
              <w:rPr>
                <w:rFonts w:ascii="宋体" w:hAnsi="宋体" w:hint="eastAsia"/>
                <w:sz w:val="24"/>
              </w:rPr>
              <w:t>20以下</w:t>
            </w:r>
          </w:p>
        </w:tc>
      </w:tr>
      <w:tr w:rsidR="000E52CE">
        <w:tc>
          <w:tcPr>
            <w:tcW w:w="3742" w:type="dxa"/>
          </w:tcPr>
          <w:p w:rsidR="000E52CE" w:rsidRDefault="009412CE">
            <w:pPr>
              <w:spacing w:line="360" w:lineRule="auto"/>
              <w:ind w:rightChars="300" w:right="630"/>
              <w:rPr>
                <w:rFonts w:ascii="宋体" w:hAnsi="宋体"/>
                <w:sz w:val="24"/>
              </w:rPr>
            </w:pPr>
            <w:r>
              <w:rPr>
                <w:rFonts w:ascii="宋体" w:hAnsi="宋体"/>
                <w:sz w:val="24"/>
              </w:rPr>
              <w:t>pH</w:t>
            </w:r>
            <w:r>
              <w:rPr>
                <w:rFonts w:ascii="宋体" w:hAnsi="宋体" w:hint="eastAsia"/>
                <w:sz w:val="24"/>
              </w:rPr>
              <w:t>值</w:t>
            </w:r>
          </w:p>
        </w:tc>
        <w:tc>
          <w:tcPr>
            <w:tcW w:w="2268" w:type="dxa"/>
          </w:tcPr>
          <w:p w:rsidR="000E52CE" w:rsidRDefault="009412CE">
            <w:pPr>
              <w:spacing w:line="360" w:lineRule="auto"/>
              <w:ind w:rightChars="300" w:right="630"/>
              <w:rPr>
                <w:rFonts w:ascii="宋体" w:hAnsi="宋体"/>
                <w:sz w:val="24"/>
              </w:rPr>
            </w:pPr>
            <w:r>
              <w:rPr>
                <w:rFonts w:ascii="宋体" w:hAnsi="宋体"/>
                <w:sz w:val="24"/>
              </w:rPr>
              <w:t>6.5-</w:t>
            </w:r>
            <w:r>
              <w:rPr>
                <w:rFonts w:ascii="宋体" w:hAnsi="宋体" w:hint="eastAsia"/>
                <w:sz w:val="24"/>
              </w:rPr>
              <w:t>7</w:t>
            </w:r>
            <w:r>
              <w:rPr>
                <w:rFonts w:ascii="宋体" w:hAnsi="宋体"/>
                <w:sz w:val="24"/>
              </w:rPr>
              <w:t>.</w:t>
            </w:r>
            <w:r>
              <w:rPr>
                <w:rFonts w:ascii="宋体" w:hAnsi="宋体" w:hint="eastAsia"/>
                <w:sz w:val="24"/>
              </w:rPr>
              <w:t>5</w:t>
            </w:r>
          </w:p>
        </w:tc>
      </w:tr>
    </w:tbl>
    <w:p w:rsidR="000E52CE" w:rsidRDefault="009412CE">
      <w:pPr>
        <w:spacing w:line="360" w:lineRule="auto"/>
        <w:ind w:firstLineChars="100" w:firstLine="280"/>
        <w:rPr>
          <w:rFonts w:ascii="宋体" w:hAnsi="宋体"/>
          <w:sz w:val="28"/>
          <w:szCs w:val="28"/>
        </w:rPr>
      </w:pPr>
      <w:r>
        <w:rPr>
          <w:rFonts w:ascii="宋体" w:hAnsi="宋体" w:hint="eastAsia"/>
          <w:sz w:val="28"/>
          <w:szCs w:val="28"/>
        </w:rPr>
        <w:t xml:space="preserve">2. 使用浓度和检测频率  </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① 使用浓度</w:t>
      </w:r>
      <w:r w:rsidRPr="000905CE">
        <w:rPr>
          <w:rFonts w:ascii="宋体" w:hAnsi="宋体"/>
          <w:sz w:val="28"/>
          <w:szCs w:val="28"/>
        </w:rPr>
        <w:t>4.5-5</w:t>
      </w:r>
      <w:r w:rsidR="00724031" w:rsidRPr="000905CE">
        <w:rPr>
          <w:rFonts w:ascii="宋体" w:hAnsi="宋体"/>
          <w:sz w:val="28"/>
          <w:szCs w:val="28"/>
        </w:rPr>
        <w:t>.5</w:t>
      </w:r>
      <w:r w:rsidRPr="000905CE">
        <w:rPr>
          <w:rFonts w:ascii="宋体" w:hAnsi="宋体" w:hint="eastAsia"/>
          <w:sz w:val="28"/>
          <w:szCs w:val="28"/>
        </w:rPr>
        <w:t>%</w:t>
      </w:r>
      <w:r>
        <w:rPr>
          <w:rFonts w:ascii="宋体" w:hAnsi="宋体" w:hint="eastAsia"/>
          <w:sz w:val="28"/>
          <w:szCs w:val="28"/>
        </w:rPr>
        <w:t>；检测频率为每班一次，并进行记录；</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② 浓度控制方式：折光率仪、电导率仪；</w:t>
      </w:r>
    </w:p>
    <w:p w:rsidR="000E52CE" w:rsidRPr="00070610" w:rsidRDefault="009412CE">
      <w:pPr>
        <w:spacing w:line="360" w:lineRule="auto"/>
        <w:ind w:firstLineChars="100" w:firstLine="280"/>
        <w:rPr>
          <w:rFonts w:ascii="宋体" w:hAnsi="宋体"/>
          <w:color w:val="FF0000"/>
          <w:sz w:val="28"/>
          <w:szCs w:val="28"/>
        </w:rPr>
      </w:pPr>
      <w:r>
        <w:rPr>
          <w:rFonts w:ascii="宋体" w:hAnsi="宋体" w:hint="eastAsia"/>
          <w:sz w:val="28"/>
          <w:szCs w:val="28"/>
        </w:rPr>
        <w:t xml:space="preserve">③ </w:t>
      </w:r>
      <w:r>
        <w:rPr>
          <w:rFonts w:ascii="宋体" w:hAnsi="宋体" w:hint="eastAsia"/>
          <w:color w:val="0D0D0D"/>
          <w:sz w:val="28"/>
          <w:szCs w:val="28"/>
        </w:rPr>
        <w:t>使用温度：</w:t>
      </w:r>
      <w:r w:rsidR="000905CE" w:rsidRPr="000905CE">
        <w:rPr>
          <w:rFonts w:ascii="宋体" w:hAnsi="宋体"/>
          <w:sz w:val="28"/>
          <w:szCs w:val="28"/>
        </w:rPr>
        <w:t>20-3</w:t>
      </w:r>
      <w:r w:rsidR="00724031" w:rsidRPr="000905CE">
        <w:rPr>
          <w:rFonts w:ascii="宋体" w:hAnsi="宋体"/>
          <w:sz w:val="28"/>
          <w:szCs w:val="28"/>
        </w:rPr>
        <w:t>0</w:t>
      </w:r>
      <w:r w:rsidRPr="000905CE">
        <w:rPr>
          <w:rFonts w:ascii="宋体" w:hAnsi="宋体" w:hint="eastAsia"/>
          <w:sz w:val="28"/>
          <w:szCs w:val="28"/>
        </w:rPr>
        <w:t>℃</w:t>
      </w:r>
      <w:r w:rsidRPr="00070610">
        <w:rPr>
          <w:rFonts w:ascii="宋体" w:hAnsi="宋体" w:hint="eastAsia"/>
          <w:color w:val="FF0000"/>
          <w:sz w:val="28"/>
          <w:szCs w:val="28"/>
        </w:rPr>
        <w:t xml:space="preserve"> ；</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 xml:space="preserve">④ </w:t>
      </w:r>
      <w:r>
        <w:rPr>
          <w:rFonts w:ascii="宋体" w:hAnsi="宋体" w:hint="eastAsia"/>
          <w:color w:val="0D0D0D"/>
          <w:sz w:val="28"/>
          <w:szCs w:val="28"/>
        </w:rPr>
        <w:t>喷射压力：</w:t>
      </w:r>
      <w:r w:rsidR="00724031" w:rsidRPr="000905CE">
        <w:rPr>
          <w:rFonts w:ascii="宋体" w:hAnsi="宋体"/>
          <w:sz w:val="28"/>
          <w:szCs w:val="28"/>
        </w:rPr>
        <w:t>2</w:t>
      </w:r>
      <w:r w:rsidR="00724031" w:rsidRPr="000905CE">
        <w:rPr>
          <w:rFonts w:ascii="宋体" w:hAnsi="宋体" w:hint="eastAsia"/>
          <w:sz w:val="28"/>
          <w:szCs w:val="28"/>
        </w:rPr>
        <w:t>-</w:t>
      </w:r>
      <w:r w:rsidR="00724031" w:rsidRPr="000905CE">
        <w:rPr>
          <w:rFonts w:ascii="宋体" w:hAnsi="宋体"/>
          <w:sz w:val="28"/>
          <w:szCs w:val="28"/>
        </w:rPr>
        <w:t>4 bar</w:t>
      </w:r>
      <w:r w:rsidRPr="000905CE">
        <w:rPr>
          <w:rFonts w:ascii="宋体" w:hAnsi="宋体" w:hint="eastAsia"/>
          <w:sz w:val="28"/>
          <w:szCs w:val="28"/>
        </w:rPr>
        <w:t>左右 ；</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⑤ 流量控制：</w:t>
      </w:r>
      <w:r>
        <w:rPr>
          <w:rFonts w:ascii="宋体" w:hAnsi="宋体"/>
          <w:sz w:val="28"/>
          <w:szCs w:val="28"/>
        </w:rPr>
        <w:t>16</w:t>
      </w:r>
      <w:r>
        <w:rPr>
          <w:rFonts w:ascii="宋体" w:hAnsi="宋体" w:hint="eastAsia"/>
          <w:sz w:val="28"/>
          <w:szCs w:val="28"/>
        </w:rPr>
        <w:t>L-25</w:t>
      </w:r>
      <w:r>
        <w:rPr>
          <w:rFonts w:ascii="宋体" w:hAnsi="宋体"/>
          <w:sz w:val="28"/>
          <w:szCs w:val="28"/>
        </w:rPr>
        <w:t>/min</w:t>
      </w:r>
      <w:r>
        <w:rPr>
          <w:rFonts w:ascii="宋体" w:hAnsi="宋体" w:hint="eastAsia"/>
          <w:sz w:val="28"/>
          <w:szCs w:val="28"/>
        </w:rPr>
        <w:t>左右（保证喷出的平整液与钢板表面形成全面接触）；</w:t>
      </w:r>
    </w:p>
    <w:p w:rsidR="000E52CE" w:rsidRDefault="009412CE">
      <w:pPr>
        <w:spacing w:line="360" w:lineRule="auto"/>
        <w:ind w:firstLineChars="100" w:firstLine="280"/>
        <w:rPr>
          <w:rFonts w:ascii="宋体" w:hAnsi="宋体"/>
          <w:sz w:val="28"/>
          <w:szCs w:val="28"/>
        </w:rPr>
      </w:pPr>
      <w:r>
        <w:rPr>
          <w:rFonts w:ascii="宋体" w:hAnsi="宋体" w:hint="eastAsia"/>
          <w:sz w:val="28"/>
          <w:szCs w:val="28"/>
        </w:rPr>
        <w:t>⑥ 板面干燥  平整机出口用压缩空气吹扫，压力≥5</w:t>
      </w:r>
      <w:r w:rsidR="00070610" w:rsidRPr="00070610">
        <w:rPr>
          <w:rFonts w:ascii="宋体" w:hAnsi="宋体"/>
          <w:color w:val="FF0000"/>
          <w:sz w:val="28"/>
          <w:szCs w:val="28"/>
        </w:rPr>
        <w:t xml:space="preserve"> bar</w:t>
      </w:r>
      <w:r w:rsidRPr="00070610">
        <w:rPr>
          <w:rFonts w:ascii="宋体" w:hAnsi="宋体" w:hint="eastAsia"/>
          <w:color w:val="FF0000"/>
          <w:sz w:val="28"/>
          <w:szCs w:val="28"/>
        </w:rPr>
        <w:t>。</w:t>
      </w:r>
    </w:p>
    <w:p w:rsidR="000E52CE" w:rsidRDefault="009412CE">
      <w:pPr>
        <w:spacing w:line="360" w:lineRule="auto"/>
        <w:ind w:rightChars="300" w:right="630"/>
        <w:rPr>
          <w:rFonts w:ascii="宋体" w:hAnsi="宋体"/>
          <w:sz w:val="30"/>
          <w:szCs w:val="30"/>
        </w:rPr>
      </w:pPr>
      <w:r>
        <w:rPr>
          <w:rFonts w:ascii="宋体" w:hAnsi="宋体" w:hint="eastAsia"/>
          <w:b/>
          <w:sz w:val="30"/>
          <w:szCs w:val="30"/>
        </w:rPr>
        <w:t>四、包装与运输</w:t>
      </w:r>
    </w:p>
    <w:p w:rsidR="000E52CE" w:rsidRDefault="009412CE">
      <w:pPr>
        <w:spacing w:line="360" w:lineRule="auto"/>
        <w:ind w:firstLineChars="150" w:firstLine="420"/>
        <w:rPr>
          <w:rFonts w:ascii="宋体" w:hAnsi="宋体"/>
          <w:sz w:val="28"/>
          <w:szCs w:val="28"/>
        </w:rPr>
      </w:pPr>
      <w:r>
        <w:rPr>
          <w:rFonts w:ascii="宋体" w:hAnsi="宋体"/>
          <w:sz w:val="28"/>
          <w:szCs w:val="28"/>
        </w:rPr>
        <w:t>1</w:t>
      </w:r>
      <w:r>
        <w:rPr>
          <w:rFonts w:ascii="宋体" w:hAnsi="宋体" w:hint="eastAsia"/>
          <w:sz w:val="28"/>
          <w:szCs w:val="28"/>
        </w:rPr>
        <w:t>.外观</w:t>
      </w:r>
    </w:p>
    <w:p w:rsidR="000E52CE" w:rsidRDefault="009412CE">
      <w:pPr>
        <w:pStyle w:val="10"/>
        <w:ind w:firstLine="560"/>
        <w:rPr>
          <w:rFonts w:ascii="宋体" w:hAnsi="宋体"/>
          <w:sz w:val="28"/>
          <w:szCs w:val="28"/>
        </w:rPr>
      </w:pPr>
      <w:r>
        <w:rPr>
          <w:rFonts w:ascii="宋体" w:hAnsi="宋体" w:hint="eastAsia"/>
          <w:sz w:val="28"/>
          <w:szCs w:val="28"/>
        </w:rPr>
        <w:t>外观标准（颜色、品质等）要符合包钢5S管理标识标准要求。</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2.包装</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平整液包装形式：200L铁桶包装，每桶净重200kg。</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3.运输</w:t>
      </w:r>
    </w:p>
    <w:p w:rsidR="000E52CE" w:rsidRDefault="009412CE">
      <w:pPr>
        <w:pStyle w:val="10"/>
        <w:ind w:firstLine="560"/>
        <w:rPr>
          <w:rFonts w:ascii="宋体" w:hAnsi="宋体"/>
          <w:sz w:val="28"/>
          <w:szCs w:val="28"/>
        </w:rPr>
      </w:pPr>
      <w:r>
        <w:rPr>
          <w:rFonts w:ascii="宋体" w:hAnsi="宋体" w:hint="eastAsia"/>
          <w:sz w:val="28"/>
          <w:szCs w:val="28"/>
        </w:rPr>
        <w:t>乙方负责将货物安全运送到甲方指定地点。</w:t>
      </w:r>
    </w:p>
    <w:p w:rsidR="000E52CE" w:rsidRDefault="009412CE">
      <w:pPr>
        <w:pStyle w:val="10"/>
        <w:ind w:firstLineChars="0" w:firstLine="0"/>
        <w:rPr>
          <w:rFonts w:ascii="宋体" w:hAnsi="宋体"/>
          <w:sz w:val="28"/>
          <w:szCs w:val="28"/>
        </w:rPr>
      </w:pPr>
      <w:r>
        <w:rPr>
          <w:rFonts w:ascii="宋体" w:hAnsi="宋体"/>
          <w:sz w:val="28"/>
          <w:szCs w:val="28"/>
        </w:rPr>
        <w:t xml:space="preserve">   4.供货周期</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供货周期为甲方通知后的七个工作日内。</w:t>
      </w:r>
    </w:p>
    <w:p w:rsidR="000E52CE" w:rsidRDefault="009412CE">
      <w:pPr>
        <w:spacing w:line="360" w:lineRule="auto"/>
        <w:ind w:rightChars="300" w:right="630"/>
        <w:rPr>
          <w:rFonts w:ascii="宋体" w:hAnsi="宋体"/>
          <w:b/>
          <w:sz w:val="30"/>
          <w:szCs w:val="30"/>
        </w:rPr>
      </w:pPr>
      <w:r>
        <w:rPr>
          <w:rFonts w:ascii="宋体" w:hAnsi="宋体" w:hint="eastAsia"/>
          <w:b/>
          <w:sz w:val="30"/>
          <w:szCs w:val="30"/>
        </w:rPr>
        <w:t>五、技术、质量保证</w:t>
      </w:r>
    </w:p>
    <w:p w:rsidR="000E52CE" w:rsidRDefault="009412CE">
      <w:pPr>
        <w:spacing w:line="360" w:lineRule="auto"/>
        <w:rPr>
          <w:rFonts w:ascii="宋体" w:hAnsi="宋体"/>
          <w:sz w:val="28"/>
          <w:szCs w:val="28"/>
        </w:rPr>
      </w:pPr>
      <w:r>
        <w:rPr>
          <w:rFonts w:ascii="宋体" w:hAnsi="宋体" w:hint="eastAsia"/>
          <w:sz w:val="28"/>
          <w:szCs w:val="28"/>
        </w:rPr>
        <w:t>1. 乙方拥有先进的检验、检测仪器，并有产品自主开发能力，可根据用户实际使用要求对产品进行完善、提高；</w:t>
      </w:r>
    </w:p>
    <w:p w:rsidR="000E52CE" w:rsidRDefault="009412CE" w:rsidP="009412CE">
      <w:pPr>
        <w:spacing w:line="360" w:lineRule="auto"/>
        <w:rPr>
          <w:rFonts w:ascii="宋体" w:hAnsi="宋体"/>
          <w:sz w:val="28"/>
          <w:szCs w:val="28"/>
        </w:rPr>
      </w:pPr>
      <w:r>
        <w:rPr>
          <w:rFonts w:ascii="宋体" w:hAnsi="宋体"/>
          <w:sz w:val="28"/>
          <w:szCs w:val="28"/>
        </w:rPr>
        <w:t>2</w:t>
      </w:r>
      <w:r>
        <w:rPr>
          <w:rFonts w:ascii="宋体" w:hAnsi="宋体" w:hint="eastAsia"/>
          <w:sz w:val="28"/>
          <w:szCs w:val="28"/>
        </w:rPr>
        <w:t>. 在满足上述使用要求的前提下，乙方提供的平整液需满足如下要求：</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①  平整液斑迹发生率&lt;0.3%；</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②  钢卷工序间的防锈时间≥</w:t>
      </w:r>
      <w:r>
        <w:rPr>
          <w:rFonts w:ascii="宋体" w:hAnsi="宋体" w:hint="eastAsia"/>
          <w:color w:val="0D0D0D"/>
          <w:sz w:val="28"/>
          <w:szCs w:val="28"/>
        </w:rPr>
        <w:t>3天</w:t>
      </w:r>
      <w:r>
        <w:rPr>
          <w:rFonts w:ascii="宋体" w:hAnsi="宋体" w:hint="eastAsia"/>
          <w:sz w:val="28"/>
          <w:szCs w:val="28"/>
        </w:rPr>
        <w:t>；</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③  平整后板面平均反射率提</w:t>
      </w:r>
      <w:r>
        <w:rPr>
          <w:rFonts w:ascii="宋体" w:hAnsi="宋体" w:hint="eastAsia"/>
          <w:color w:val="0D0D0D"/>
          <w:sz w:val="28"/>
          <w:szCs w:val="28"/>
        </w:rPr>
        <w:t>高</w:t>
      </w:r>
      <w:r w:rsidR="00F975A6">
        <w:rPr>
          <w:rFonts w:ascii="宋体" w:hAnsi="宋体"/>
          <w:color w:val="0D0D0D"/>
          <w:sz w:val="28"/>
          <w:szCs w:val="28"/>
        </w:rPr>
        <w:t>5</w:t>
      </w:r>
      <w:r>
        <w:rPr>
          <w:rFonts w:ascii="宋体" w:hAnsi="宋体" w:hint="eastAsia"/>
          <w:sz w:val="28"/>
          <w:szCs w:val="28"/>
        </w:rPr>
        <w:t>%以上；</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4. 平整液不会对轧机及其它设备产生腐蚀等不良影响；</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5. 吨钢单耗：湿平整液的吨钢单耗为</w:t>
      </w:r>
      <w:r>
        <w:rPr>
          <w:rFonts w:ascii="宋体" w:hAnsi="宋体"/>
          <w:sz w:val="28"/>
          <w:szCs w:val="28"/>
        </w:rPr>
        <w:t>0.</w:t>
      </w:r>
      <w:r>
        <w:rPr>
          <w:rFonts w:ascii="宋体" w:hAnsi="宋体" w:hint="eastAsia"/>
          <w:sz w:val="28"/>
          <w:szCs w:val="28"/>
        </w:rPr>
        <w:t>30</w:t>
      </w:r>
      <w:r>
        <w:rPr>
          <w:rFonts w:ascii="宋体" w:hAnsi="宋体"/>
          <w:sz w:val="28"/>
          <w:szCs w:val="28"/>
        </w:rPr>
        <w:t>kg</w:t>
      </w:r>
      <w:r>
        <w:rPr>
          <w:rFonts w:ascii="宋体" w:hAnsi="宋体" w:hint="eastAsia"/>
          <w:sz w:val="28"/>
          <w:szCs w:val="28"/>
        </w:rPr>
        <w:t>左右（轧制速度800m/min左右）</w:t>
      </w:r>
      <w:r>
        <w:rPr>
          <w:rFonts w:ascii="宋体" w:hAnsi="宋体"/>
          <w:sz w:val="28"/>
          <w:szCs w:val="28"/>
        </w:rPr>
        <w:t>；</w:t>
      </w:r>
    </w:p>
    <w:p w:rsidR="000E52CE" w:rsidRDefault="009412CE" w:rsidP="009412CE">
      <w:pPr>
        <w:spacing w:line="360" w:lineRule="auto"/>
        <w:ind w:firstLineChars="150" w:firstLine="420"/>
        <w:rPr>
          <w:sz w:val="28"/>
          <w:szCs w:val="28"/>
        </w:rPr>
      </w:pPr>
      <w:r>
        <w:rPr>
          <w:rFonts w:ascii="宋体" w:hAnsi="宋体" w:hint="eastAsia"/>
          <w:color w:val="0D0D0D"/>
          <w:sz w:val="28"/>
          <w:szCs w:val="28"/>
        </w:rPr>
        <w:t xml:space="preserve">6. </w:t>
      </w:r>
      <w:r>
        <w:rPr>
          <w:rFonts w:hint="eastAsia"/>
          <w:sz w:val="28"/>
          <w:szCs w:val="28"/>
        </w:rPr>
        <w:t>产</w:t>
      </w:r>
      <w:r>
        <w:rPr>
          <w:sz w:val="28"/>
          <w:szCs w:val="28"/>
        </w:rPr>
        <w:t>品具有良好的防锈性能</w:t>
      </w:r>
      <w:r>
        <w:rPr>
          <w:rFonts w:hint="eastAsia"/>
          <w:sz w:val="28"/>
          <w:szCs w:val="28"/>
        </w:rPr>
        <w:t>，</w:t>
      </w:r>
      <w:r>
        <w:rPr>
          <w:rFonts w:hint="eastAsia"/>
          <w:sz w:val="28"/>
          <w:szCs w:val="28"/>
        </w:rPr>
        <w:t>5</w:t>
      </w:r>
      <w:r>
        <w:rPr>
          <w:sz w:val="28"/>
          <w:szCs w:val="28"/>
        </w:rPr>
        <w:t>%</w:t>
      </w:r>
      <w:r>
        <w:rPr>
          <w:rFonts w:hint="eastAsia"/>
          <w:sz w:val="28"/>
          <w:szCs w:val="28"/>
        </w:rPr>
        <w:t>浓</w:t>
      </w:r>
      <w:r w:rsidR="00A66394">
        <w:rPr>
          <w:sz w:val="28"/>
          <w:szCs w:val="28"/>
        </w:rPr>
        <w:t>度</w:t>
      </w:r>
      <w:r w:rsidR="00A66394">
        <w:rPr>
          <w:rFonts w:hint="eastAsia"/>
          <w:sz w:val="28"/>
          <w:szCs w:val="28"/>
        </w:rPr>
        <w:t>下</w:t>
      </w:r>
      <w:r>
        <w:rPr>
          <w:sz w:val="28"/>
          <w:szCs w:val="28"/>
        </w:rPr>
        <w:t>防锈时间</w:t>
      </w:r>
      <w:r>
        <w:rPr>
          <w:rFonts w:hint="eastAsia"/>
          <w:sz w:val="28"/>
          <w:szCs w:val="28"/>
        </w:rPr>
        <w:t>不</w:t>
      </w:r>
      <w:r>
        <w:rPr>
          <w:sz w:val="28"/>
          <w:szCs w:val="28"/>
        </w:rPr>
        <w:t>低于</w:t>
      </w:r>
      <w:r w:rsidR="00070610" w:rsidRPr="00070610">
        <w:rPr>
          <w:color w:val="FF0000"/>
          <w:sz w:val="28"/>
          <w:szCs w:val="28"/>
        </w:rPr>
        <w:t>7</w:t>
      </w:r>
      <w:r>
        <w:rPr>
          <w:rFonts w:hint="eastAsia"/>
          <w:sz w:val="28"/>
          <w:szCs w:val="28"/>
        </w:rPr>
        <w:t>天；</w:t>
      </w:r>
    </w:p>
    <w:p w:rsidR="000E52CE" w:rsidRDefault="009412CE">
      <w:pPr>
        <w:spacing w:line="360" w:lineRule="auto"/>
        <w:ind w:firstLineChars="150" w:firstLine="420"/>
        <w:rPr>
          <w:rFonts w:ascii="宋体" w:hAnsi="宋体"/>
          <w:color w:val="0D0D0D"/>
          <w:sz w:val="28"/>
          <w:szCs w:val="28"/>
        </w:rPr>
      </w:pPr>
      <w:r>
        <w:rPr>
          <w:rFonts w:ascii="宋体" w:hAnsi="宋体" w:hint="eastAsia"/>
          <w:color w:val="0D0D0D"/>
          <w:sz w:val="28"/>
          <w:szCs w:val="28"/>
        </w:rPr>
        <w:t>7. 产品及使用后的废液易于处理，能够使用常规水处理工艺进行处理；</w:t>
      </w:r>
    </w:p>
    <w:p w:rsidR="000E52CE" w:rsidRDefault="009412CE">
      <w:pPr>
        <w:spacing w:line="360" w:lineRule="auto"/>
        <w:ind w:firstLineChars="150" w:firstLine="420"/>
        <w:rPr>
          <w:rFonts w:ascii="宋体" w:hAnsi="宋体"/>
          <w:sz w:val="28"/>
          <w:szCs w:val="28"/>
        </w:rPr>
      </w:pPr>
      <w:r>
        <w:rPr>
          <w:rFonts w:ascii="宋体" w:hAnsi="宋体" w:hint="eastAsia"/>
          <w:sz w:val="28"/>
          <w:szCs w:val="28"/>
        </w:rPr>
        <w:t>9. 乙方供货时，随附产品质量保证书和合格证。货到甲方后按乙方产品企业标准验收，如有指标不符，乙方负责将产品收回，同时在五日内提供符合技术要求产品，以确保甲方正常生产。</w:t>
      </w:r>
    </w:p>
    <w:p w:rsidR="000E52CE" w:rsidRDefault="009412CE">
      <w:pPr>
        <w:tabs>
          <w:tab w:val="left" w:pos="450"/>
          <w:tab w:val="left" w:pos="900"/>
          <w:tab w:val="left" w:pos="8460"/>
        </w:tabs>
        <w:spacing w:line="360" w:lineRule="auto"/>
        <w:ind w:firstLineChars="150" w:firstLine="420"/>
        <w:rPr>
          <w:rFonts w:ascii="宋体" w:hAnsi="宋体"/>
          <w:color w:val="0D0D0D"/>
          <w:sz w:val="28"/>
          <w:szCs w:val="28"/>
        </w:rPr>
      </w:pPr>
      <w:r>
        <w:rPr>
          <w:rFonts w:ascii="宋体" w:hAnsi="宋体" w:hint="eastAsia"/>
          <w:color w:val="0D0D0D"/>
          <w:sz w:val="28"/>
          <w:szCs w:val="28"/>
        </w:rPr>
        <w:t>10. 甲方根据需要可对乙方提出抽检产品理化指标要</w:t>
      </w:r>
      <w:r>
        <w:rPr>
          <w:rFonts w:ascii="宋体" w:hAnsi="宋体"/>
          <w:color w:val="0D0D0D"/>
          <w:sz w:val="28"/>
          <w:szCs w:val="28"/>
        </w:rPr>
        <w:t>求</w:t>
      </w:r>
      <w:r>
        <w:rPr>
          <w:rFonts w:ascii="宋体" w:hAnsi="宋体" w:hint="eastAsia"/>
          <w:color w:val="0D0D0D"/>
          <w:sz w:val="28"/>
          <w:szCs w:val="28"/>
        </w:rPr>
        <w:t>（委</w:t>
      </w:r>
      <w:r>
        <w:rPr>
          <w:rFonts w:ascii="宋体" w:hAnsi="宋体"/>
          <w:color w:val="0D0D0D"/>
          <w:sz w:val="28"/>
          <w:szCs w:val="28"/>
        </w:rPr>
        <w:t>托</w:t>
      </w:r>
      <w:r>
        <w:rPr>
          <w:rFonts w:ascii="宋体" w:hAnsi="宋体" w:hint="eastAsia"/>
          <w:color w:val="0D0D0D"/>
          <w:sz w:val="28"/>
          <w:szCs w:val="28"/>
        </w:rPr>
        <w:t>第</w:t>
      </w:r>
      <w:r>
        <w:rPr>
          <w:rFonts w:ascii="宋体" w:hAnsi="宋体"/>
          <w:color w:val="0D0D0D"/>
          <w:sz w:val="28"/>
          <w:szCs w:val="28"/>
        </w:rPr>
        <w:t>三</w:t>
      </w:r>
      <w:r>
        <w:rPr>
          <w:rFonts w:ascii="宋体" w:hAnsi="宋体" w:hint="eastAsia"/>
          <w:color w:val="0D0D0D"/>
          <w:sz w:val="28"/>
          <w:szCs w:val="28"/>
        </w:rPr>
        <w:t>方</w:t>
      </w:r>
      <w:r>
        <w:rPr>
          <w:rFonts w:ascii="宋体" w:hAnsi="宋体"/>
          <w:color w:val="0D0D0D"/>
          <w:sz w:val="28"/>
          <w:szCs w:val="28"/>
        </w:rPr>
        <w:t>检测机构</w:t>
      </w:r>
      <w:r>
        <w:rPr>
          <w:rFonts w:ascii="宋体" w:hAnsi="宋体" w:hint="eastAsia"/>
          <w:color w:val="0D0D0D"/>
          <w:sz w:val="28"/>
          <w:szCs w:val="28"/>
        </w:rPr>
        <w:t>），一</w:t>
      </w:r>
      <w:r>
        <w:rPr>
          <w:rFonts w:ascii="宋体" w:hAnsi="宋体"/>
          <w:color w:val="0D0D0D"/>
          <w:sz w:val="28"/>
          <w:szCs w:val="28"/>
        </w:rPr>
        <w:t>年两次</w:t>
      </w:r>
      <w:r>
        <w:rPr>
          <w:rFonts w:ascii="宋体" w:hAnsi="宋体" w:hint="eastAsia"/>
          <w:color w:val="0D0D0D"/>
          <w:sz w:val="28"/>
          <w:szCs w:val="28"/>
        </w:rPr>
        <w:t>以</w:t>
      </w:r>
      <w:r>
        <w:rPr>
          <w:rFonts w:ascii="宋体" w:hAnsi="宋体"/>
          <w:color w:val="0D0D0D"/>
          <w:sz w:val="28"/>
          <w:szCs w:val="28"/>
        </w:rPr>
        <w:t>内</w:t>
      </w:r>
      <w:r>
        <w:rPr>
          <w:rFonts w:ascii="宋体" w:hAnsi="宋体" w:hint="eastAsia"/>
          <w:color w:val="0D0D0D"/>
          <w:sz w:val="28"/>
          <w:szCs w:val="28"/>
        </w:rPr>
        <w:t>费</w:t>
      </w:r>
      <w:r>
        <w:rPr>
          <w:rFonts w:ascii="宋体" w:hAnsi="宋体"/>
          <w:color w:val="0D0D0D"/>
          <w:sz w:val="28"/>
          <w:szCs w:val="28"/>
        </w:rPr>
        <w:t>用由</w:t>
      </w:r>
      <w:r>
        <w:rPr>
          <w:rFonts w:ascii="宋体" w:hAnsi="宋体" w:hint="eastAsia"/>
          <w:color w:val="0D0D0D"/>
          <w:sz w:val="28"/>
          <w:szCs w:val="28"/>
        </w:rPr>
        <w:t>卖方</w:t>
      </w:r>
      <w:r>
        <w:rPr>
          <w:rFonts w:ascii="宋体" w:hAnsi="宋体"/>
          <w:color w:val="0D0D0D"/>
          <w:sz w:val="28"/>
          <w:szCs w:val="28"/>
        </w:rPr>
        <w:t>承担</w:t>
      </w:r>
      <w:r>
        <w:rPr>
          <w:rFonts w:ascii="宋体" w:hAnsi="宋体" w:hint="eastAsia"/>
          <w:color w:val="0D0D0D"/>
          <w:sz w:val="28"/>
          <w:szCs w:val="28"/>
        </w:rPr>
        <w:t>，超</w:t>
      </w:r>
      <w:r>
        <w:rPr>
          <w:rFonts w:ascii="宋体" w:hAnsi="宋体"/>
          <w:color w:val="0D0D0D"/>
          <w:sz w:val="28"/>
          <w:szCs w:val="28"/>
        </w:rPr>
        <w:t>出两次的费用由甲方承担</w:t>
      </w:r>
      <w:r>
        <w:rPr>
          <w:rFonts w:ascii="宋体" w:hAnsi="宋体" w:hint="eastAsia"/>
          <w:color w:val="0D0D0D"/>
          <w:sz w:val="28"/>
          <w:szCs w:val="28"/>
        </w:rPr>
        <w:t>；复验结果中如有任一项目不符合要求时，由甲方通知乙方确认；如确认无误则该批产品视为不合格产品，检</w:t>
      </w:r>
      <w:r>
        <w:rPr>
          <w:rFonts w:ascii="宋体" w:hAnsi="宋体"/>
          <w:color w:val="0D0D0D"/>
          <w:sz w:val="28"/>
          <w:szCs w:val="28"/>
        </w:rPr>
        <w:t>测</w:t>
      </w:r>
      <w:r>
        <w:rPr>
          <w:rFonts w:ascii="宋体" w:hAnsi="宋体" w:hint="eastAsia"/>
          <w:color w:val="0D0D0D"/>
          <w:sz w:val="28"/>
          <w:szCs w:val="28"/>
        </w:rPr>
        <w:t>及发</w:t>
      </w:r>
      <w:r>
        <w:rPr>
          <w:rFonts w:ascii="宋体" w:hAnsi="宋体"/>
          <w:color w:val="0D0D0D"/>
          <w:sz w:val="28"/>
          <w:szCs w:val="28"/>
        </w:rPr>
        <w:t>生的相关费用</w:t>
      </w:r>
      <w:r>
        <w:rPr>
          <w:rFonts w:ascii="宋体" w:hAnsi="宋体" w:hint="eastAsia"/>
          <w:color w:val="0D0D0D"/>
          <w:sz w:val="28"/>
          <w:szCs w:val="28"/>
        </w:rPr>
        <w:t>及</w:t>
      </w:r>
      <w:r>
        <w:rPr>
          <w:rFonts w:ascii="宋体" w:hAnsi="宋体"/>
          <w:color w:val="0D0D0D"/>
          <w:sz w:val="28"/>
          <w:szCs w:val="28"/>
        </w:rPr>
        <w:t>由</w:t>
      </w:r>
      <w:r>
        <w:rPr>
          <w:rFonts w:ascii="宋体" w:hAnsi="宋体" w:hint="eastAsia"/>
          <w:color w:val="0D0D0D"/>
          <w:sz w:val="28"/>
          <w:szCs w:val="28"/>
        </w:rPr>
        <w:t>于</w:t>
      </w:r>
      <w:r>
        <w:rPr>
          <w:rFonts w:ascii="宋体" w:hAnsi="宋体"/>
          <w:color w:val="0D0D0D"/>
          <w:sz w:val="28"/>
          <w:szCs w:val="28"/>
        </w:rPr>
        <w:t>使用此</w:t>
      </w:r>
      <w:r>
        <w:rPr>
          <w:rFonts w:ascii="宋体" w:hAnsi="宋体" w:hint="eastAsia"/>
          <w:color w:val="0D0D0D"/>
          <w:sz w:val="28"/>
          <w:szCs w:val="28"/>
        </w:rPr>
        <w:t>批</w:t>
      </w:r>
      <w:r>
        <w:rPr>
          <w:rFonts w:ascii="宋体" w:hAnsi="宋体"/>
          <w:color w:val="0D0D0D"/>
          <w:sz w:val="28"/>
          <w:szCs w:val="28"/>
        </w:rPr>
        <w:t>次产品造成的相关损失由卖方承担</w:t>
      </w:r>
      <w:r>
        <w:rPr>
          <w:rFonts w:ascii="宋体" w:hAnsi="宋体" w:hint="eastAsia"/>
          <w:color w:val="0D0D0D"/>
          <w:sz w:val="28"/>
          <w:szCs w:val="28"/>
        </w:rPr>
        <w:t>。</w:t>
      </w:r>
    </w:p>
    <w:p w:rsidR="000E52CE" w:rsidRDefault="009412CE">
      <w:pPr>
        <w:spacing w:line="360" w:lineRule="auto"/>
        <w:ind w:rightChars="300" w:right="630"/>
        <w:rPr>
          <w:rFonts w:ascii="宋体" w:hAnsi="宋体"/>
          <w:b/>
          <w:sz w:val="30"/>
          <w:szCs w:val="30"/>
        </w:rPr>
      </w:pPr>
      <w:r>
        <w:rPr>
          <w:rFonts w:ascii="宋体" w:hAnsi="宋体" w:hint="eastAsia"/>
          <w:b/>
          <w:sz w:val="30"/>
          <w:szCs w:val="30"/>
        </w:rPr>
        <w:t>六、技术服务</w:t>
      </w:r>
    </w:p>
    <w:p w:rsidR="000E52CE" w:rsidRDefault="009412CE">
      <w:pPr>
        <w:spacing w:line="360" w:lineRule="auto"/>
        <w:rPr>
          <w:rFonts w:ascii="宋体" w:hAnsi="宋体"/>
          <w:sz w:val="28"/>
        </w:rPr>
      </w:pPr>
      <w:r>
        <w:rPr>
          <w:rFonts w:ascii="宋体" w:hAnsi="宋体" w:hint="eastAsia"/>
          <w:sz w:val="28"/>
        </w:rPr>
        <w:t xml:space="preserve"> 1. 产品使用初期乙方派遣技术人员到甲方现场进行技术服务，使用正常后定期向甲方提供服务。</w:t>
      </w:r>
    </w:p>
    <w:p w:rsidR="000E52CE" w:rsidRDefault="009412CE">
      <w:pPr>
        <w:spacing w:line="360" w:lineRule="auto"/>
        <w:rPr>
          <w:rFonts w:ascii="宋体" w:hAnsi="宋体"/>
          <w:sz w:val="28"/>
        </w:rPr>
      </w:pPr>
      <w:r>
        <w:rPr>
          <w:rFonts w:ascii="宋体" w:hAnsi="宋体" w:hint="eastAsia"/>
          <w:sz w:val="28"/>
        </w:rPr>
        <w:t xml:space="preserve">   2. 对现场作业人员进行技术培训；</w:t>
      </w:r>
    </w:p>
    <w:p w:rsidR="000E52CE" w:rsidRDefault="009412CE">
      <w:pPr>
        <w:spacing w:line="360" w:lineRule="auto"/>
        <w:ind w:firstLineChars="150" w:firstLine="420"/>
        <w:rPr>
          <w:rFonts w:ascii="宋体" w:hAnsi="宋体"/>
          <w:sz w:val="28"/>
        </w:rPr>
      </w:pPr>
      <w:r>
        <w:rPr>
          <w:rFonts w:ascii="宋体" w:hAnsi="宋体" w:hint="eastAsia"/>
          <w:sz w:val="28"/>
        </w:rPr>
        <w:t>3. 甲方可派人到乙方进行平整液检测培训，至甲方检验人员具有独立操作能力为止，费用由乙方承担；</w:t>
      </w:r>
    </w:p>
    <w:p w:rsidR="000E52CE" w:rsidRDefault="009412CE">
      <w:pPr>
        <w:spacing w:line="360" w:lineRule="auto"/>
        <w:ind w:leftChars="179" w:left="376"/>
        <w:rPr>
          <w:rFonts w:ascii="宋体" w:hAnsi="宋体"/>
          <w:sz w:val="28"/>
        </w:rPr>
      </w:pPr>
      <w:r>
        <w:rPr>
          <w:rFonts w:ascii="宋体" w:hAnsi="宋体" w:hint="eastAsia"/>
          <w:sz w:val="28"/>
        </w:rPr>
        <w:t>4. 对甲方无法检测的项目，乙方为甲方在其实验中心进行免费检测，并提供相应的检测报告。检测项目包括：与防锈油的</w:t>
      </w:r>
      <w:r>
        <w:rPr>
          <w:rFonts w:ascii="宋体" w:hAnsi="宋体"/>
          <w:sz w:val="28"/>
        </w:rPr>
        <w:t>兼容</w:t>
      </w:r>
      <w:r>
        <w:rPr>
          <w:rFonts w:ascii="宋体" w:hAnsi="宋体" w:hint="eastAsia"/>
          <w:sz w:val="28"/>
        </w:rPr>
        <w:t>性；有关理化指标检测等。</w:t>
      </w:r>
    </w:p>
    <w:p w:rsidR="000E52CE" w:rsidRDefault="009412CE">
      <w:pPr>
        <w:spacing w:line="360" w:lineRule="auto"/>
        <w:ind w:firstLineChars="150" w:firstLine="420"/>
        <w:rPr>
          <w:rFonts w:ascii="宋体" w:hAnsi="宋体"/>
          <w:sz w:val="28"/>
        </w:rPr>
      </w:pPr>
      <w:r>
        <w:rPr>
          <w:rFonts w:ascii="宋体" w:hAnsi="宋体" w:hint="eastAsia"/>
          <w:sz w:val="28"/>
        </w:rPr>
        <w:t>5.根据乙方平整液的使用经验，对甲方提供平整液使用、管理方面的技术支持。</w:t>
      </w:r>
    </w:p>
    <w:p w:rsidR="000E52CE" w:rsidRDefault="009412CE">
      <w:pPr>
        <w:tabs>
          <w:tab w:val="left" w:pos="450"/>
          <w:tab w:val="left" w:pos="900"/>
          <w:tab w:val="left" w:pos="8460"/>
        </w:tabs>
        <w:spacing w:line="360" w:lineRule="auto"/>
        <w:ind w:firstLineChars="150" w:firstLine="420"/>
        <w:rPr>
          <w:rFonts w:ascii="宋体" w:hAnsi="宋体"/>
          <w:color w:val="0D0D0D"/>
          <w:sz w:val="28"/>
        </w:rPr>
      </w:pPr>
      <w:r>
        <w:rPr>
          <w:rFonts w:ascii="宋体" w:hAnsi="宋体" w:hint="eastAsia"/>
          <w:color w:val="0D0D0D"/>
          <w:sz w:val="28"/>
        </w:rPr>
        <w:t>6.平整液应用过程中，如需调整配方，相关的添加剂或调整剂由乙方承担。</w:t>
      </w:r>
    </w:p>
    <w:p w:rsidR="000E52CE" w:rsidRDefault="009412CE">
      <w:pPr>
        <w:spacing w:line="360" w:lineRule="auto"/>
        <w:ind w:rightChars="300" w:right="630"/>
        <w:rPr>
          <w:rFonts w:ascii="宋体" w:hAnsi="宋体"/>
          <w:b/>
          <w:sz w:val="30"/>
          <w:szCs w:val="30"/>
        </w:rPr>
      </w:pPr>
      <w:r>
        <w:rPr>
          <w:rFonts w:ascii="宋体" w:hAnsi="宋体" w:hint="eastAsia"/>
          <w:b/>
          <w:sz w:val="30"/>
          <w:szCs w:val="30"/>
        </w:rPr>
        <w:t>七、</w:t>
      </w:r>
      <w:r>
        <w:rPr>
          <w:rFonts w:ascii="宋体" w:hAnsi="宋体"/>
          <w:b/>
          <w:sz w:val="30"/>
          <w:szCs w:val="30"/>
        </w:rPr>
        <w:t>期保证</w:t>
      </w:r>
    </w:p>
    <w:p w:rsidR="000E52CE" w:rsidRDefault="009412CE">
      <w:pPr>
        <w:spacing w:line="360" w:lineRule="auto"/>
        <w:ind w:rightChars="50" w:right="105" w:firstLineChars="100" w:firstLine="280"/>
        <w:rPr>
          <w:rFonts w:ascii="宋体" w:hAnsi="宋体"/>
          <w:sz w:val="28"/>
        </w:rPr>
      </w:pPr>
      <w:r>
        <w:rPr>
          <w:rFonts w:ascii="宋体" w:hAnsi="宋体" w:hint="eastAsia"/>
          <w:sz w:val="28"/>
        </w:rPr>
        <w:t xml:space="preserve"> 1</w:t>
      </w:r>
      <w:r w:rsidR="00620765">
        <w:rPr>
          <w:rFonts w:ascii="宋体" w:hAnsi="宋体" w:hint="eastAsia"/>
          <w:sz w:val="28"/>
        </w:rPr>
        <w:t>．甲方</w:t>
      </w:r>
      <w:r w:rsidR="00620765">
        <w:rPr>
          <w:rFonts w:ascii="宋体" w:hAnsi="宋体"/>
          <w:sz w:val="28"/>
        </w:rPr>
        <w:t>要求乙方严格控制平整液</w:t>
      </w:r>
      <w:r w:rsidR="00620765">
        <w:rPr>
          <w:rFonts w:ascii="宋体" w:hAnsi="宋体" w:hint="eastAsia"/>
          <w:sz w:val="28"/>
        </w:rPr>
        <w:t>出厂</w:t>
      </w:r>
      <w:r w:rsidR="00620765">
        <w:rPr>
          <w:rFonts w:ascii="宋体" w:hAnsi="宋体"/>
          <w:sz w:val="28"/>
        </w:rPr>
        <w:t>质量</w:t>
      </w:r>
      <w:r w:rsidR="00620765">
        <w:rPr>
          <w:rFonts w:ascii="宋体" w:hAnsi="宋体" w:hint="eastAsia"/>
          <w:sz w:val="28"/>
        </w:rPr>
        <w:t>，满足</w:t>
      </w:r>
      <w:r w:rsidR="00620765">
        <w:rPr>
          <w:rFonts w:ascii="宋体" w:hAnsi="宋体"/>
          <w:sz w:val="28"/>
        </w:rPr>
        <w:t>工序间防锈要求</w:t>
      </w:r>
      <w:r w:rsidR="00620765">
        <w:rPr>
          <w:rFonts w:ascii="宋体" w:hAnsi="宋体" w:hint="eastAsia"/>
          <w:sz w:val="28"/>
        </w:rPr>
        <w:t>。要保证</w:t>
      </w:r>
      <w:r w:rsidR="00620765">
        <w:rPr>
          <w:rFonts w:ascii="宋体" w:hAnsi="宋体"/>
          <w:sz w:val="28"/>
        </w:rPr>
        <w:t>平整后</w:t>
      </w:r>
      <w:r w:rsidR="00620765">
        <w:rPr>
          <w:rFonts w:ascii="宋体" w:hAnsi="宋体" w:hint="eastAsia"/>
          <w:sz w:val="28"/>
        </w:rPr>
        <w:t>6个月</w:t>
      </w:r>
      <w:r w:rsidR="00620765">
        <w:rPr>
          <w:rFonts w:ascii="宋体" w:hAnsi="宋体"/>
          <w:sz w:val="28"/>
        </w:rPr>
        <w:t>不能出现黄斑（油锈斑）。</w:t>
      </w:r>
    </w:p>
    <w:p w:rsidR="000E52CE" w:rsidRDefault="009412CE">
      <w:pPr>
        <w:spacing w:line="360" w:lineRule="auto"/>
        <w:ind w:rightChars="300" w:right="630"/>
        <w:rPr>
          <w:rFonts w:ascii="宋体" w:hAnsi="宋体"/>
          <w:sz w:val="30"/>
          <w:szCs w:val="30"/>
        </w:rPr>
      </w:pPr>
      <w:r>
        <w:rPr>
          <w:rFonts w:ascii="宋体" w:hAnsi="宋体" w:hint="eastAsia"/>
          <w:b/>
          <w:sz w:val="30"/>
          <w:szCs w:val="30"/>
        </w:rPr>
        <w:t>八、售后服务</w:t>
      </w:r>
    </w:p>
    <w:p w:rsidR="000E52CE" w:rsidRDefault="009412CE">
      <w:pPr>
        <w:spacing w:line="360" w:lineRule="auto"/>
        <w:ind w:rightChars="50" w:right="105"/>
        <w:rPr>
          <w:rFonts w:ascii="宋体" w:hAnsi="宋体"/>
          <w:sz w:val="28"/>
        </w:rPr>
      </w:pPr>
      <w:r>
        <w:rPr>
          <w:rFonts w:ascii="宋体" w:hAnsi="宋体" w:hint="eastAsia"/>
          <w:sz w:val="28"/>
        </w:rPr>
        <w:t xml:space="preserve">  1．在产品正常使用后，乙方向甲方提供</w:t>
      </w:r>
      <w:r w:rsidR="00620765">
        <w:rPr>
          <w:rFonts w:ascii="宋体" w:hAnsi="宋体" w:hint="eastAsia"/>
          <w:sz w:val="28"/>
        </w:rPr>
        <w:t>相应的</w:t>
      </w:r>
      <w:r w:rsidR="00620765">
        <w:rPr>
          <w:rFonts w:ascii="宋体" w:hAnsi="宋体"/>
          <w:sz w:val="28"/>
        </w:rPr>
        <w:t>培训</w:t>
      </w:r>
      <w:r w:rsidR="00665D3F">
        <w:rPr>
          <w:rFonts w:ascii="宋体" w:hAnsi="宋体" w:hint="eastAsia"/>
          <w:sz w:val="28"/>
        </w:rPr>
        <w:t>，提醒</w:t>
      </w:r>
      <w:r w:rsidR="00665D3F">
        <w:rPr>
          <w:rFonts w:ascii="宋体" w:hAnsi="宋体"/>
          <w:sz w:val="28"/>
        </w:rPr>
        <w:t>使用注意事项</w:t>
      </w:r>
      <w:r w:rsidR="00665D3F">
        <w:rPr>
          <w:rFonts w:ascii="宋体" w:hAnsi="宋体" w:hint="eastAsia"/>
          <w:sz w:val="28"/>
        </w:rPr>
        <w:t>；</w:t>
      </w:r>
      <w:r w:rsidR="00665D3F">
        <w:rPr>
          <w:rFonts w:ascii="宋体" w:hAnsi="宋体"/>
          <w:sz w:val="28"/>
        </w:rPr>
        <w:t>并</w:t>
      </w:r>
      <w:r w:rsidR="00665D3F">
        <w:rPr>
          <w:rFonts w:ascii="宋体" w:hAnsi="宋体" w:hint="eastAsia"/>
          <w:sz w:val="28"/>
        </w:rPr>
        <w:t>能</w:t>
      </w:r>
      <w:r w:rsidR="00665D3F">
        <w:rPr>
          <w:rFonts w:ascii="宋体" w:hAnsi="宋体"/>
          <w:sz w:val="28"/>
        </w:rPr>
        <w:t>根据现场生产情况，工艺过程提供优化服务。</w:t>
      </w:r>
    </w:p>
    <w:p w:rsidR="000E52CE" w:rsidRDefault="009412CE">
      <w:pPr>
        <w:spacing w:line="360" w:lineRule="auto"/>
        <w:ind w:rightChars="50" w:right="105" w:firstLineChars="100" w:firstLine="280"/>
        <w:rPr>
          <w:rFonts w:ascii="宋体" w:hAnsi="宋体"/>
          <w:sz w:val="28"/>
        </w:rPr>
      </w:pPr>
      <w:r>
        <w:rPr>
          <w:rFonts w:ascii="宋体" w:hAnsi="宋体" w:hint="eastAsia"/>
          <w:sz w:val="28"/>
        </w:rPr>
        <w:t xml:space="preserve"> 2．在产品使用过程中，如出现与平整液相关的质量问题，乙方人员在24小时内到达现场，协同甲方共同处理。</w:t>
      </w:r>
    </w:p>
    <w:sectPr w:rsidR="000E52CE" w:rsidSect="00DC2523">
      <w:pgSz w:w="11906" w:h="16838"/>
      <w:pgMar w:top="1440" w:right="1800" w:bottom="1440" w:left="1800" w:header="851" w:footer="992" w:gutter="0"/>
      <w:cols w:space="720"/>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386" w:rsidRDefault="005D5386" w:rsidP="009D46F8">
      <w:r>
        <w:separator/>
      </w:r>
    </w:p>
  </w:endnote>
  <w:endnote w:type="continuationSeparator" w:id="0">
    <w:p w:rsidR="005D5386" w:rsidRDefault="005D5386" w:rsidP="009D4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386" w:rsidRDefault="005D5386" w:rsidP="009D46F8">
      <w:r>
        <w:separator/>
      </w:r>
    </w:p>
  </w:footnote>
  <w:footnote w:type="continuationSeparator" w:id="0">
    <w:p w:rsidR="005D5386" w:rsidRDefault="005D5386" w:rsidP="009D4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932523"/>
    <w:multiLevelType w:val="hybridMultilevel"/>
    <w:tmpl w:val="7CBA886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752B563E"/>
    <w:multiLevelType w:val="hybridMultilevel"/>
    <w:tmpl w:val="C302C04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bordersDoNotSurroundHeader/>
  <w:bordersDoNotSurroundFooter/>
  <w:documentProtection w:edit="forms" w:enforcement="1" w:cryptProviderType="rsaAES" w:cryptAlgorithmClass="hash" w:cryptAlgorithmType="typeAny" w:cryptAlgorithmSid="14" w:cryptSpinCount="100000" w:hash="ylCK9KkzUh5/EHEX7EkAD6mpKXGv6oP86nyyUPWp/vV85RVfErIhdnK1IxG6+nO9ToZi/BrfVO83apnwO+/Bxg==" w:salt="pM4IxIGRHFVOmWuaTOVKow=="/>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1"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67207A"/>
    <w:rsid w:val="00070610"/>
    <w:rsid w:val="00083050"/>
    <w:rsid w:val="000905CE"/>
    <w:rsid w:val="000E52CE"/>
    <w:rsid w:val="001835CB"/>
    <w:rsid w:val="00220903"/>
    <w:rsid w:val="00342AA6"/>
    <w:rsid w:val="00396FE0"/>
    <w:rsid w:val="004036A6"/>
    <w:rsid w:val="004070F6"/>
    <w:rsid w:val="00467237"/>
    <w:rsid w:val="0054313D"/>
    <w:rsid w:val="00564AF7"/>
    <w:rsid w:val="005D5386"/>
    <w:rsid w:val="00620765"/>
    <w:rsid w:val="00665D3F"/>
    <w:rsid w:val="0067207A"/>
    <w:rsid w:val="0068551B"/>
    <w:rsid w:val="006A7E7C"/>
    <w:rsid w:val="00724031"/>
    <w:rsid w:val="00726836"/>
    <w:rsid w:val="007E6F62"/>
    <w:rsid w:val="00894D67"/>
    <w:rsid w:val="008F0B05"/>
    <w:rsid w:val="008F6BA4"/>
    <w:rsid w:val="0091179A"/>
    <w:rsid w:val="009412CE"/>
    <w:rsid w:val="009900B1"/>
    <w:rsid w:val="009909D9"/>
    <w:rsid w:val="009D46F8"/>
    <w:rsid w:val="009F34CF"/>
    <w:rsid w:val="00A069D1"/>
    <w:rsid w:val="00A6471D"/>
    <w:rsid w:val="00A66394"/>
    <w:rsid w:val="00A70605"/>
    <w:rsid w:val="00B00615"/>
    <w:rsid w:val="00B143D5"/>
    <w:rsid w:val="00C07C6B"/>
    <w:rsid w:val="00C51882"/>
    <w:rsid w:val="00DC2523"/>
    <w:rsid w:val="00DE3365"/>
    <w:rsid w:val="00E835C5"/>
    <w:rsid w:val="00ED0F70"/>
    <w:rsid w:val="00F22D56"/>
    <w:rsid w:val="00F50E74"/>
    <w:rsid w:val="00F975A6"/>
    <w:rsid w:val="05C80E19"/>
    <w:rsid w:val="0C2506BB"/>
    <w:rsid w:val="2E801DC4"/>
    <w:rsid w:val="3E7D3490"/>
    <w:rsid w:val="4718445E"/>
    <w:rsid w:val="4CE73DC6"/>
    <w:rsid w:val="54CF2CAB"/>
    <w:rsid w:val="6FBB141E"/>
    <w:rsid w:val="746D7688"/>
    <w:rsid w:val="765F54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1"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A1031629-DF98-4E1F-922F-068E9C55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523"/>
    <w:pPr>
      <w:widowControl w:val="0"/>
      <w:jc w:val="both"/>
    </w:pPr>
    <w:rPr>
      <w:rFonts w:cs="Times New Roman"/>
      <w:kern w:val="2"/>
      <w:sz w:val="21"/>
      <w:szCs w:val="22"/>
    </w:rPr>
  </w:style>
  <w:style w:type="paragraph" w:styleId="1">
    <w:name w:val="heading 1"/>
    <w:basedOn w:val="a"/>
    <w:next w:val="a"/>
    <w:link w:val="1Char"/>
    <w:uiPriority w:val="9"/>
    <w:qFormat/>
    <w:rsid w:val="00DC2523"/>
    <w:pPr>
      <w:keepNext/>
      <w:keepLines/>
      <w:spacing w:before="340" w:after="330" w:line="578" w:lineRule="auto"/>
      <w:outlineLvl w:val="0"/>
    </w:pPr>
    <w:rPr>
      <w:rFonts w:ascii="Times New Roman" w:hAnsi="Times New Roman"/>
      <w:b/>
      <w:bCs/>
      <w:kern w:val="44"/>
      <w:sz w:val="44"/>
      <w:szCs w:val="44"/>
    </w:rPr>
  </w:style>
  <w:style w:type="paragraph" w:styleId="2">
    <w:name w:val="heading 2"/>
    <w:basedOn w:val="a"/>
    <w:next w:val="a"/>
    <w:link w:val="2Char"/>
    <w:uiPriority w:val="9"/>
    <w:unhideWhenUsed/>
    <w:qFormat/>
    <w:rsid w:val="00DC2523"/>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DC2523"/>
    <w:pPr>
      <w:tabs>
        <w:tab w:val="center" w:pos="4153"/>
        <w:tab w:val="right" w:pos="8306"/>
      </w:tabs>
      <w:snapToGrid w:val="0"/>
      <w:jc w:val="left"/>
    </w:pPr>
    <w:rPr>
      <w:sz w:val="18"/>
      <w:szCs w:val="18"/>
    </w:rPr>
  </w:style>
  <w:style w:type="paragraph" w:styleId="a4">
    <w:name w:val="header"/>
    <w:basedOn w:val="a"/>
    <w:link w:val="Char0"/>
    <w:uiPriority w:val="99"/>
    <w:unhideWhenUsed/>
    <w:rsid w:val="00DC2523"/>
    <w:pPr>
      <w:pBdr>
        <w:bottom w:val="single" w:sz="6" w:space="1" w:color="auto"/>
      </w:pBdr>
      <w:tabs>
        <w:tab w:val="center" w:pos="4153"/>
        <w:tab w:val="right" w:pos="8306"/>
      </w:tabs>
      <w:snapToGrid w:val="0"/>
      <w:jc w:val="center"/>
    </w:pPr>
    <w:rPr>
      <w:sz w:val="18"/>
      <w:szCs w:val="18"/>
    </w:rPr>
  </w:style>
  <w:style w:type="paragraph" w:customStyle="1" w:styleId="10">
    <w:name w:val="无间隔1"/>
    <w:basedOn w:val="a"/>
    <w:uiPriority w:val="1"/>
    <w:qFormat/>
    <w:rsid w:val="00DC2523"/>
    <w:pPr>
      <w:widowControl/>
      <w:spacing w:line="360" w:lineRule="auto"/>
      <w:ind w:firstLineChars="200" w:firstLine="480"/>
      <w:jc w:val="left"/>
    </w:pPr>
    <w:rPr>
      <w:rFonts w:ascii="Times New Roman" w:hAnsi="Times New Roman"/>
      <w:sz w:val="24"/>
      <w:szCs w:val="24"/>
    </w:rPr>
  </w:style>
  <w:style w:type="paragraph" w:customStyle="1" w:styleId="a5">
    <w:name w:val="ﾀｲﾄﾙ"/>
    <w:basedOn w:val="a"/>
    <w:rsid w:val="00DC2523"/>
    <w:pPr>
      <w:adjustRightInd w:val="0"/>
      <w:spacing w:before="120" w:after="240" w:line="400" w:lineRule="atLeast"/>
      <w:textAlignment w:val="baseline"/>
    </w:pPr>
    <w:rPr>
      <w:rFonts w:ascii="Arial" w:eastAsia="MS Mincho" w:hAnsi="Arial"/>
      <w:b/>
      <w:kern w:val="0"/>
      <w:sz w:val="24"/>
      <w:szCs w:val="20"/>
      <w:lang w:eastAsia="ja-JP"/>
    </w:rPr>
  </w:style>
  <w:style w:type="character" w:customStyle="1" w:styleId="Char0">
    <w:name w:val="页眉 Char"/>
    <w:basedOn w:val="a0"/>
    <w:link w:val="a4"/>
    <w:uiPriority w:val="99"/>
    <w:rsid w:val="00DC2523"/>
    <w:rPr>
      <w:sz w:val="18"/>
      <w:szCs w:val="18"/>
    </w:rPr>
  </w:style>
  <w:style w:type="character" w:customStyle="1" w:styleId="Char">
    <w:name w:val="页脚 Char"/>
    <w:basedOn w:val="a0"/>
    <w:link w:val="a3"/>
    <w:uiPriority w:val="99"/>
    <w:rsid w:val="00DC2523"/>
    <w:rPr>
      <w:sz w:val="18"/>
      <w:szCs w:val="18"/>
    </w:rPr>
  </w:style>
  <w:style w:type="character" w:customStyle="1" w:styleId="1Char">
    <w:name w:val="标题 1 Char"/>
    <w:basedOn w:val="a0"/>
    <w:link w:val="1"/>
    <w:uiPriority w:val="9"/>
    <w:qFormat/>
    <w:rsid w:val="00DC2523"/>
    <w:rPr>
      <w:rFonts w:ascii="Times New Roman" w:eastAsia="宋体" w:hAnsi="Times New Roman" w:cs="Times New Roman"/>
      <w:b/>
      <w:bCs/>
      <w:kern w:val="44"/>
      <w:sz w:val="44"/>
      <w:szCs w:val="44"/>
    </w:rPr>
  </w:style>
  <w:style w:type="character" w:customStyle="1" w:styleId="2Char">
    <w:name w:val="标题 2 Char"/>
    <w:basedOn w:val="a0"/>
    <w:link w:val="2"/>
    <w:uiPriority w:val="9"/>
    <w:rsid w:val="00DC2523"/>
    <w:rPr>
      <w:rFonts w:ascii="Calibri Light" w:eastAsia="宋体" w:hAnsi="Calibri Light"/>
      <w:b/>
      <w:bCs/>
      <w:sz w:val="32"/>
      <w:szCs w:val="32"/>
    </w:rPr>
  </w:style>
  <w:style w:type="paragraph" w:styleId="a6">
    <w:name w:val="List Paragraph"/>
    <w:basedOn w:val="a"/>
    <w:uiPriority w:val="99"/>
    <w:rsid w:val="00F22D5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连退平整液</vt:lpstr>
    </vt:vector>
  </TitlesOfParts>
  <Company/>
  <LinksUpToDate>false</LinksUpToDate>
  <CharactersWithSpaces>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连退平整液</dc:title>
  <dc:creator>Windows 用户</dc:creator>
  <cp:lastModifiedBy>杨阳</cp:lastModifiedBy>
  <cp:revision>2</cp:revision>
  <dcterms:created xsi:type="dcterms:W3CDTF">2018-08-13T06:05:00Z</dcterms:created>
  <dcterms:modified xsi:type="dcterms:W3CDTF">2018-08-13T06:05:00Z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