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880" w:firstLineChars="200"/>
        <w:rPr>
          <w:rFonts w:hint="eastAsia"/>
          <w:sz w:val="44"/>
          <w:szCs w:val="44"/>
        </w:rPr>
      </w:pPr>
      <w:bookmarkStart w:id="0" w:name="_GoBack"/>
      <w:bookmarkEnd w:id="0"/>
    </w:p>
    <w:p>
      <w:pPr>
        <w:ind w:firstLine="880" w:firstLineChars="200"/>
        <w:rPr>
          <w:sz w:val="44"/>
          <w:szCs w:val="44"/>
        </w:rPr>
      </w:pPr>
    </w:p>
    <w:p>
      <w:pPr>
        <w:ind w:firstLine="883" w:firstLineChars="200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包钢稀土钢板厂炼钢作业部</w:t>
      </w:r>
    </w:p>
    <w:p>
      <w:pPr>
        <w:ind w:firstLine="883" w:firstLineChars="200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结晶器打磨使用的自粘式尼龙砂碟片</w:t>
      </w:r>
    </w:p>
    <w:p>
      <w:pPr>
        <w:rPr>
          <w:b/>
          <w:sz w:val="44"/>
          <w:szCs w:val="44"/>
        </w:rPr>
      </w:pPr>
    </w:p>
    <w:p>
      <w:pPr>
        <w:ind w:firstLine="883" w:firstLineChars="200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              技</w:t>
      </w:r>
    </w:p>
    <w:p>
      <w:pPr>
        <w:ind w:firstLine="883" w:firstLineChars="200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              术 </w:t>
      </w:r>
    </w:p>
    <w:p>
      <w:pPr>
        <w:ind w:firstLine="883" w:firstLineChars="200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              协 </w:t>
      </w:r>
    </w:p>
    <w:p>
      <w:pPr>
        <w:ind w:firstLine="883" w:firstLineChars="200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              议</w:t>
      </w:r>
    </w:p>
    <w:p>
      <w:pPr>
        <w:rPr>
          <w:sz w:val="44"/>
          <w:szCs w:val="44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供方：</w:t>
      </w: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需方：稀土钢板材厂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  <w:r>
        <w:rPr>
          <w:rFonts w:hint="eastAsia"/>
        </w:rPr>
        <w:t>供方：</w:t>
      </w:r>
    </w:p>
    <w:p>
      <w:pPr>
        <w:jc w:val="left"/>
      </w:pPr>
      <w:r>
        <w:rPr>
          <w:rFonts w:hint="eastAsia"/>
        </w:rPr>
        <w:t>需方：包钢稀土钢板材厂</w:t>
      </w:r>
    </w:p>
    <w:p>
      <w:pPr>
        <w:ind w:firstLine="3480"/>
        <w:jc w:val="left"/>
      </w:pP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    经供需双方协商，对于包钢稀土钢板材厂</w:t>
      </w:r>
      <w:r>
        <w:rPr>
          <w:rFonts w:hint="eastAsia"/>
          <w:bCs/>
          <w:sz w:val="20"/>
          <w:szCs w:val="20"/>
        </w:rPr>
        <w:t>自粘式尼龙砂碟片</w:t>
      </w:r>
      <w:r>
        <w:rPr>
          <w:rFonts w:hint="eastAsia"/>
          <w:sz w:val="20"/>
          <w:szCs w:val="20"/>
        </w:rPr>
        <w:t>技术参数要求达成如下协议：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一、</w:t>
      </w:r>
      <w:r>
        <w:rPr>
          <w:rFonts w:hint="eastAsia"/>
          <w:bCs/>
          <w:sz w:val="20"/>
          <w:szCs w:val="20"/>
        </w:rPr>
        <w:t>自粘式尼龙砂碟片</w:t>
      </w:r>
      <w:r>
        <w:rPr>
          <w:rFonts w:hint="eastAsia"/>
          <w:sz w:val="20"/>
          <w:szCs w:val="20"/>
        </w:rPr>
        <w:t>要求材质为聚酰胺纤维，即以下所述聚酰胺纤维的物理性质。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1.物理性质：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1.1硬度：HRC 120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1.2比重：1.14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1.3拉伸力：kg/cm2 750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1.4弯曲应力：kg/cm2 1000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1.5吸水率23℃：1.8%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1.6成性收缩率1.2-1.5%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1.7熔点：220℃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1.8密度：1.13g/cm3 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1.9表面电阻率：﹤109欧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二、产品特点及特长：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1.特点： </w:t>
      </w:r>
    </w:p>
    <w:p>
      <w:pPr>
        <w:jc w:val="left"/>
        <w:rPr>
          <w:sz w:val="20"/>
          <w:szCs w:val="20"/>
        </w:rPr>
      </w:pPr>
      <w:r>
        <w:rPr>
          <w:rFonts w:hint="eastAsia"/>
          <w:bCs/>
          <w:sz w:val="20"/>
          <w:szCs w:val="20"/>
        </w:rPr>
        <w:t>自粘式尼龙砂碟片</w:t>
      </w:r>
      <w:r>
        <w:rPr>
          <w:rFonts w:hint="eastAsia"/>
          <w:sz w:val="20"/>
          <w:szCs w:val="20"/>
        </w:rPr>
        <w:t>软而无力，具有一定的韧性、无欠削性、在使用过程中不会对要处理的产品造成损坏；圆球形最不伤工件。同时使用寿命特长。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2.特长：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2.1带电防止效果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灰尘及粉末不会容易粘附在成品表面，本身不易脏。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2.2耐磨耗性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角落及表面除锈性能好，坚实寿命长，长时间使用不会变形。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2.3柔软性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不伤及产品表面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2.4安定性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和成品不起化学反应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2.5粘性大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耐打击性好，使用中不易破碎。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三、规格：尼龙砂碟自粘绒自粘式尼龙砂碟片，中粗，120#，厚度：6mm，用于结晶器铜板表面抛光打磨。</w:t>
      </w:r>
      <w:r>
        <w:rPr>
          <w:rFonts w:hint="eastAsia" w:ascii="宋体" w:hAnsi="宋体"/>
          <w:sz w:val="20"/>
          <w:szCs w:val="20"/>
        </w:rPr>
        <w:t>Φ</w:t>
      </w:r>
      <w:r>
        <w:rPr>
          <w:rFonts w:hint="eastAsia"/>
          <w:sz w:val="20"/>
          <w:szCs w:val="20"/>
        </w:rPr>
        <w:t>150</w:t>
      </w:r>
      <w:r>
        <w:rPr>
          <w:rFonts w:hint="eastAsia" w:ascii="宋体" w:hAnsi="宋体"/>
          <w:sz w:val="20"/>
          <w:szCs w:val="20"/>
        </w:rPr>
        <w:t>×</w:t>
      </w:r>
      <w:r>
        <w:rPr>
          <w:rFonts w:hint="eastAsia"/>
          <w:sz w:val="20"/>
          <w:szCs w:val="20"/>
        </w:rPr>
        <w:t>6</w:t>
      </w:r>
    </w:p>
    <w:p>
      <w:pPr>
        <w:jc w:val="left"/>
        <w:rPr>
          <w:sz w:val="20"/>
          <w:szCs w:val="20"/>
        </w:rPr>
      </w:pPr>
    </w:p>
    <w:p>
      <w:pPr>
        <w:numPr>
          <w:ilvl w:val="0"/>
          <w:numId w:val="1"/>
        </w:num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外形：（如图）</w:t>
      </w:r>
    </w:p>
    <w:p>
      <w:pPr>
        <w:jc w:val="left"/>
      </w:pPr>
      <w:r>
        <w:rPr>
          <w:rFonts w:ascii="Cambria" w:hAnsi="Cambria" w:eastAsia="宋体" w:cs="Times New Roman"/>
          <w:kern w:val="2"/>
          <w:sz w:val="24"/>
          <w:szCs w:val="24"/>
          <w:lang w:val="en-US" w:eastAsia="zh-CN" w:bidi="ar-SA"/>
        </w:rPr>
        <w:pict>
          <v:shape id="_x0000_i1025" o:spt="75" type="#_x0000_t75" style="height:145.1pt;width:154.5pt;" fillcolor="#FFFFFF" filled="f" o:preferrelative="t" stroked="f" coordsize="21600,21600">
            <v:path/>
            <v:fill on="f" color2="#FFFFFF" focussize="0,0"/>
            <v:stroke on="f"/>
            <v:imagedata r:id="rId4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jc w:val="left"/>
        <w:rPr>
          <w:sz w:val="20"/>
          <w:szCs w:val="20"/>
        </w:rPr>
      </w:pPr>
      <w:r>
        <w:rPr>
          <w:rFonts w:ascii="Cambria" w:hAnsi="Cambria" w:eastAsia="宋体" w:cs="Times New Roman"/>
          <w:kern w:val="2"/>
          <w:sz w:val="24"/>
          <w:szCs w:val="24"/>
          <w:lang w:val="en-US" w:eastAsia="zh-CN" w:bidi="ar-SA"/>
        </w:rPr>
        <w:pict>
          <v:shape id="_x0000_i1027" o:spt="75" type="#_x0000_t75" style="height:117.95pt;width:209.9pt;" fillcolor="#FFFFFF" filled="f" o:preferrelative="t" stroked="f" coordsize="21600,21600">
            <v:path/>
            <v:fill on="f" color2="#FFFFFF" focussize="0,0"/>
            <v:stroke on="f"/>
            <v:imagedata r:id="rId5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  <w:r>
        <w:rPr>
          <w:rFonts w:ascii="Cambria" w:hAnsi="Cambria" w:eastAsia="宋体" w:cs="Times New Roman"/>
          <w:kern w:val="2"/>
          <w:sz w:val="24"/>
          <w:szCs w:val="24"/>
          <w:lang w:val="en-US" w:eastAsia="zh-CN" w:bidi="ar-SA"/>
        </w:rPr>
        <w:pict>
          <v:shape id="_x0000_i1028" o:spt="75" type="#_x0000_t75" style="height:112.45pt;width:211pt;" fillcolor="#FFFFFF" filled="f" o:preferrelative="t" stroked="f" coordsize="21600,21600">
            <v:path/>
            <v:fill on="f" color2="#FFFFFF" focussize="0,0"/>
            <v:stroke on="f"/>
            <v:imagedata r:id="rId6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jc w:val="left"/>
        <w:rPr>
          <w:sz w:val="20"/>
          <w:szCs w:val="20"/>
        </w:rPr>
      </w:pP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供  方                                       需  方                         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单位名称（章）：                              单位名称（章）：包钢稀土钢板材厂</w:t>
      </w: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单位地址：                                   单位地址：</w:t>
      </w:r>
    </w:p>
    <w:p>
      <w:pPr>
        <w:jc w:val="left"/>
        <w:rPr>
          <w:sz w:val="20"/>
          <w:szCs w:val="20"/>
        </w:rPr>
      </w:pP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签字：                                       签字：</w:t>
      </w:r>
    </w:p>
    <w:p>
      <w:pPr>
        <w:jc w:val="left"/>
        <w:rPr>
          <w:sz w:val="20"/>
          <w:szCs w:val="20"/>
        </w:rPr>
      </w:pPr>
    </w:p>
    <w:p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签字日期：                                   签字日期：</w:t>
      </w:r>
    </w:p>
    <w:p>
      <w:pPr>
        <w:jc w:val="left"/>
        <w:rPr>
          <w:sz w:val="20"/>
          <w:szCs w:val="20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752832"/>
    <w:multiLevelType w:val="singleLevel"/>
    <w:tmpl w:val="5B752832"/>
    <w:lvl w:ilvl="0" w:tentative="0">
      <w:start w:val="4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bordersDoNotSurroundHeader w:val="1"/>
  <w:bordersDoNotSurroundFooter w:val="1"/>
  <w:documentProtection w:edit="forms" w:enforcement="1" w:cryptProviderType="rsaFull" w:cryptAlgorithmClass="hash" w:cryptAlgorithmType="typeAny" w:cryptAlgorithmSid="4" w:cryptSpinCount="0" w:hash="spSGLFitv3xIR232bGBUTLguR2Q=" w:salt="1iHrNPhavuB4yQcOvy1ASQ==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33EB"/>
    <w:rsid w:val="00012381"/>
    <w:rsid w:val="00036798"/>
    <w:rsid w:val="00065F3E"/>
    <w:rsid w:val="00150E7C"/>
    <w:rsid w:val="001677A2"/>
    <w:rsid w:val="0018658F"/>
    <w:rsid w:val="001D77C2"/>
    <w:rsid w:val="001F07D5"/>
    <w:rsid w:val="003467FC"/>
    <w:rsid w:val="0037782E"/>
    <w:rsid w:val="00546F1A"/>
    <w:rsid w:val="0058051A"/>
    <w:rsid w:val="005C7564"/>
    <w:rsid w:val="005D475D"/>
    <w:rsid w:val="006B7526"/>
    <w:rsid w:val="006E2ED3"/>
    <w:rsid w:val="007D5888"/>
    <w:rsid w:val="00955310"/>
    <w:rsid w:val="009D38C5"/>
    <w:rsid w:val="00A61C2E"/>
    <w:rsid w:val="00A65875"/>
    <w:rsid w:val="00A71212"/>
    <w:rsid w:val="00A733EB"/>
    <w:rsid w:val="00AD392E"/>
    <w:rsid w:val="00B50A05"/>
    <w:rsid w:val="00B64C9C"/>
    <w:rsid w:val="00B81A3D"/>
    <w:rsid w:val="00D15BAB"/>
    <w:rsid w:val="00E06977"/>
    <w:rsid w:val="00FB5CB9"/>
    <w:rsid w:val="087C4383"/>
    <w:rsid w:val="10061138"/>
    <w:rsid w:val="314D2A6F"/>
    <w:rsid w:val="35B361A6"/>
    <w:rsid w:val="3C9F4B00"/>
    <w:rsid w:val="449C43CE"/>
    <w:rsid w:val="4A8A15B2"/>
    <w:rsid w:val="55E13B6B"/>
    <w:rsid w:val="5E0414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mbria" w:hAnsi="Cambria" w:eastAsia="宋体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8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" w:hAnsi="Courier" w:cs="Courier"/>
      <w:kern w:val="0"/>
      <w:sz w:val="20"/>
      <w:szCs w:val="20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HTML 预设格式 Char"/>
    <w:basedOn w:val="5"/>
    <w:link w:val="4"/>
    <w:semiHidden/>
    <w:qFormat/>
    <w:uiPriority w:val="99"/>
    <w:rPr>
      <w:rFonts w:ascii="Courier" w:hAnsi="Courier" w:cs="Courier"/>
      <w:kern w:val="0"/>
      <w:sz w:val="20"/>
      <w:szCs w:val="20"/>
    </w:rPr>
  </w:style>
  <w:style w:type="character" w:customStyle="1" w:styleId="9">
    <w:name w:val="apple-converted-space"/>
    <w:basedOn w:val="5"/>
    <w:uiPriority w:val="0"/>
  </w:style>
  <w:style w:type="character" w:customStyle="1" w:styleId="10">
    <w:name w:val="页眉 Char"/>
    <w:basedOn w:val="5"/>
    <w:link w:val="3"/>
    <w:semiHidden/>
    <w:qFormat/>
    <w:uiPriority w:val="0"/>
    <w:rPr>
      <w:rFonts w:ascii="Cambria" w:hAnsi="Cambria"/>
      <w:kern w:val="2"/>
      <w:sz w:val="18"/>
      <w:szCs w:val="18"/>
    </w:rPr>
  </w:style>
  <w:style w:type="character" w:customStyle="1" w:styleId="11">
    <w:name w:val="页脚 Char"/>
    <w:basedOn w:val="5"/>
    <w:link w:val="2"/>
    <w:semiHidden/>
    <w:uiPriority w:val="0"/>
    <w:rPr>
      <w:rFonts w:ascii="Cambria" w:hAnsi="Cambria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137</Words>
  <Characters>787</Characters>
  <Lines>6</Lines>
  <Paragraphs>1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2018-08-15T09:10:00Z</dcterms:created>
  <dc:creator>top3 top3</dc:creator>
  <cp:lastModifiedBy>孔丽娜</cp:lastModifiedBy>
  <dcterms:modified xsi:type="dcterms:W3CDTF">2018-09-03T00:43:22Z</dcterms:modified>
  <dc:title>包钢（集团）稀土钢板厂石榴石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