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00" w:lineRule="exact"/>
        <w:ind w:firstLine="630" w:firstLineChars="196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浙江中国小商品城集团股份有限公司国际博览中心</w:t>
      </w:r>
    </w:p>
    <w:p>
      <w:pPr>
        <w:pStyle w:val="2"/>
        <w:spacing w:line="400" w:lineRule="exac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辅房租赁协议</w:t>
      </w:r>
    </w:p>
    <w:p>
      <w:pPr>
        <w:pStyle w:val="2"/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甲方（出租人）：浙江中国小商品城集团股份有限公司国际博览中心</w:t>
      </w:r>
    </w:p>
    <w:p>
      <w:pPr>
        <w:spacing w:after="156" w:afterLines="50" w:line="400" w:lineRule="exact"/>
        <w:rPr>
          <w:rFonts w:hint="eastAsia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</w:rPr>
        <w:t>乙方（承租人）：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</w:t>
      </w:r>
    </w:p>
    <w:p>
      <w:pPr>
        <w:spacing w:line="400" w:lineRule="exact"/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为了充分利用、开发义乌国际博览中心辅房，浙江中国小商品城集团股份有限公司国际博览中心（以下简称：甲方）租赁事宜，委托义乌产权交易所有限公司于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日对社会进行公开竞标招租，竞得人为</w:t>
      </w:r>
      <w:r>
        <w:rPr>
          <w:rFonts w:hint="eastAsia" w:ascii="宋体" w:hAnsi="宋体"/>
          <w:sz w:val="24"/>
          <w:szCs w:val="24"/>
          <w:lang w:val="en-US" w:eastAsia="zh-CN"/>
        </w:rPr>
        <w:t>____________</w:t>
      </w:r>
      <w:r>
        <w:rPr>
          <w:rFonts w:hint="eastAsia" w:ascii="宋体" w:hAnsi="宋体"/>
          <w:sz w:val="24"/>
          <w:szCs w:val="24"/>
        </w:rPr>
        <w:t>。为明确双方责任，签定协议如下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（合同编号BLZX-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>：</w:t>
      </w:r>
    </w:p>
    <w:p>
      <w:pPr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一、租赁辅房概况及经营内容：</w:t>
      </w:r>
      <w:r>
        <w:rPr>
          <w:rFonts w:hint="eastAsia" w:ascii="宋体" w:hAnsi="宋体"/>
          <w:sz w:val="24"/>
          <w:szCs w:val="24"/>
        </w:rPr>
        <w:t>辅房位于义乌国际博览中心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，面积约为</w:t>
      </w:r>
      <w:r>
        <w:rPr>
          <w:rFonts w:hint="eastAsia" w:ascii="宋体" w:hAnsi="宋体"/>
          <w:sz w:val="24"/>
          <w:szCs w:val="24"/>
          <w:lang w:val="en-US" w:eastAsia="zh-CN"/>
        </w:rPr>
        <w:t>______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平方米；仅限于办公用房，不得改作其它用途。</w:t>
      </w:r>
    </w:p>
    <w:p>
      <w:pPr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二、租赁期限：</w:t>
      </w:r>
      <w:r>
        <w:rPr>
          <w:rFonts w:hint="eastAsia" w:ascii="宋体" w:hAnsi="宋体"/>
          <w:sz w:val="24"/>
          <w:szCs w:val="24"/>
        </w:rPr>
        <w:t>自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日至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日止。</w:t>
      </w:r>
    </w:p>
    <w:p>
      <w:pPr>
        <w:spacing w:line="40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三、租金及其他费用：</w:t>
      </w:r>
    </w:p>
    <w:p>
      <w:pPr>
        <w:spacing w:line="40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1、场地租金为人民币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元整，（大写：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</w:rPr>
        <w:t>），即竞得标价。合同到期后重新招租，在同等价格的基础上享有优先权。</w:t>
      </w:r>
    </w:p>
    <w:p>
      <w:pPr>
        <w:spacing w:line="40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2、履约保证金（含物业保证金）：履约保证金为确保乙方履行本协议，乙方需交纳履约保证金</w:t>
      </w:r>
      <w:r>
        <w:rPr>
          <w:rFonts w:hint="eastAsia" w:ascii="宋体" w:hAnsi="宋体"/>
          <w:sz w:val="24"/>
          <w:szCs w:val="24"/>
          <w:u w:val="single"/>
        </w:rPr>
        <w:t>50000</w:t>
      </w:r>
      <w:r>
        <w:rPr>
          <w:rFonts w:hint="eastAsia" w:ascii="宋体" w:hAnsi="宋体"/>
          <w:sz w:val="24"/>
          <w:szCs w:val="24"/>
        </w:rPr>
        <w:t>元整（大写：伍万元</w:t>
      </w:r>
      <w:bookmarkStart w:id="0" w:name="_GoBack"/>
      <w:bookmarkEnd w:id="0"/>
      <w:r>
        <w:rPr>
          <w:rFonts w:hint="eastAsia" w:ascii="宋体" w:hAnsi="宋体"/>
          <w:sz w:val="24"/>
          <w:szCs w:val="24"/>
        </w:rPr>
        <w:t>整），在协议签订前一次性付清。乙方在租赁期内违反本协议约定应承担赔偿责任的，甲方以乙方的履约保证金抵付赔偿金；履约保证金不足以赔偿损失时，其不足部分的赔偿由乙方用现金补足。发生违约赔偿的，乙方应在赔偿发生日起10日内补足本协议约定的履约保证金数额。租赁期满经甲方检查，确认物业无损、各项费用结清后予以不计息退还。</w:t>
      </w:r>
    </w:p>
    <w:p>
      <w:pPr>
        <w:spacing w:line="40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3、租赁期内水电费用由乙方自行承担并按有关规定及时支付，【水费：5.4元/吨、电费：</w:t>
      </w:r>
      <w:r>
        <w:rPr>
          <w:rFonts w:hint="eastAsia" w:ascii="宋体" w:hAnsi="宋体"/>
          <w:sz w:val="24"/>
          <w:szCs w:val="24"/>
          <w:lang w:val="en-US" w:eastAsia="zh-CN"/>
        </w:rPr>
        <w:t>0.84</w:t>
      </w:r>
      <w:r>
        <w:rPr>
          <w:rFonts w:hint="eastAsia" w:ascii="宋体" w:hAnsi="宋体"/>
          <w:sz w:val="24"/>
          <w:szCs w:val="24"/>
        </w:rPr>
        <w:t>元/度、宽带费：200元/月计算收取，物业管理费由甲方按3元/平方米/月计算收取（不含仓储场地）】。</w:t>
      </w:r>
    </w:p>
    <w:p>
      <w:pPr>
        <w:spacing w:line="40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四、甲方的权利和</w:t>
      </w:r>
      <w:r>
        <w:rPr>
          <w:rFonts w:hint="eastAsia"/>
          <w:b/>
          <w:sz w:val="24"/>
          <w:szCs w:val="24"/>
        </w:rPr>
        <w:t>义务</w:t>
      </w:r>
    </w:p>
    <w:p>
      <w:pPr>
        <w:spacing w:line="400" w:lineRule="exact"/>
        <w:ind w:left="107" w:leftChars="51"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1、甲方拥有户外及周边广告的所有权。乙方自身门牌、广告均须甲方同意方可安装，确保整体美观和整体形象不受损害。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2、甲方有权利为规范管理制定有关规定，但不能妨碍乙方正常工作运营及利益。乙方在租用过程中应遵守国家法律法规和甲方制定的有关规定。</w:t>
      </w:r>
    </w:p>
    <w:p>
      <w:pPr>
        <w:spacing w:line="40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/>
          <w:b/>
          <w:sz w:val="24"/>
          <w:szCs w:val="24"/>
        </w:rPr>
        <w:t>五、</w:t>
      </w:r>
      <w:r>
        <w:rPr>
          <w:rFonts w:hint="eastAsia" w:ascii="黑体" w:eastAsia="黑体"/>
          <w:b/>
          <w:sz w:val="24"/>
          <w:szCs w:val="24"/>
        </w:rPr>
        <w:t>乙方</w:t>
      </w:r>
      <w:r>
        <w:rPr>
          <w:rFonts w:hint="eastAsia"/>
          <w:b/>
          <w:sz w:val="24"/>
          <w:szCs w:val="24"/>
        </w:rPr>
        <w:t>的权利和义务</w:t>
      </w:r>
    </w:p>
    <w:p>
      <w:pPr>
        <w:spacing w:line="400" w:lineRule="exact"/>
        <w:ind w:left="107" w:leftChars="51"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1、租赁协议签订后，承租人即享有租赁辅房办公使用权。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2、租赁期间，未经甲方同意乙方不得擅自转租、转让。因故确需向第三方转租,须按《合同法》的规定向甲方提出书面申请，经甲方书面同意后方可转租。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3、承租期内乙方所发生的一切债权债务、税收及相关费用由乙方承担，并承担相关责任。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4、乙方负责区域内的消防、安全、卫生保洁等各项管理工作，并对由此引发的事故承担全部责任。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5、乙方如在合同期未满退租的，甲方收取违约金壹万元整。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6、乙方在合同期满后应无条件按期将所租房屋退还给甲方，逾期乙方未能将房屋退还给甲方的，甲方有权扣除履约保证金并做停电和上锁处理。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7、场地装潢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（1）对用房进行装潢，须在装潢前将施工方案、图纸报甲方审核，经同意后方可施工，未经同意擅自施工的，视为违约。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（2）不得擅自改变辅房内部、外立面原有结构及原有功能。所有装潢、电气材料必须合格并符合消防、环保、整体美观等要求。</w:t>
      </w:r>
    </w:p>
    <w:p>
      <w:pPr>
        <w:spacing w:line="400" w:lineRule="exact"/>
        <w:ind w:left="107" w:leftChars="51"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（3）牵涉消防施工以及消防设备、设施变动、增加的，乙方须提供详细施工方案报义乌消防大队审核。</w:t>
      </w:r>
    </w:p>
    <w:p>
      <w:pPr>
        <w:spacing w:line="400" w:lineRule="exact"/>
        <w:ind w:firstLine="600" w:firstLineChars="2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租赁期满后或因乙方原因致合同解除的，由乙方将其所属可移动配套设备、设施在一周内清理完毕，否则视为放弃，固定装潢部分无偿归甲方所有，乙方不得故意损坏，如有故意损坏行为，甲方有权扣除相应履约保证金。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8、租赁期内，双方应定期对房屋及设施设备进行维修保养，租赁期内的维护保养费用由乙方承担。</w:t>
      </w:r>
    </w:p>
    <w:p>
      <w:pPr>
        <w:spacing w:line="400" w:lineRule="exact"/>
        <w:ind w:firstLine="480" w:firstLineChars="200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9、乙方不得损坏所租房内一切公共设施，如有损坏应恢复原状，或按重新购置价赔偿。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10、所有用房不得有明火、油烟类的餐饮项目及居住现象。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11、乙方应积极配合做好环境卫生整治工作，预防和控制传染病的发生流行，营造有利于健康的活动环境。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12、乙方工作人员和顾客、车辆、货物进入展馆应接受甲方管理。</w:t>
      </w:r>
    </w:p>
    <w:p>
      <w:pPr>
        <w:spacing w:line="400" w:lineRule="exact"/>
        <w:ind w:firstLine="480" w:firstLineChars="200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13、租赁协议签订后，乙方应同时与甲方签订消防安全责任书（附后）。租用期间由于乙方管理不善引发的安全责任事故，由乙方负全部责任。</w:t>
      </w:r>
    </w:p>
    <w:p>
      <w:pPr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/>
          <w:b/>
          <w:sz w:val="24"/>
          <w:szCs w:val="24"/>
        </w:rPr>
        <w:t>六</w:t>
      </w:r>
      <w:r>
        <w:rPr>
          <w:rFonts w:hint="eastAsia" w:ascii="宋体" w:hAnsi="宋体"/>
          <w:b/>
          <w:sz w:val="24"/>
          <w:szCs w:val="24"/>
        </w:rPr>
        <w:t>、违约责任：</w:t>
      </w:r>
    </w:p>
    <w:p>
      <w:pPr>
        <w:spacing w:line="400" w:lineRule="exact"/>
        <w:ind w:firstLine="360" w:firstLineChars="1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在协议约定的使用期内，乙方有下列情形之一的，甲方有权终止本租赁协议并无偿收回使用权，乙方同时承担因其违约行为而损害甲方以及第三方利益的全部责任：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①乙方擅自将使用权转租、转让、转借或抵押的；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②乙方利用租房进行非法活动，损害公共利益的；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③乙方未按协议约定用途使用的；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④乙方业务上有损害甲方及甲方所属公司利益，经协商不改正的；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⑤乙方未按时交纳水电费，补足履约保证金等应由乙方支付的费用，经过催告后，在规定期限内仍未交纳的。（备注：水电费及物业费在发票送达后15天内缴清，否则每日收取10﹪的滞纳金，并做停电、停水处理，列入黑名单，取消下次租房投标资格。）</w:t>
      </w:r>
    </w:p>
    <w:p>
      <w:pPr>
        <w:spacing w:line="40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七、其他约定</w:t>
      </w:r>
    </w:p>
    <w:p>
      <w:pPr>
        <w:spacing w:line="400" w:lineRule="exact"/>
        <w:ind w:firstLine="360" w:firstLineChars="1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（1）乙方擅自改变建筑结构的，应无条件恢复原状，并每次扣除履约保证金貮万元人民币。</w:t>
      </w:r>
    </w:p>
    <w:p>
      <w:pPr>
        <w:spacing w:line="400" w:lineRule="exact"/>
        <w:ind w:firstLine="360" w:firstLineChars="1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（2）乙方违反本合同第五条第5项关于场地装潢的约定，未经同意擅自施工的，扣除履约保证金伍仟元。</w:t>
      </w:r>
    </w:p>
    <w:p>
      <w:pPr>
        <w:spacing w:line="400" w:lineRule="exact"/>
        <w:ind w:firstLine="360" w:firstLineChars="1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3）乙方承诺：如不遵守本协议的有关约定、不服从甲方检查监督、损害甲方利益或未达城市管理部门卫生要求、安全生产、违反相关规定等行为生发，被有关部门查处的，每发生一起，乙方承担违约赔偿金人民币伍仟元整，违约赔偿金从履约保证金中扣除，并由承租人在十日内补足履约保证金。累计违约赔偿达五次以上并未按规定完成整改的，甲方将没收全部履约保证金，终止本租赁协议。 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（4）在租用期间，若发生市级官方媒体做负面报道的，每次扣除履约保证金壹万元，扣除后，承租人应在十日内补足差额。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5）租赁期内，如因甲方上级企业经营情况变化或政府行为导致收回用房的，甲方应提早半个月通知乙方，乙方须无条件服从甲方提出的清场等要求，清场之日算起，费用按：年租金÷365天×剩余天数返还给承租人，合同终止。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本协议租赁期满，甲乙双方协议自行终止。协议终止后，乙方应在一周内将所属乙方的可移动设备、设施自行清理完毕，否则视为放弃。</w:t>
      </w:r>
    </w:p>
    <w:p>
      <w:pPr>
        <w:spacing w:line="40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八、免责条件</w:t>
      </w:r>
    </w:p>
    <w:p>
      <w:pPr>
        <w:spacing w:line="40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因不可抗力导致双方或单方无法履约，双方互不承担违约责任。</w:t>
      </w:r>
    </w:p>
    <w:p>
      <w:pPr>
        <w:spacing w:line="400" w:lineRule="exac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九、纠纷处理办法</w:t>
      </w:r>
    </w:p>
    <w:p>
      <w:pPr>
        <w:spacing w:line="400" w:lineRule="exact"/>
        <w:ind w:firstLine="360" w:firstLineChars="1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本协议发生纠纷，双方协商解决。协商不成时,可向义乌市人民法院起诉解决。</w:t>
      </w:r>
    </w:p>
    <w:p>
      <w:pPr>
        <w:spacing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十、</w:t>
      </w:r>
      <w:r>
        <w:rPr>
          <w:rFonts w:hint="eastAsia" w:ascii="宋体" w:hAnsi="宋体"/>
          <w:sz w:val="24"/>
          <w:szCs w:val="24"/>
        </w:rPr>
        <w:t>本协议一式两份，双方各执一份，签字盖章后生效，具同等法律效力。</w:t>
      </w:r>
    </w:p>
    <w:p>
      <w:pPr>
        <w:spacing w:line="40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本协议附件（包括招投标细则、租赁单位消防安全及治安管理目标责任书等）具有同等效力；本协议未尽事项，双方协商一致后补充另立。</w:t>
      </w:r>
    </w:p>
    <w:p>
      <w:pPr>
        <w:spacing w:line="400" w:lineRule="exact"/>
        <w:ind w:firstLine="435"/>
        <w:rPr>
          <w:rFonts w:hint="eastAsia" w:ascii="宋体" w:hAnsi="宋体"/>
          <w:sz w:val="24"/>
          <w:szCs w:val="24"/>
        </w:rPr>
      </w:pPr>
    </w:p>
    <w:p>
      <w:pPr>
        <w:spacing w:line="400" w:lineRule="exact"/>
        <w:ind w:left="6480" w:hanging="6480" w:hangingChars="27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甲方：浙江中国小商品城集团股份有公司             乙方：</w:t>
      </w:r>
    </w:p>
    <w:p>
      <w:pPr>
        <w:spacing w:after="156" w:afterLines="50" w:line="400" w:lineRule="exact"/>
        <w:ind w:left="480" w:hanging="480" w:hanging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国际博览中心                                                         </w:t>
      </w:r>
    </w:p>
    <w:p>
      <w:pPr>
        <w:spacing w:after="156" w:afterLines="50"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甲方代表签字：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  <w:szCs w:val="24"/>
        </w:rPr>
        <w:t xml:space="preserve">乙方代表签字：       </w:t>
      </w:r>
    </w:p>
    <w:p>
      <w:pPr>
        <w:spacing w:after="156" w:afterLines="50"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名称：浙江中国小商品城集团股份有限国际博览中心   联系电话：</w:t>
      </w:r>
    </w:p>
    <w:p>
      <w:pPr>
        <w:spacing w:after="156" w:afterLines="50"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纳税人识别号：91330782733194818M                 签订日期：年   月   日</w:t>
      </w:r>
    </w:p>
    <w:p>
      <w:pPr>
        <w:spacing w:after="156" w:afterLines="50"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地址、电话：义乌市江东街道宗泽东路59号</w:t>
      </w:r>
    </w:p>
    <w:p>
      <w:pPr>
        <w:spacing w:after="156" w:afterLines="50"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0579-85415885</w:t>
      </w:r>
    </w:p>
    <w:p>
      <w:pPr>
        <w:spacing w:after="156" w:afterLines="50" w:line="4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开户行与账号：中国银行义乌分行380558336602</w:t>
      </w:r>
    </w:p>
    <w:p>
      <w:pPr>
        <w:spacing w:after="156" w:afterLines="50" w:line="400" w:lineRule="exact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                </w:t>
      </w:r>
    </w:p>
    <w:p/>
    <w:p/>
    <w:sectPr>
      <w:headerReference r:id="rId3" w:type="default"/>
      <w:footerReference r:id="rId4" w:type="default"/>
      <w:pgSz w:w="11906" w:h="16838"/>
      <w:pgMar w:top="720" w:right="1361" w:bottom="720" w:left="136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Style w:val="7"/>
      </w:rPr>
      <w:fldChar w:fldCharType="begin"/>
    </w:r>
    <w:r>
      <w:rPr>
        <w:rStyle w:val="7"/>
      </w:rPr>
      <w:instrText xml:space="preserve"> PAGE </w:instrText>
    </w:r>
    <w:r>
      <w:rPr>
        <w:rStyle w:val="7"/>
      </w:rPr>
      <w:fldChar w:fldCharType="separate"/>
    </w:r>
    <w:r>
      <w:rPr>
        <w:rStyle w:val="7"/>
      </w:rPr>
      <w:t>- 3 -</w:t>
    </w:r>
    <w:r>
      <w:rPr>
        <w:rStyle w:val="7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F2FD8"/>
    <w:rsid w:val="28C149FE"/>
    <w:rsid w:val="4A6D6B1C"/>
    <w:rsid w:val="5DA25B1F"/>
    <w:rsid w:val="798B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2021-04-21T05:33:00Z</dcterms:created>
  <dc:creator>Administrator</dc:creator>
  <cp:lastModifiedBy>季君雅</cp:lastModifiedBy>
  <dcterms:modified xsi:type="dcterms:W3CDTF">2021-04-22T01:35:00Z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F7571CF2CF644B97B2C25683C9442312</vt:lpwstr>
  </property>
</Properties>
</file>