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cs="仿宋"/>
          <w:b/>
          <w:color w:val="FF0000"/>
          <w:sz w:val="48"/>
          <w:szCs w:val="48"/>
        </w:rPr>
      </w:pPr>
    </w:p>
    <w:p>
      <w:pPr>
        <w:rPr>
          <w:rFonts w:ascii="仿宋" w:hAnsi="仿宋" w:eastAsia="仿宋" w:cs="仿宋"/>
          <w:b/>
          <w:sz w:val="48"/>
          <w:szCs w:val="48"/>
        </w:rPr>
      </w:pPr>
    </w:p>
    <w:p>
      <w:pPr>
        <w:rPr>
          <w:rFonts w:ascii="仿宋" w:hAnsi="仿宋" w:eastAsia="仿宋" w:cs="仿宋"/>
          <w:b/>
          <w:sz w:val="48"/>
          <w:szCs w:val="48"/>
        </w:rPr>
      </w:pPr>
    </w:p>
    <w:p>
      <w:pPr>
        <w:jc w:val="center"/>
        <w:rPr>
          <w:rFonts w:ascii="仿宋" w:hAnsi="仿宋" w:eastAsia="仿宋" w:cs="仿宋"/>
          <w:b/>
          <w:sz w:val="84"/>
          <w:szCs w:val="84"/>
        </w:rPr>
      </w:pPr>
      <w:r>
        <w:rPr>
          <w:rFonts w:hint="eastAsia" w:ascii="仿宋" w:hAnsi="仿宋" w:eastAsia="仿宋" w:cs="仿宋"/>
          <w:b/>
          <w:sz w:val="84"/>
          <w:szCs w:val="84"/>
        </w:rPr>
        <w:t>价格评估结论书</w:t>
      </w:r>
    </w:p>
    <w:p>
      <w:pPr>
        <w:jc w:val="center"/>
        <w:rPr>
          <w:rFonts w:ascii="仿宋" w:hAnsi="仿宋" w:eastAsia="仿宋" w:cs="仿宋"/>
          <w:color w:val="FF0000"/>
          <w:sz w:val="28"/>
          <w:szCs w:val="28"/>
        </w:rPr>
      </w:pPr>
      <w:r>
        <w:rPr>
          <w:rFonts w:hint="eastAsia" w:ascii="仿宋" w:hAnsi="仿宋" w:eastAsia="仿宋" w:cs="仿宋"/>
          <w:spacing w:val="10"/>
          <w:sz w:val="28"/>
          <w:szCs w:val="28"/>
        </w:rPr>
        <w:t>浙矿价评[2021]</w:t>
      </w:r>
      <w:r>
        <w:rPr>
          <w:rFonts w:hint="eastAsia" w:ascii="仿宋" w:hAnsi="仿宋" w:eastAsia="仿宋" w:cs="仿宋"/>
          <w:color w:val="FF0000"/>
          <w:spacing w:val="10"/>
          <w:sz w:val="28"/>
          <w:szCs w:val="28"/>
        </w:rPr>
        <w:t>0</w:t>
      </w:r>
      <w:r>
        <w:rPr>
          <w:rFonts w:hint="eastAsia" w:ascii="仿宋" w:hAnsi="仿宋" w:eastAsia="仿宋" w:cs="仿宋"/>
          <w:color w:val="FF0000"/>
          <w:spacing w:val="10"/>
          <w:sz w:val="28"/>
          <w:szCs w:val="28"/>
          <w:lang w:val="en-US" w:eastAsia="zh-CN"/>
        </w:rPr>
        <w:t>7</w:t>
      </w:r>
      <w:r>
        <w:rPr>
          <w:rFonts w:hint="eastAsia" w:ascii="仿宋" w:hAnsi="仿宋" w:eastAsia="仿宋" w:cs="仿宋"/>
          <w:color w:val="FF0000"/>
          <w:spacing w:val="10"/>
          <w:sz w:val="28"/>
          <w:szCs w:val="28"/>
        </w:rPr>
        <w:t>-  号</w:t>
      </w: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pStyle w:val="2"/>
        <w:ind w:firstLine="0" w:firstLineChars="0"/>
      </w:pPr>
    </w:p>
    <w:p>
      <w:pPr>
        <w:pStyle w:val="2"/>
        <w:ind w:firstLine="0" w:firstLineChars="0"/>
      </w:pPr>
    </w:p>
    <w:p>
      <w:pPr>
        <w:ind w:left="2525" w:hanging="2525" w:hangingChars="450"/>
        <w:rPr>
          <w:rFonts w:ascii="仿宋" w:hAnsi="仿宋" w:eastAsia="仿宋"/>
          <w:sz w:val="28"/>
          <w:szCs w:val="28"/>
          <w:u w:val="single"/>
        </w:rPr>
      </w:pPr>
      <w:r>
        <w:rPr>
          <w:rFonts w:hint="eastAsia" w:ascii="仿宋" w:hAnsi="仿宋" w:eastAsia="仿宋" w:cs="仿宋"/>
          <w:b/>
          <w:spacing w:val="140"/>
          <w:kern w:val="0"/>
          <w:sz w:val="28"/>
          <w:szCs w:val="28"/>
        </w:rPr>
        <w:t>项目名称</w:t>
      </w:r>
      <w:r>
        <w:rPr>
          <w:rFonts w:hint="eastAsia" w:ascii="仿宋" w:hAnsi="仿宋" w:eastAsia="仿宋" w:cs="仿宋"/>
          <w:b/>
          <w:kern w:val="0"/>
          <w:sz w:val="28"/>
          <w:szCs w:val="28"/>
        </w:rPr>
        <w:t>：</w:t>
      </w:r>
      <w:r>
        <w:rPr>
          <w:rFonts w:hint="eastAsia" w:ascii="仿宋" w:hAnsi="仿宋" w:eastAsia="仿宋" w:cs="仿宋"/>
          <w:sz w:val="28"/>
          <w:szCs w:val="28"/>
          <w:u w:val="single"/>
          <w:lang w:val="en-US" w:eastAsia="zh-CN"/>
        </w:rPr>
        <w:t>义乌市佛堂镇后阳村土石方工程（剩余部分）</w:t>
      </w:r>
      <w:r>
        <w:rPr>
          <w:rFonts w:hint="eastAsia" w:ascii="仿宋" w:hAnsi="仿宋" w:eastAsia="仿宋" w:cs="仿宋"/>
          <w:sz w:val="28"/>
          <w:u w:val="single"/>
        </w:rPr>
        <w:t>开挖区采出</w:t>
      </w:r>
      <w:r>
        <w:rPr>
          <w:rFonts w:hint="eastAsia" w:ascii="仿宋" w:hAnsi="仿宋" w:eastAsia="仿宋"/>
          <w:sz w:val="28"/>
          <w:szCs w:val="28"/>
          <w:u w:val="single"/>
        </w:rPr>
        <w:t>普通建筑用石料</w:t>
      </w:r>
      <w:r>
        <w:rPr>
          <w:rFonts w:hint="eastAsia" w:ascii="仿宋" w:hAnsi="仿宋" w:eastAsia="仿宋" w:cs="仿宋"/>
          <w:sz w:val="28"/>
          <w:u w:val="single"/>
        </w:rPr>
        <w:t>资源</w:t>
      </w:r>
      <w:r>
        <w:rPr>
          <w:rFonts w:hint="eastAsia" w:ascii="仿宋" w:hAnsi="仿宋" w:eastAsia="仿宋" w:cs="仿宋"/>
          <w:sz w:val="28"/>
          <w:u w:val="single"/>
          <w:lang w:eastAsia="zh-CN"/>
        </w:rPr>
        <w:t>处置价值</w:t>
      </w:r>
      <w:r>
        <w:rPr>
          <w:rFonts w:hint="eastAsia" w:ascii="仿宋" w:hAnsi="仿宋" w:eastAsia="仿宋" w:cs="仿宋"/>
          <w:sz w:val="28"/>
          <w:u w:val="single"/>
        </w:rPr>
        <w:t>评估</w:t>
      </w:r>
    </w:p>
    <w:p>
      <w:pPr>
        <w:rPr>
          <w:rFonts w:hint="eastAsia" w:ascii="仿宋" w:hAnsi="仿宋" w:eastAsia="仿宋" w:cs="仿宋"/>
          <w:color w:val="FF0000"/>
          <w:sz w:val="28"/>
          <w:szCs w:val="28"/>
          <w:u w:val="single"/>
        </w:rPr>
      </w:pPr>
      <w:r>
        <w:rPr>
          <w:rFonts w:hint="eastAsia" w:ascii="仿宋" w:hAnsi="仿宋" w:eastAsia="仿宋" w:cs="仿宋"/>
          <w:b/>
          <w:spacing w:val="234"/>
          <w:kern w:val="0"/>
          <w:sz w:val="28"/>
          <w:szCs w:val="28"/>
        </w:rPr>
        <w:t>委托方</w:t>
      </w:r>
      <w:r>
        <w:rPr>
          <w:rFonts w:hint="eastAsia" w:ascii="仿宋" w:hAnsi="仿宋" w:eastAsia="仿宋" w:cs="仿宋"/>
          <w:b/>
          <w:kern w:val="0"/>
          <w:sz w:val="28"/>
          <w:szCs w:val="28"/>
        </w:rPr>
        <w:t>：</w:t>
      </w:r>
      <w:r>
        <w:rPr>
          <w:rFonts w:hint="eastAsia" w:ascii="仿宋" w:hAnsi="仿宋" w:eastAsia="仿宋" w:cs="仿宋"/>
          <w:b w:val="0"/>
          <w:bCs w:val="0"/>
          <w:kern w:val="2"/>
          <w:sz w:val="28"/>
          <w:szCs w:val="15"/>
          <w:u w:val="single"/>
          <w:lang w:val="en-US" w:eastAsia="zh-CN" w:bidi="ar-SA"/>
        </w:rPr>
        <w:t>义乌市佛堂镇人民政府</w:t>
      </w:r>
    </w:p>
    <w:p>
      <w:pPr>
        <w:rPr>
          <w:rFonts w:ascii="仿宋" w:hAnsi="仿宋" w:eastAsia="仿宋" w:cs="仿宋"/>
          <w:b/>
          <w:sz w:val="28"/>
          <w:u w:val="single"/>
        </w:rPr>
      </w:pPr>
      <w:r>
        <w:rPr>
          <w:rFonts w:hint="eastAsia" w:ascii="仿宋" w:hAnsi="仿宋" w:eastAsia="仿宋" w:cs="仿宋"/>
          <w:b/>
          <w:kern w:val="0"/>
          <w:sz w:val="28"/>
        </w:rPr>
        <w:t>受托价格评估机构：</w:t>
      </w:r>
      <w:r>
        <w:rPr>
          <w:rFonts w:hint="eastAsia" w:ascii="仿宋" w:hAnsi="仿宋" w:eastAsia="仿宋" w:cs="仿宋"/>
          <w:sz w:val="28"/>
          <w:u w:val="single"/>
        </w:rPr>
        <w:t>浙江矿评房地产资产评估有限公司</w:t>
      </w:r>
    </w:p>
    <w:p>
      <w:pPr>
        <w:autoSpaceDE w:val="0"/>
        <w:autoSpaceDN w:val="0"/>
        <w:adjustRightInd w:val="0"/>
        <w:spacing w:line="660" w:lineRule="exact"/>
        <w:jc w:val="left"/>
        <w:rPr>
          <w:rFonts w:ascii="仿宋" w:hAnsi="仿宋" w:eastAsia="仿宋" w:cs="仿宋"/>
          <w:spacing w:val="1"/>
          <w:kern w:val="0"/>
          <w:sz w:val="28"/>
          <w:u w:val="single"/>
        </w:rPr>
      </w:pPr>
      <w:r>
        <w:rPr>
          <w:rFonts w:hint="eastAsia" w:ascii="仿宋" w:hAnsi="仿宋" w:eastAsia="仿宋" w:cs="仿宋"/>
          <w:b/>
          <w:spacing w:val="47"/>
          <w:kern w:val="0"/>
          <w:sz w:val="28"/>
        </w:rPr>
        <w:t>报告出具日期</w:t>
      </w:r>
      <w:r>
        <w:rPr>
          <w:rFonts w:hint="eastAsia" w:ascii="仿宋" w:hAnsi="仿宋" w:eastAsia="仿宋" w:cs="仿宋"/>
          <w:b/>
          <w:spacing w:val="-1"/>
          <w:kern w:val="0"/>
          <w:sz w:val="28"/>
        </w:rPr>
        <w:t>：</w:t>
      </w:r>
      <w:r>
        <w:rPr>
          <w:rFonts w:hint="eastAsia" w:ascii="仿宋" w:hAnsi="仿宋" w:eastAsia="仿宋" w:cs="仿宋"/>
          <w:spacing w:val="1"/>
          <w:kern w:val="0"/>
          <w:sz w:val="28"/>
          <w:u w:val="single"/>
        </w:rPr>
        <w:t>二〇二一年</w:t>
      </w:r>
      <w:r>
        <w:rPr>
          <w:rFonts w:hint="eastAsia" w:ascii="仿宋" w:hAnsi="仿宋" w:eastAsia="仿宋" w:cs="仿宋"/>
          <w:spacing w:val="1"/>
          <w:kern w:val="0"/>
          <w:sz w:val="28"/>
          <w:u w:val="single"/>
          <w:lang w:eastAsia="zh-CN"/>
        </w:rPr>
        <w:t>七</w:t>
      </w:r>
      <w:r>
        <w:rPr>
          <w:rFonts w:hint="eastAsia" w:ascii="仿宋" w:hAnsi="仿宋" w:eastAsia="仿宋" w:cs="仿宋"/>
          <w:spacing w:val="1"/>
          <w:kern w:val="0"/>
          <w:sz w:val="28"/>
          <w:u w:val="single"/>
        </w:rPr>
        <w:t>月</w:t>
      </w:r>
      <w:r>
        <w:rPr>
          <w:rFonts w:hint="eastAsia" w:ascii="仿宋" w:hAnsi="仿宋" w:eastAsia="仿宋" w:cs="仿宋"/>
          <w:spacing w:val="1"/>
          <w:kern w:val="0"/>
          <w:sz w:val="28"/>
          <w:u w:val="single"/>
          <w:lang w:eastAsia="zh-CN"/>
        </w:rPr>
        <w:t>十九</w:t>
      </w:r>
      <w:r>
        <w:rPr>
          <w:rFonts w:hint="eastAsia" w:ascii="仿宋" w:hAnsi="仿宋" w:eastAsia="仿宋" w:cs="仿宋"/>
          <w:spacing w:val="1"/>
          <w:kern w:val="0"/>
          <w:sz w:val="28"/>
          <w:u w:val="single"/>
        </w:rPr>
        <w:t>日</w:t>
      </w:r>
    </w:p>
    <w:p>
      <w:pPr>
        <w:autoSpaceDE w:val="0"/>
        <w:autoSpaceDN w:val="0"/>
        <w:adjustRightInd w:val="0"/>
        <w:spacing w:line="660" w:lineRule="exact"/>
        <w:jc w:val="left"/>
        <w:rPr>
          <w:rFonts w:ascii="仿宋" w:hAnsi="仿宋" w:eastAsia="仿宋" w:cs="仿宋"/>
          <w:spacing w:val="1"/>
          <w:kern w:val="0"/>
          <w:sz w:val="28"/>
          <w:u w:val="single"/>
        </w:rPr>
      </w:pPr>
    </w:p>
    <w:p>
      <w:pPr>
        <w:spacing w:line="700" w:lineRule="exact"/>
        <w:jc w:val="center"/>
        <w:rPr>
          <w:rFonts w:hint="eastAsia" w:ascii="仿宋" w:hAnsi="仿宋" w:eastAsia="仿宋" w:cs="仿宋"/>
          <w:b/>
          <w:bCs/>
          <w:sz w:val="32"/>
          <w:szCs w:val="32"/>
          <w:lang w:eastAsia="zh-CN"/>
        </w:rPr>
      </w:pPr>
      <w:r>
        <w:rPr>
          <w:rFonts w:hint="eastAsia" w:ascii="仿宋" w:hAnsi="仿宋" w:eastAsia="仿宋" w:cs="仿宋"/>
          <w:b/>
          <w:bCs/>
          <w:sz w:val="32"/>
          <w:szCs w:val="32"/>
          <w:lang w:val="en-US" w:eastAsia="zh-CN"/>
        </w:rPr>
        <w:t>义乌市佛堂镇后阳村土石方工程（剩余部分）</w:t>
      </w:r>
    </w:p>
    <w:p>
      <w:pPr>
        <w:spacing w:line="700" w:lineRule="exact"/>
        <w:jc w:val="center"/>
        <w:rPr>
          <w:rFonts w:ascii="仿宋" w:hAnsi="仿宋" w:eastAsia="仿宋" w:cs="仿宋"/>
          <w:b/>
          <w:sz w:val="32"/>
          <w:szCs w:val="32"/>
        </w:rPr>
      </w:pPr>
      <w:r>
        <w:rPr>
          <w:rFonts w:hint="eastAsia" w:ascii="仿宋" w:hAnsi="仿宋" w:eastAsia="仿宋" w:cs="仿宋"/>
          <w:b/>
          <w:sz w:val="32"/>
          <w:szCs w:val="32"/>
        </w:rPr>
        <w:t>开挖区采出</w:t>
      </w:r>
      <w:r>
        <w:rPr>
          <w:rFonts w:hint="eastAsia" w:ascii="仿宋" w:hAnsi="仿宋" w:eastAsia="仿宋"/>
          <w:b/>
          <w:sz w:val="32"/>
          <w:szCs w:val="32"/>
        </w:rPr>
        <w:t>普通建筑石料</w:t>
      </w:r>
      <w:r>
        <w:rPr>
          <w:rFonts w:hint="eastAsia" w:ascii="仿宋" w:hAnsi="仿宋" w:eastAsia="仿宋" w:cs="仿宋"/>
          <w:b/>
          <w:sz w:val="32"/>
          <w:szCs w:val="32"/>
        </w:rPr>
        <w:t>矿资源</w:t>
      </w:r>
      <w:r>
        <w:rPr>
          <w:rFonts w:hint="eastAsia" w:ascii="仿宋" w:hAnsi="仿宋" w:eastAsia="仿宋" w:cs="仿宋"/>
          <w:b/>
          <w:sz w:val="32"/>
          <w:szCs w:val="32"/>
          <w:lang w:eastAsia="zh-CN"/>
        </w:rPr>
        <w:t>处置价值</w:t>
      </w:r>
      <w:r>
        <w:rPr>
          <w:rFonts w:hint="eastAsia" w:ascii="仿宋" w:hAnsi="仿宋" w:eastAsia="仿宋" w:cs="仿宋"/>
          <w:b/>
          <w:sz w:val="32"/>
          <w:szCs w:val="32"/>
        </w:rPr>
        <w:t>评估结论书</w:t>
      </w:r>
    </w:p>
    <w:p>
      <w:pPr>
        <w:jc w:val="center"/>
        <w:rPr>
          <w:rFonts w:ascii="仿宋" w:hAnsi="仿宋" w:eastAsia="仿宋" w:cs="仿宋"/>
          <w:sz w:val="28"/>
          <w:szCs w:val="28"/>
        </w:rPr>
      </w:pPr>
      <w:r>
        <w:rPr>
          <w:rFonts w:hint="eastAsia" w:ascii="仿宋" w:hAnsi="仿宋" w:eastAsia="仿宋" w:cs="仿宋"/>
          <w:spacing w:val="10"/>
          <w:sz w:val="28"/>
          <w:szCs w:val="28"/>
        </w:rPr>
        <w:t>浙矿价评[2021]</w:t>
      </w:r>
      <w:r>
        <w:rPr>
          <w:rFonts w:hint="eastAsia" w:ascii="仿宋" w:hAnsi="仿宋" w:eastAsia="仿宋" w:cs="仿宋"/>
          <w:color w:val="FF0000"/>
          <w:spacing w:val="10"/>
          <w:sz w:val="28"/>
          <w:szCs w:val="28"/>
        </w:rPr>
        <w:t>0</w:t>
      </w:r>
      <w:r>
        <w:rPr>
          <w:rFonts w:hint="eastAsia" w:ascii="仿宋" w:hAnsi="仿宋" w:eastAsia="仿宋" w:cs="仿宋"/>
          <w:color w:val="FF0000"/>
          <w:spacing w:val="10"/>
          <w:sz w:val="28"/>
          <w:szCs w:val="28"/>
          <w:lang w:val="en-US" w:eastAsia="zh-CN"/>
        </w:rPr>
        <w:t>7</w:t>
      </w:r>
      <w:r>
        <w:rPr>
          <w:rFonts w:hint="eastAsia" w:ascii="仿宋" w:hAnsi="仿宋" w:eastAsia="仿宋" w:cs="仿宋"/>
          <w:color w:val="FF0000"/>
          <w:spacing w:val="10"/>
          <w:sz w:val="28"/>
          <w:szCs w:val="28"/>
        </w:rPr>
        <w:t>-  号</w:t>
      </w:r>
    </w:p>
    <w:p>
      <w:pPr>
        <w:rPr>
          <w:rFonts w:ascii="仿宋" w:hAnsi="仿宋" w:eastAsia="仿宋" w:cs="仿宋"/>
          <w:b/>
          <w:bCs/>
          <w:color w:val="FF0000"/>
          <w:sz w:val="28"/>
          <w:szCs w:val="28"/>
          <w:u w:val="single"/>
        </w:rPr>
      </w:pPr>
      <w:r>
        <w:rPr>
          <w:rFonts w:hint="eastAsia" w:ascii="仿宋" w:hAnsi="仿宋" w:eastAsia="仿宋" w:cs="仿宋"/>
          <w:b/>
          <w:bCs/>
          <w:kern w:val="2"/>
          <w:sz w:val="28"/>
          <w:szCs w:val="15"/>
          <w:lang w:val="en-US" w:eastAsia="zh-CN" w:bidi="ar-SA"/>
        </w:rPr>
        <w:t>义乌市佛堂镇人民政府</w:t>
      </w:r>
      <w:r>
        <w:rPr>
          <w:rFonts w:hint="eastAsia" w:ascii="仿宋" w:hAnsi="仿宋" w:eastAsia="仿宋" w:cs="仿宋"/>
          <w:b/>
          <w:bCs/>
          <w:kern w:val="0"/>
          <w:sz w:val="28"/>
        </w:rPr>
        <w:t>：</w:t>
      </w:r>
    </w:p>
    <w:p>
      <w:pPr>
        <w:spacing w:line="360" w:lineRule="auto"/>
        <w:ind w:firstLine="608" w:firstLineChars="200"/>
        <w:rPr>
          <w:rFonts w:ascii="仿宋" w:hAnsi="仿宋" w:eastAsia="仿宋" w:cs="仿宋"/>
          <w:spacing w:val="12"/>
          <w:sz w:val="28"/>
          <w:szCs w:val="28"/>
        </w:rPr>
      </w:pPr>
      <w:r>
        <w:rPr>
          <w:rFonts w:hint="eastAsia" w:ascii="仿宋" w:hAnsi="仿宋" w:eastAsia="仿宋" w:cs="仿宋"/>
          <w:spacing w:val="12"/>
          <w:sz w:val="28"/>
          <w:szCs w:val="28"/>
        </w:rPr>
        <w:t>受贵方委托，我公司遵循独立、客观、公正的原则，按照规定的标准、程序和方法，对</w:t>
      </w:r>
      <w:r>
        <w:rPr>
          <w:rFonts w:hint="eastAsia" w:ascii="仿宋" w:hAnsi="仿宋" w:eastAsia="仿宋" w:cs="仿宋"/>
          <w:sz w:val="28"/>
          <w:szCs w:val="28"/>
          <w:lang w:val="en-US" w:eastAsia="zh-CN"/>
        </w:rPr>
        <w:t>义乌市佛堂镇后阳村土石方工程（剩余部分）</w:t>
      </w:r>
      <w:r>
        <w:rPr>
          <w:rFonts w:hint="eastAsia" w:ascii="仿宋" w:hAnsi="仿宋" w:eastAsia="仿宋" w:cs="仿宋"/>
          <w:sz w:val="28"/>
        </w:rPr>
        <w:t>开挖区采出的</w:t>
      </w:r>
      <w:r>
        <w:rPr>
          <w:rFonts w:hint="eastAsia" w:ascii="仿宋" w:hAnsi="仿宋" w:eastAsia="仿宋"/>
          <w:sz w:val="28"/>
          <w:szCs w:val="28"/>
        </w:rPr>
        <w:t>普通建筑用石料</w:t>
      </w:r>
      <w:r>
        <w:rPr>
          <w:rFonts w:hint="eastAsia" w:ascii="仿宋" w:hAnsi="仿宋" w:eastAsia="仿宋" w:cs="仿宋"/>
          <w:sz w:val="28"/>
        </w:rPr>
        <w:t>资源</w:t>
      </w:r>
      <w:r>
        <w:rPr>
          <w:rFonts w:hint="eastAsia" w:ascii="仿宋" w:hAnsi="仿宋" w:eastAsia="仿宋" w:cs="仿宋"/>
          <w:sz w:val="28"/>
          <w:lang w:eastAsia="zh-CN"/>
        </w:rPr>
        <w:t>处置</w:t>
      </w:r>
      <w:r>
        <w:rPr>
          <w:rFonts w:hint="eastAsia" w:ascii="仿宋" w:hAnsi="仿宋" w:eastAsia="仿宋" w:cs="仿宋"/>
          <w:spacing w:val="12"/>
          <w:sz w:val="28"/>
          <w:szCs w:val="28"/>
        </w:rPr>
        <w:t>所对应的</w:t>
      </w:r>
      <w:r>
        <w:rPr>
          <w:rFonts w:hint="eastAsia" w:ascii="仿宋" w:hAnsi="仿宋" w:eastAsia="仿宋" w:cs="仿宋"/>
          <w:spacing w:val="12"/>
          <w:sz w:val="28"/>
          <w:szCs w:val="28"/>
          <w:lang w:eastAsia="zh-CN"/>
        </w:rPr>
        <w:t>处置价值</w:t>
      </w:r>
      <w:r>
        <w:rPr>
          <w:rFonts w:hint="eastAsia" w:ascii="仿宋" w:hAnsi="仿宋" w:eastAsia="仿宋" w:cs="仿宋"/>
          <w:spacing w:val="12"/>
          <w:sz w:val="28"/>
          <w:szCs w:val="28"/>
        </w:rPr>
        <w:t>进行评估，现将价格评估情况综述如下：</w:t>
      </w:r>
    </w:p>
    <w:p>
      <w:pPr>
        <w:spacing w:line="360" w:lineRule="auto"/>
        <w:rPr>
          <w:rFonts w:ascii="仿宋" w:hAnsi="仿宋" w:eastAsia="仿宋" w:cs="仿宋"/>
          <w:b/>
          <w:kern w:val="0"/>
          <w:sz w:val="28"/>
        </w:rPr>
      </w:pPr>
      <w:r>
        <w:rPr>
          <w:rFonts w:hint="eastAsia" w:ascii="仿宋" w:hAnsi="仿宋" w:eastAsia="仿宋" w:cs="仿宋"/>
          <w:b/>
          <w:kern w:val="0"/>
          <w:sz w:val="28"/>
        </w:rPr>
        <w:t>一、价格评估标的：</w:t>
      </w:r>
    </w:p>
    <w:p>
      <w:pPr>
        <w:spacing w:line="360" w:lineRule="auto"/>
        <w:ind w:firstLine="560" w:firstLineChars="200"/>
        <w:rPr>
          <w:rFonts w:ascii="仿宋" w:hAnsi="仿宋" w:eastAsia="仿宋" w:cs="仿宋"/>
          <w:b/>
          <w:kern w:val="0"/>
          <w:sz w:val="28"/>
        </w:rPr>
      </w:pPr>
      <w:r>
        <w:rPr>
          <w:rFonts w:hint="eastAsia" w:ascii="仿宋" w:hAnsi="仿宋" w:eastAsia="仿宋" w:cs="仿宋"/>
          <w:sz w:val="28"/>
          <w:szCs w:val="28"/>
          <w:lang w:val="en-US" w:eastAsia="zh-CN"/>
        </w:rPr>
        <w:t>义乌市佛堂镇后阳村土石方工程（剩余部分）</w:t>
      </w:r>
      <w:r>
        <w:rPr>
          <w:rFonts w:hint="eastAsia" w:ascii="仿宋" w:hAnsi="仿宋" w:eastAsia="仿宋" w:cs="仿宋"/>
          <w:sz w:val="28"/>
        </w:rPr>
        <w:t>开挖区采出的</w:t>
      </w:r>
      <w:r>
        <w:rPr>
          <w:rFonts w:hint="eastAsia" w:ascii="仿宋" w:hAnsi="仿宋" w:eastAsia="仿宋"/>
          <w:sz w:val="28"/>
          <w:szCs w:val="28"/>
        </w:rPr>
        <w:t>普通建筑用石料</w:t>
      </w:r>
      <w:r>
        <w:rPr>
          <w:rFonts w:hint="eastAsia" w:ascii="仿宋" w:hAnsi="仿宋" w:eastAsia="仿宋" w:cs="仿宋"/>
          <w:sz w:val="28"/>
        </w:rPr>
        <w:t>资源</w:t>
      </w:r>
      <w:r>
        <w:rPr>
          <w:rFonts w:hint="eastAsia" w:ascii="仿宋" w:hAnsi="仿宋" w:eastAsia="仿宋" w:cs="仿宋"/>
          <w:sz w:val="28"/>
          <w:lang w:eastAsia="zh-CN"/>
        </w:rPr>
        <w:t>处置</w:t>
      </w:r>
      <w:r>
        <w:rPr>
          <w:rFonts w:hint="eastAsia" w:ascii="仿宋" w:hAnsi="仿宋" w:eastAsia="仿宋" w:cs="仿宋"/>
          <w:spacing w:val="12"/>
          <w:sz w:val="28"/>
          <w:szCs w:val="28"/>
        </w:rPr>
        <w:t>所对应的</w:t>
      </w:r>
      <w:r>
        <w:rPr>
          <w:rFonts w:hint="eastAsia" w:ascii="仿宋" w:hAnsi="仿宋" w:eastAsia="仿宋" w:cs="仿宋"/>
          <w:spacing w:val="12"/>
          <w:sz w:val="28"/>
          <w:szCs w:val="28"/>
          <w:lang w:eastAsia="zh-CN"/>
        </w:rPr>
        <w:t>处置价值</w:t>
      </w:r>
      <w:r>
        <w:rPr>
          <w:rFonts w:hint="eastAsia" w:ascii="仿宋" w:hAnsi="仿宋" w:eastAsia="仿宋" w:cs="仿宋"/>
          <w:spacing w:val="12"/>
          <w:sz w:val="28"/>
          <w:szCs w:val="28"/>
        </w:rPr>
        <w:t>（场地交货价）。</w:t>
      </w:r>
    </w:p>
    <w:p>
      <w:p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二、价格评估目的：</w:t>
      </w:r>
    </w:p>
    <w:p>
      <w:pPr>
        <w:autoSpaceDE w:val="0"/>
        <w:autoSpaceDN w:val="0"/>
        <w:adjustRightInd w:val="0"/>
        <w:spacing w:line="360" w:lineRule="auto"/>
        <w:ind w:firstLine="560" w:firstLineChars="200"/>
        <w:jc w:val="left"/>
        <w:rPr>
          <w:rFonts w:ascii="仿宋" w:hAnsi="仿宋" w:eastAsia="仿宋" w:cs="仿宋"/>
          <w:spacing w:val="12"/>
          <w:sz w:val="28"/>
          <w:szCs w:val="28"/>
        </w:rPr>
      </w:pPr>
      <w:r>
        <w:rPr>
          <w:rFonts w:hint="eastAsia" w:ascii="仿宋" w:hAnsi="仿宋" w:eastAsia="仿宋" w:cs="仿宋"/>
          <w:sz w:val="28"/>
          <w:szCs w:val="28"/>
        </w:rPr>
        <w:t>为委托方提供</w:t>
      </w:r>
      <w:r>
        <w:rPr>
          <w:rFonts w:hint="eastAsia" w:ascii="仿宋" w:hAnsi="仿宋" w:eastAsia="仿宋" w:cs="仿宋"/>
          <w:sz w:val="28"/>
          <w:szCs w:val="28"/>
          <w:lang w:eastAsia="zh-CN"/>
        </w:rPr>
        <w:t>资源处置价值</w:t>
      </w:r>
      <w:r>
        <w:rPr>
          <w:rFonts w:hint="eastAsia" w:ascii="仿宋" w:hAnsi="仿宋" w:eastAsia="仿宋" w:cs="仿宋"/>
          <w:sz w:val="28"/>
          <w:szCs w:val="28"/>
        </w:rPr>
        <w:t>参考意见</w:t>
      </w:r>
      <w:r>
        <w:rPr>
          <w:rFonts w:hint="eastAsia" w:ascii="仿宋" w:hAnsi="仿宋" w:eastAsia="仿宋" w:cs="仿宋"/>
          <w:spacing w:val="12"/>
          <w:sz w:val="28"/>
          <w:szCs w:val="28"/>
        </w:rPr>
        <w:t>。</w:t>
      </w:r>
    </w:p>
    <w:p>
      <w:p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三、价格评估基准日：</w:t>
      </w:r>
    </w:p>
    <w:p>
      <w:pPr>
        <w:autoSpaceDE w:val="0"/>
        <w:autoSpaceDN w:val="0"/>
        <w:adjustRightInd w:val="0"/>
        <w:spacing w:line="360" w:lineRule="auto"/>
        <w:ind w:firstLine="608" w:firstLineChars="200"/>
        <w:jc w:val="left"/>
        <w:rPr>
          <w:rFonts w:ascii="仿宋" w:hAnsi="仿宋" w:eastAsia="仿宋" w:cs="仿宋"/>
          <w:spacing w:val="12"/>
          <w:sz w:val="28"/>
          <w:szCs w:val="28"/>
        </w:rPr>
      </w:pPr>
      <w:r>
        <w:rPr>
          <w:rFonts w:hint="eastAsia" w:ascii="仿宋" w:hAnsi="仿宋" w:eastAsia="仿宋" w:cs="仿宋"/>
          <w:spacing w:val="12"/>
          <w:sz w:val="28"/>
          <w:szCs w:val="28"/>
        </w:rPr>
        <w:t>二〇二一年</w:t>
      </w:r>
      <w:r>
        <w:rPr>
          <w:rFonts w:hint="eastAsia" w:ascii="仿宋" w:hAnsi="仿宋" w:eastAsia="仿宋" w:cs="仿宋"/>
          <w:spacing w:val="12"/>
          <w:sz w:val="28"/>
          <w:szCs w:val="28"/>
          <w:lang w:eastAsia="zh-CN"/>
        </w:rPr>
        <w:t>七</w:t>
      </w:r>
      <w:r>
        <w:rPr>
          <w:rFonts w:hint="eastAsia" w:ascii="仿宋" w:hAnsi="仿宋" w:eastAsia="仿宋" w:cs="仿宋"/>
          <w:spacing w:val="12"/>
          <w:sz w:val="28"/>
          <w:szCs w:val="28"/>
        </w:rPr>
        <w:t>月</w:t>
      </w:r>
      <w:r>
        <w:rPr>
          <w:rFonts w:hint="eastAsia" w:ascii="仿宋" w:hAnsi="仿宋" w:eastAsia="仿宋" w:cs="仿宋"/>
          <w:spacing w:val="12"/>
          <w:sz w:val="28"/>
          <w:szCs w:val="28"/>
          <w:lang w:eastAsia="zh-CN"/>
        </w:rPr>
        <w:t>十三</w:t>
      </w:r>
      <w:r>
        <w:rPr>
          <w:rFonts w:hint="eastAsia" w:ascii="仿宋" w:hAnsi="仿宋" w:eastAsia="仿宋" w:cs="仿宋"/>
          <w:spacing w:val="12"/>
          <w:sz w:val="28"/>
          <w:szCs w:val="28"/>
        </w:rPr>
        <w:t>日。</w:t>
      </w:r>
    </w:p>
    <w:p>
      <w:pPr>
        <w:numPr>
          <w:ilvl w:val="0"/>
          <w:numId w:val="1"/>
        </w:num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评估对象基本概况</w:t>
      </w:r>
    </w:p>
    <w:p>
      <w:pPr>
        <w:numPr>
          <w:ilvl w:val="0"/>
          <w:numId w:val="2"/>
        </w:num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bCs/>
          <w:color w:val="000000" w:themeColor="text1"/>
          <w:sz w:val="28"/>
          <w:szCs w:val="28"/>
        </w:rPr>
        <w:t>开挖区</w:t>
      </w:r>
      <w:r>
        <w:rPr>
          <w:rFonts w:hint="eastAsia" w:ascii="仿宋" w:hAnsi="仿宋" w:eastAsia="仿宋" w:cs="仿宋"/>
          <w:b/>
          <w:bCs/>
          <w:color w:val="000000" w:themeColor="text1"/>
          <w:sz w:val="28"/>
          <w:szCs w:val="28"/>
          <w:lang w:eastAsia="zh-CN"/>
        </w:rPr>
        <w:t>基本情况</w:t>
      </w:r>
    </w:p>
    <w:p>
      <w:pPr>
        <w:autoSpaceDE w:val="0"/>
        <w:spacing w:line="360" w:lineRule="auto"/>
        <w:ind w:firstLine="560" w:firstLineChars="200"/>
        <w:rPr>
          <w:rFonts w:hint="eastAsia" w:ascii="仿宋" w:hAnsi="仿宋" w:eastAsia="仿宋" w:cs="仿宋"/>
          <w:sz w:val="28"/>
        </w:rPr>
      </w:pPr>
      <w:r>
        <w:rPr>
          <w:rFonts w:hint="eastAsia" w:ascii="仿宋" w:hAnsi="仿宋" w:eastAsia="仿宋" w:cs="仿宋"/>
          <w:color w:val="000000" w:themeColor="text1"/>
          <w:sz w:val="28"/>
          <w:szCs w:val="28"/>
        </w:rPr>
        <w:t>根据</w:t>
      </w:r>
      <w:r>
        <w:rPr>
          <w:rFonts w:hint="eastAsia" w:ascii="仿宋" w:hAnsi="仿宋" w:eastAsia="仿宋" w:cs="仿宋"/>
          <w:sz w:val="28"/>
          <w:szCs w:val="28"/>
        </w:rPr>
        <w:t>《</w:t>
      </w:r>
      <w:r>
        <w:rPr>
          <w:rFonts w:hint="eastAsia" w:ascii="仿宋" w:hAnsi="仿宋" w:eastAsia="仿宋" w:cs="仿宋"/>
          <w:sz w:val="28"/>
          <w:szCs w:val="28"/>
          <w:lang w:val="en-US" w:eastAsia="zh-CN"/>
        </w:rPr>
        <w:t>佛堂镇后阳村土石方钻探报告</w:t>
      </w:r>
      <w:r>
        <w:rPr>
          <w:rFonts w:hint="eastAsia" w:ascii="仿宋" w:hAnsi="仿宋" w:eastAsia="仿宋" w:cs="仿宋"/>
          <w:sz w:val="28"/>
          <w:szCs w:val="28"/>
        </w:rPr>
        <w:t>》</w:t>
      </w:r>
      <w:r>
        <w:rPr>
          <w:rFonts w:hint="eastAsia" w:ascii="仿宋" w:hAnsi="仿宋" w:eastAsia="仿宋" w:cs="仿宋"/>
          <w:sz w:val="28"/>
          <w:szCs w:val="28"/>
          <w:lang w:eastAsia="zh-CN"/>
        </w:rPr>
        <w:t>和</w:t>
      </w:r>
      <w:r>
        <w:rPr>
          <w:rFonts w:hint="eastAsia" w:ascii="仿宋" w:hAnsi="仿宋" w:eastAsia="仿宋" w:cs="仿宋"/>
          <w:sz w:val="28"/>
          <w:szCs w:val="28"/>
        </w:rPr>
        <w:t>《</w:t>
      </w:r>
      <w:r>
        <w:rPr>
          <w:rFonts w:hint="eastAsia" w:ascii="仿宋" w:hAnsi="仿宋" w:eastAsia="仿宋" w:cs="仿宋"/>
          <w:sz w:val="28"/>
          <w:szCs w:val="28"/>
          <w:lang w:val="en-US" w:eastAsia="zh-CN"/>
        </w:rPr>
        <w:t>佛堂镇后阳村石方计算（剩余部分）</w:t>
      </w:r>
      <w:r>
        <w:rPr>
          <w:rFonts w:hint="eastAsia" w:ascii="仿宋" w:hAnsi="仿宋" w:eastAsia="仿宋" w:cs="仿宋"/>
          <w:sz w:val="28"/>
          <w:szCs w:val="28"/>
        </w:rPr>
        <w:t>》</w:t>
      </w:r>
      <w:r>
        <w:rPr>
          <w:rFonts w:hint="eastAsia" w:ascii="仿宋" w:hAnsi="仿宋" w:eastAsia="仿宋" w:cs="仿宋"/>
          <w:color w:val="000000" w:themeColor="text1"/>
          <w:sz w:val="28"/>
          <w:szCs w:val="28"/>
        </w:rPr>
        <w:t>（以下</w:t>
      </w:r>
      <w:r>
        <w:rPr>
          <w:rFonts w:hint="eastAsia" w:ascii="仿宋" w:hAnsi="仿宋" w:eastAsia="仿宋" w:cs="仿宋"/>
          <w:color w:val="000000" w:themeColor="text1"/>
          <w:sz w:val="28"/>
          <w:szCs w:val="28"/>
          <w:lang w:eastAsia="zh-CN"/>
        </w:rPr>
        <w:t>分别</w:t>
      </w:r>
      <w:r>
        <w:rPr>
          <w:rFonts w:hint="eastAsia" w:ascii="仿宋" w:hAnsi="仿宋" w:eastAsia="仿宋" w:cs="仿宋"/>
          <w:color w:val="000000" w:themeColor="text1"/>
          <w:sz w:val="28"/>
          <w:szCs w:val="28"/>
        </w:rPr>
        <w:t>简称《</w:t>
      </w:r>
      <w:r>
        <w:rPr>
          <w:rFonts w:hint="eastAsia" w:ascii="仿宋" w:hAnsi="仿宋" w:eastAsia="仿宋" w:cs="仿宋"/>
          <w:color w:val="000000" w:themeColor="text1"/>
          <w:sz w:val="28"/>
          <w:szCs w:val="28"/>
          <w:lang w:eastAsia="zh-CN"/>
        </w:rPr>
        <w:t>钻探报告</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和《石方计算》</w:t>
      </w:r>
      <w:r>
        <w:rPr>
          <w:rFonts w:hint="eastAsia" w:ascii="仿宋" w:hAnsi="仿宋" w:eastAsia="仿宋" w:cs="仿宋"/>
          <w:color w:val="000000" w:themeColor="text1"/>
          <w:sz w:val="28"/>
          <w:szCs w:val="28"/>
        </w:rPr>
        <w:t>），</w:t>
      </w:r>
      <w:r>
        <w:rPr>
          <w:rFonts w:hint="eastAsia" w:ascii="仿宋" w:hAnsi="仿宋" w:eastAsia="仿宋" w:cs="仿宋"/>
          <w:sz w:val="28"/>
          <w:szCs w:val="28"/>
        </w:rPr>
        <w:t>开挖区</w:t>
      </w:r>
      <w:r>
        <w:rPr>
          <w:rFonts w:hint="eastAsia" w:ascii="仿宋" w:hAnsi="仿宋" w:eastAsia="仿宋" w:cs="仿宋"/>
          <w:sz w:val="28"/>
          <w:szCs w:val="28"/>
          <w:lang w:eastAsia="zh-CN"/>
        </w:rPr>
        <w:t>内石料已部分开挖，</w:t>
      </w:r>
      <w:r>
        <w:rPr>
          <w:rFonts w:hint="eastAsia" w:ascii="仿宋" w:hAnsi="仿宋" w:eastAsia="仿宋" w:cs="仿宋"/>
          <w:sz w:val="28"/>
        </w:rPr>
        <w:t>场地现高程约64.9～79.2</w:t>
      </w:r>
      <w:r>
        <w:rPr>
          <w:rFonts w:hint="eastAsia" w:ascii="仿宋" w:hAnsi="仿宋" w:eastAsia="仿宋" w:cs="仿宋"/>
          <w:sz w:val="28"/>
          <w:lang w:val="en-US" w:eastAsia="zh-CN"/>
        </w:rPr>
        <w:t>m</w:t>
      </w:r>
      <w:r>
        <w:rPr>
          <w:rFonts w:hint="eastAsia" w:ascii="仿宋" w:hAnsi="仿宋" w:eastAsia="仿宋" w:cs="仿宋"/>
          <w:sz w:val="28"/>
        </w:rPr>
        <w:t>，相对高差约15</w:t>
      </w:r>
      <w:r>
        <w:rPr>
          <w:rFonts w:hint="eastAsia" w:ascii="仿宋" w:hAnsi="仿宋" w:eastAsia="仿宋" w:cs="仿宋"/>
          <w:sz w:val="28"/>
          <w:lang w:val="en-US" w:eastAsia="zh-CN"/>
        </w:rPr>
        <w:t>m,</w:t>
      </w:r>
      <w:r>
        <w:rPr>
          <w:rFonts w:hint="eastAsia" w:ascii="仿宋" w:hAnsi="仿宋" w:eastAsia="仿宋" w:cs="仿宋"/>
          <w:sz w:val="28"/>
          <w:szCs w:val="28"/>
        </w:rPr>
        <w:t>初步</w:t>
      </w:r>
      <w:r>
        <w:rPr>
          <w:rFonts w:hint="eastAsia" w:ascii="仿宋" w:hAnsi="仿宋" w:eastAsia="仿宋" w:cs="仿宋"/>
          <w:sz w:val="28"/>
        </w:rPr>
        <w:t>设计标高约在65.3～69.75</w:t>
      </w:r>
      <w:r>
        <w:rPr>
          <w:rFonts w:hint="eastAsia" w:ascii="仿宋" w:hAnsi="仿宋" w:eastAsia="仿宋" w:cs="仿宋"/>
          <w:sz w:val="28"/>
          <w:lang w:val="en-US" w:eastAsia="zh-CN"/>
        </w:rPr>
        <w:t>m</w:t>
      </w:r>
      <w:r>
        <w:rPr>
          <w:rFonts w:hint="eastAsia" w:ascii="仿宋" w:hAnsi="仿宋" w:eastAsia="仿宋" w:cs="仿宋"/>
          <w:sz w:val="28"/>
        </w:rPr>
        <w:t>之间。地块面积约为12869.4</w:t>
      </w:r>
      <w:r>
        <w:rPr>
          <w:rFonts w:hint="eastAsia" w:ascii="仿宋" w:hAnsi="仿宋" w:eastAsia="仿宋" w:cs="仿宋"/>
          <w:sz w:val="28"/>
          <w:lang w:val="en-US" w:eastAsia="zh-CN"/>
        </w:rPr>
        <w:t>m</w:t>
      </w:r>
      <w:r>
        <w:rPr>
          <w:rFonts w:hint="eastAsia" w:ascii="仿宋" w:hAnsi="仿宋" w:eastAsia="仿宋" w:cs="仿宋"/>
          <w:sz w:val="28"/>
          <w:vertAlign w:val="superscript"/>
          <w:lang w:val="en-US" w:eastAsia="zh-CN"/>
        </w:rPr>
        <w:t>2</w:t>
      </w:r>
      <w:r>
        <w:rPr>
          <w:rFonts w:hint="eastAsia" w:ascii="仿宋" w:hAnsi="仿宋" w:eastAsia="仿宋" w:cs="仿宋"/>
          <w:sz w:val="28"/>
          <w:lang w:eastAsia="zh-CN"/>
        </w:rPr>
        <w:t>。</w:t>
      </w:r>
    </w:p>
    <w:p>
      <w:pPr>
        <w:pStyle w:val="2"/>
        <w:rPr>
          <w:rFonts w:hint="eastAsia" w:ascii="仿宋" w:hAnsi="仿宋" w:eastAsia="仿宋" w:cs="仿宋"/>
          <w:kern w:val="2"/>
          <w:sz w:val="28"/>
          <w:szCs w:val="24"/>
          <w:lang w:val="en-US" w:eastAsia="zh-CN" w:bidi="ar-SA"/>
        </w:rPr>
      </w:pPr>
      <w:r>
        <w:rPr>
          <w:rFonts w:hint="eastAsia" w:ascii="仿宋" w:hAnsi="仿宋" w:eastAsia="仿宋" w:cs="仿宋"/>
          <w:kern w:val="2"/>
          <w:sz w:val="28"/>
          <w:szCs w:val="24"/>
          <w:lang w:val="en-US" w:eastAsia="zh-CN" w:bidi="ar-SA"/>
        </w:rPr>
        <w:t>经现场踏勘，开挖区地貌类型为低山丘陵区，</w:t>
      </w:r>
      <w:r>
        <w:rPr>
          <w:rFonts w:hint="eastAsia" w:ascii="仿宋" w:hAnsi="仿宋" w:eastAsia="仿宋" w:cs="仿宋"/>
          <w:sz w:val="28"/>
          <w:szCs w:val="28"/>
        </w:rPr>
        <w:t>地势起伏不平，场地为农田及林地，</w:t>
      </w:r>
      <w:r>
        <w:rPr>
          <w:rFonts w:hint="eastAsia" w:ascii="仿宋" w:hAnsi="仿宋" w:eastAsia="仿宋" w:cs="仿宋"/>
          <w:kern w:val="2"/>
          <w:sz w:val="28"/>
          <w:szCs w:val="24"/>
          <w:lang w:val="en-US" w:eastAsia="zh-CN" w:bidi="ar-SA"/>
        </w:rPr>
        <w:t>开挖区内矿石岩性为砂砾岩夹粉砂岩组成。</w:t>
      </w:r>
    </w:p>
    <w:p>
      <w:p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2、交通位置</w:t>
      </w:r>
    </w:p>
    <w:p>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开挖区位于</w:t>
      </w:r>
      <w:r>
        <w:rPr>
          <w:rFonts w:hint="eastAsia" w:ascii="仿宋" w:hAnsi="仿宋" w:eastAsia="仿宋" w:cs="仿宋"/>
          <w:sz w:val="28"/>
        </w:rPr>
        <w:t>义乌市佛堂镇后阳村东侧</w:t>
      </w:r>
      <w:r>
        <w:rPr>
          <w:rFonts w:hint="eastAsia" w:ascii="仿宋" w:hAnsi="仿宋" w:eastAsia="仿宋" w:cs="仿宋"/>
          <w:sz w:val="28"/>
          <w:lang w:eastAsia="zh-CN"/>
        </w:rPr>
        <w:t>，</w:t>
      </w:r>
      <w:r>
        <w:rPr>
          <w:rFonts w:hint="eastAsia" w:ascii="仿宋" w:hAnsi="仿宋" w:eastAsia="仿宋" w:cs="仿宋"/>
          <w:sz w:val="28"/>
        </w:rPr>
        <w:t>属</w:t>
      </w:r>
      <w:r>
        <w:rPr>
          <w:rFonts w:hint="eastAsia" w:ascii="仿宋" w:hAnsi="仿宋" w:eastAsia="仿宋" w:cs="仿宋"/>
          <w:sz w:val="28"/>
          <w:lang w:eastAsia="zh-CN"/>
        </w:rPr>
        <w:t>义乌市</w:t>
      </w:r>
      <w:r>
        <w:rPr>
          <w:rFonts w:hint="eastAsia" w:ascii="仿宋" w:hAnsi="仿宋" w:eastAsia="仿宋" w:cs="仿宋"/>
          <w:sz w:val="28"/>
        </w:rPr>
        <w:t>佛堂镇</w:t>
      </w:r>
      <w:r>
        <w:rPr>
          <w:rFonts w:hint="eastAsia" w:ascii="仿宋" w:hAnsi="仿宋" w:eastAsia="仿宋" w:cs="仿宋"/>
          <w:sz w:val="28"/>
          <w:lang w:eastAsia="zh-CN"/>
        </w:rPr>
        <w:t>管辖</w:t>
      </w:r>
      <w:r>
        <w:rPr>
          <w:rFonts w:hint="eastAsia" w:ascii="仿宋" w:hAnsi="仿宋" w:eastAsia="仿宋" w:cs="仿宋"/>
          <w:sz w:val="28"/>
        </w:rPr>
        <w:t>。</w:t>
      </w:r>
      <w:r>
        <w:rPr>
          <w:rFonts w:hint="eastAsia" w:ascii="仿宋" w:hAnsi="仿宋" w:eastAsia="仿宋" w:cs="仿宋"/>
          <w:sz w:val="28"/>
          <w:lang w:eastAsia="zh-CN"/>
        </w:rPr>
        <w:t>开挖区西面紧临佛堂大道，</w:t>
      </w:r>
      <w:r>
        <w:rPr>
          <w:rFonts w:hint="eastAsia" w:ascii="仿宋" w:hAnsi="仿宋" w:eastAsia="仿宋" w:cs="仿宋"/>
          <w:bCs/>
          <w:iCs/>
          <w:sz w:val="28"/>
          <w:szCs w:val="28"/>
        </w:rPr>
        <w:t>交通</w:t>
      </w:r>
      <w:r>
        <w:rPr>
          <w:rFonts w:hint="eastAsia" w:ascii="仿宋" w:hAnsi="仿宋" w:eastAsia="仿宋" w:cs="仿宋"/>
          <w:bCs/>
          <w:iCs/>
          <w:sz w:val="28"/>
          <w:szCs w:val="28"/>
          <w:lang w:eastAsia="zh-CN"/>
        </w:rPr>
        <w:t>方便</w:t>
      </w:r>
      <w:r>
        <w:rPr>
          <w:rFonts w:hint="eastAsia" w:ascii="仿宋" w:hAnsi="仿宋" w:eastAsia="仿宋" w:cs="仿宋"/>
          <w:sz w:val="28"/>
          <w:szCs w:val="28"/>
        </w:rPr>
        <w:t>（见图4—1）</w:t>
      </w:r>
      <w:r>
        <w:rPr>
          <w:rFonts w:hint="eastAsia" w:ascii="仿宋" w:hAnsi="仿宋" w:eastAsia="仿宋" w:cs="仿宋"/>
          <w:sz w:val="28"/>
          <w:szCs w:val="28"/>
          <w:lang w:eastAsia="zh-CN"/>
        </w:rPr>
        <w:t>。</w:t>
      </w:r>
    </w:p>
    <w:p>
      <w:pPr>
        <w:rPr>
          <w:rFonts w:hint="default"/>
          <w:lang w:val="en-US" w:eastAsia="zh-CN"/>
        </w:rPr>
      </w:pPr>
      <w:r>
        <w:rPr>
          <w:sz w:val="28"/>
        </w:rPr>
        <w:pict>
          <v:shape id="_x0000_s1032" o:spid="_x0000_s1032" o:spt="61" type="#_x0000_t61" style="position:absolute;left:0pt;margin-left:266.65pt;margin-top:134.95pt;height:26.3pt;width:80.5pt;z-index:251660288;mso-width-relative:page;mso-height-relative:page;" fillcolor="#EEECE1" filled="t" stroked="t" coordsize="21600,21600" adj="-1225,-22708">
            <v:path/>
            <v:fill on="t" color2="#FFFFFF" focussize="0,0"/>
            <v:stroke color="#000000" joinstyle="miter"/>
            <v:imagedata o:title=""/>
            <o:lock v:ext="edit" aspectratio="f"/>
            <v:textbox>
              <w:txbxContent>
                <w:p>
                  <w:pPr>
                    <w:ind w:firstLine="210" w:firstLineChars="100"/>
                    <w:rPr>
                      <w:rFonts w:hint="eastAsia"/>
                      <w:color w:val="0000FF"/>
                    </w:rPr>
                  </w:pPr>
                  <w:r>
                    <w:rPr>
                      <w:rFonts w:hint="eastAsia"/>
                      <w:color w:val="FF0000"/>
                      <w:lang w:eastAsia="zh-CN"/>
                    </w:rPr>
                    <w:t>开挖</w:t>
                  </w:r>
                  <w:r>
                    <w:rPr>
                      <w:rFonts w:hint="eastAsia"/>
                      <w:color w:val="FF0000"/>
                    </w:rPr>
                    <w:t>区位置</w:t>
                  </w:r>
                </w:p>
              </w:txbxContent>
            </v:textbox>
          </v:shape>
        </w:pict>
      </w:r>
      <w:r>
        <w:rPr>
          <w:rFonts w:hint="eastAsia" w:eastAsia="宋体"/>
          <w:lang w:eastAsia="zh-CN"/>
        </w:rPr>
        <w:drawing>
          <wp:inline distT="0" distB="0" distL="114300" distR="114300">
            <wp:extent cx="5272405" cy="2929890"/>
            <wp:effectExtent l="0" t="0" r="4445" b="3810"/>
            <wp:docPr id="1" name="图片 1" descr="360截图20210716083653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60截图20210716083653865"/>
                    <pic:cNvPicPr>
                      <a:picLocks noChangeAspect="1"/>
                    </pic:cNvPicPr>
                  </pic:nvPicPr>
                  <pic:blipFill>
                    <a:blip r:embed="rId6"/>
                    <a:stretch>
                      <a:fillRect/>
                    </a:stretch>
                  </pic:blipFill>
                  <pic:spPr>
                    <a:xfrm>
                      <a:off x="0" y="0"/>
                      <a:ext cx="5272405" cy="2929890"/>
                    </a:xfrm>
                    <a:prstGeom prst="rect">
                      <a:avLst/>
                    </a:prstGeom>
                    <a:noFill/>
                    <a:ln>
                      <a:noFill/>
                    </a:ln>
                  </pic:spPr>
                </pic:pic>
              </a:graphicData>
            </a:graphic>
          </wp:inline>
        </w:drawing>
      </w:r>
      <w:r>
        <w:rPr>
          <w:rFonts w:hint="eastAsia"/>
          <w:color w:val="000000"/>
          <w:sz w:val="28"/>
          <w:szCs w:val="28"/>
        </w:rPr>
        <w:t xml:space="preserve">  </w:t>
      </w:r>
      <w:r>
        <w:rPr>
          <w:rFonts w:hint="eastAsia"/>
          <w:color w:val="000000"/>
          <w:sz w:val="28"/>
          <w:szCs w:val="28"/>
          <w:lang w:val="en-US" w:eastAsia="zh-CN"/>
        </w:rPr>
        <w:t xml:space="preserve">            </w:t>
      </w:r>
      <w:r>
        <w:rPr>
          <w:rFonts w:hint="eastAsia" w:ascii="仿宋" w:hAnsi="仿宋" w:eastAsia="仿宋" w:cs="仿宋"/>
          <w:b w:val="0"/>
          <w:bCs/>
          <w:kern w:val="0"/>
          <w:sz w:val="28"/>
          <w:lang w:eastAsia="zh-CN"/>
        </w:rPr>
        <w:t>图</w:t>
      </w:r>
      <w:r>
        <w:rPr>
          <w:rFonts w:hint="eastAsia" w:ascii="仿宋" w:hAnsi="仿宋" w:eastAsia="仿宋" w:cs="仿宋"/>
          <w:b w:val="0"/>
          <w:bCs/>
          <w:kern w:val="0"/>
          <w:sz w:val="28"/>
          <w:lang w:val="en-US" w:eastAsia="zh-CN"/>
        </w:rPr>
        <w:t>4-1  开挖区交通位置示意图</w:t>
      </w:r>
    </w:p>
    <w:p>
      <w:pPr>
        <w:widowControl/>
        <w:jc w:val="left"/>
        <w:rPr>
          <w:rFonts w:ascii="仿宋" w:hAnsi="仿宋" w:eastAsia="仿宋" w:cs="仿宋"/>
          <w:b/>
          <w:kern w:val="0"/>
          <w:sz w:val="28"/>
        </w:rPr>
      </w:pPr>
      <w:r>
        <w:rPr>
          <w:rFonts w:hint="eastAsia" w:ascii="仿宋" w:hAnsi="仿宋" w:eastAsia="仿宋" w:cs="仿宋"/>
          <w:b/>
          <w:kern w:val="0"/>
          <w:sz w:val="28"/>
        </w:rPr>
        <w:t>3、自然地理和气象</w:t>
      </w:r>
    </w:p>
    <w:p>
      <w:pPr>
        <w:spacing w:line="360" w:lineRule="auto"/>
        <w:ind w:firstLine="537" w:firstLineChars="192"/>
        <w:rPr>
          <w:rFonts w:hint="eastAsia" w:ascii="仿宋" w:hAnsi="仿宋" w:eastAsia="仿宋" w:cs="仿宋"/>
          <w:sz w:val="28"/>
          <w:szCs w:val="28"/>
        </w:rPr>
      </w:pPr>
      <w:r>
        <w:rPr>
          <w:rFonts w:hint="eastAsia" w:ascii="仿宋" w:hAnsi="仿宋" w:eastAsia="仿宋" w:cs="仿宋"/>
          <w:sz w:val="28"/>
          <w:szCs w:val="28"/>
        </w:rPr>
        <w:t>开挖区</w:t>
      </w:r>
      <w:r>
        <w:rPr>
          <w:rFonts w:hint="eastAsia" w:ascii="仿宋" w:hAnsi="仿宋" w:eastAsia="仿宋" w:cs="仿宋"/>
          <w:sz w:val="28"/>
          <w:szCs w:val="28"/>
          <w:lang w:eastAsia="zh-CN"/>
        </w:rPr>
        <w:t>属</w:t>
      </w:r>
      <w:r>
        <w:rPr>
          <w:rFonts w:hint="eastAsia" w:ascii="仿宋" w:hAnsi="仿宋" w:eastAsia="仿宋" w:cs="仿宋"/>
          <w:sz w:val="28"/>
          <w:szCs w:val="28"/>
        </w:rPr>
        <w:t>金衢盆地垄岗地貌</w:t>
      </w:r>
      <w:r>
        <w:rPr>
          <w:rFonts w:hint="eastAsia" w:ascii="仿宋" w:hAnsi="仿宋" w:eastAsia="仿宋" w:cs="仿宋"/>
          <w:sz w:val="28"/>
          <w:szCs w:val="28"/>
        </w:rPr>
        <w:t>，地势起伏不平，</w:t>
      </w:r>
      <w:r>
        <w:rPr>
          <w:rFonts w:hint="eastAsia" w:ascii="仿宋" w:hAnsi="仿宋" w:eastAsia="仿宋" w:cs="仿宋"/>
          <w:sz w:val="28"/>
        </w:rPr>
        <w:t>相对高差约15</w:t>
      </w:r>
      <w:r>
        <w:rPr>
          <w:rFonts w:hint="eastAsia" w:ascii="仿宋" w:hAnsi="仿宋" w:eastAsia="仿宋" w:cs="仿宋"/>
          <w:sz w:val="28"/>
          <w:lang w:val="en-US" w:eastAsia="zh-CN"/>
        </w:rPr>
        <w:t>m</w:t>
      </w:r>
      <w:r>
        <w:rPr>
          <w:rFonts w:hint="eastAsia" w:ascii="仿宋" w:hAnsi="仿宋" w:eastAsia="仿宋" w:cs="仿宋"/>
          <w:sz w:val="28"/>
          <w:szCs w:val="28"/>
        </w:rPr>
        <w:t>。</w:t>
      </w:r>
    </w:p>
    <w:p>
      <w:pPr>
        <w:spacing w:line="360" w:lineRule="auto"/>
        <w:ind w:firstLine="560" w:firstLineChars="200"/>
        <w:jc w:val="left"/>
        <w:rPr>
          <w:rFonts w:hint="eastAsia" w:ascii="仿宋" w:hAnsi="仿宋" w:eastAsia="仿宋" w:cs="仿宋"/>
          <w:sz w:val="28"/>
        </w:rPr>
      </w:pPr>
      <w:r>
        <w:rPr>
          <w:rFonts w:hint="eastAsia" w:ascii="仿宋" w:hAnsi="仿宋" w:eastAsia="仿宋" w:cs="仿宋"/>
          <w:sz w:val="28"/>
          <w:szCs w:val="28"/>
        </w:rPr>
        <w:t>开挖区属</w:t>
      </w:r>
      <w:r>
        <w:rPr>
          <w:rFonts w:hint="eastAsia" w:ascii="仿宋" w:hAnsi="仿宋" w:eastAsia="仿宋" w:cs="仿宋"/>
          <w:sz w:val="28"/>
        </w:rPr>
        <w:t>亚热带季风气候区，受地形影响又具有明显的盆地气候特点，区内四季分明，光照充足，空气湿润，雨量充沛。统计义乌市1987</w:t>
      </w:r>
      <w:r>
        <w:rPr>
          <w:rFonts w:hint="eastAsia" w:ascii="宋体" w:hAnsi="宋体" w:eastAsia="宋体" w:cs="宋体"/>
          <w:sz w:val="28"/>
        </w:rPr>
        <w:t>～</w:t>
      </w:r>
      <w:r>
        <w:rPr>
          <w:rFonts w:hint="eastAsia" w:ascii="仿宋" w:hAnsi="仿宋" w:eastAsia="仿宋" w:cs="仿宋"/>
          <w:sz w:val="28"/>
        </w:rPr>
        <w:t>2014年间气象资料，多年平均气温17.1℃，年平均最高气温为22.9℃，年平均最低气温为13.2℃；7月份气温最高，极端最高气温40.9℃；1月份气温最低，极端最低气温为-10.7℃，相对湿度82</w:t>
      </w:r>
      <w:r>
        <w:rPr>
          <w:rFonts w:hint="eastAsia" w:ascii="宋体" w:hAnsi="宋体" w:eastAsia="宋体" w:cs="宋体"/>
          <w:sz w:val="28"/>
        </w:rPr>
        <w:t>～</w:t>
      </w:r>
      <w:r>
        <w:rPr>
          <w:rFonts w:hint="eastAsia" w:ascii="仿宋" w:hAnsi="仿宋" w:eastAsia="仿宋" w:cs="仿宋"/>
          <w:sz w:val="28"/>
        </w:rPr>
        <w:t>93%。</w:t>
      </w:r>
    </w:p>
    <w:p>
      <w:pPr>
        <w:spacing w:line="360" w:lineRule="auto"/>
        <w:ind w:firstLine="560" w:firstLineChars="200"/>
        <w:jc w:val="left"/>
        <w:rPr>
          <w:rFonts w:hint="eastAsia" w:ascii="仿宋" w:hAnsi="仿宋" w:eastAsia="仿宋" w:cs="仿宋"/>
          <w:sz w:val="28"/>
        </w:rPr>
      </w:pPr>
      <w:r>
        <w:rPr>
          <w:rFonts w:hint="eastAsia" w:ascii="仿宋" w:hAnsi="仿宋" w:eastAsia="仿宋" w:cs="仿宋"/>
          <w:sz w:val="28"/>
          <w:szCs w:val="28"/>
        </w:rPr>
        <w:t>开挖</w:t>
      </w:r>
      <w:r>
        <w:rPr>
          <w:rFonts w:hint="eastAsia" w:ascii="仿宋" w:hAnsi="仿宋" w:eastAsia="仿宋" w:cs="仿宋"/>
          <w:sz w:val="28"/>
        </w:rPr>
        <w:t>区雨水充沛，但降雨量变幅较大，时空分布不均。统计义乌市1987</w:t>
      </w:r>
      <w:r>
        <w:rPr>
          <w:rFonts w:hint="eastAsia" w:ascii="宋体" w:hAnsi="宋体" w:eastAsia="宋体" w:cs="宋体"/>
          <w:sz w:val="28"/>
        </w:rPr>
        <w:t>～</w:t>
      </w:r>
      <w:r>
        <w:rPr>
          <w:rFonts w:hint="eastAsia" w:ascii="仿宋" w:hAnsi="仿宋" w:eastAsia="仿宋" w:cs="仿宋"/>
          <w:sz w:val="28"/>
        </w:rPr>
        <w:t>2014年间水文资料，多年平均降雨量为1403.1mm，最大年降水量1848.1mm，最少年降水量861.8mm。降水平均日数152天，最多年175天，最少年120天。降水日数3月最多，12月最少，最多月降水日数达25天，最长连续降水日20天，最长连续无水日数43天。春雨及梅雨季节降水集中，7</w:t>
      </w:r>
      <w:r>
        <w:rPr>
          <w:rFonts w:hint="eastAsia" w:ascii="宋体" w:hAnsi="宋体" w:eastAsia="宋体" w:cs="宋体"/>
          <w:sz w:val="28"/>
        </w:rPr>
        <w:t>～</w:t>
      </w:r>
      <w:r>
        <w:rPr>
          <w:rFonts w:hint="eastAsia" w:ascii="仿宋" w:hAnsi="仿宋" w:eastAsia="仿宋" w:cs="仿宋"/>
          <w:sz w:val="28"/>
        </w:rPr>
        <w:t>8月受副热带高压控制，干旱少雨。</w:t>
      </w:r>
    </w:p>
    <w:p>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sz w:val="28"/>
          <w:szCs w:val="28"/>
        </w:rPr>
        <w:t>暴雨和特大暴雨是造成洪涝灾害的根源，也是形成地质灾害的重要因素之一。7</w:t>
      </w:r>
      <w:r>
        <w:rPr>
          <w:rFonts w:hint="eastAsia" w:ascii="宋体" w:hAnsi="宋体" w:eastAsia="宋体" w:cs="宋体"/>
          <w:sz w:val="28"/>
          <w:szCs w:val="28"/>
        </w:rPr>
        <w:t>～</w:t>
      </w:r>
      <w:r>
        <w:rPr>
          <w:rFonts w:hint="eastAsia" w:ascii="仿宋" w:hAnsi="仿宋" w:eastAsia="仿宋" w:cs="仿宋"/>
          <w:sz w:val="28"/>
          <w:szCs w:val="28"/>
        </w:rPr>
        <w:t>8月份受台风影响，常形成强暴雨过程，极易诱发崩塌、崩塌等地质灾害的突发现象。</w:t>
      </w:r>
    </w:p>
    <w:p>
      <w:pPr>
        <w:numPr>
          <w:ilvl w:val="0"/>
          <w:numId w:val="3"/>
        </w:numPr>
        <w:autoSpaceDE w:val="0"/>
        <w:autoSpaceDN w:val="0"/>
        <w:adjustRightInd w:val="0"/>
        <w:spacing w:line="360" w:lineRule="auto"/>
        <w:jc w:val="left"/>
        <w:rPr>
          <w:rFonts w:hint="eastAsia" w:ascii="仿宋" w:hAnsi="仿宋" w:eastAsia="仿宋" w:cs="仿宋"/>
          <w:b/>
          <w:kern w:val="0"/>
          <w:sz w:val="28"/>
          <w:szCs w:val="28"/>
        </w:rPr>
      </w:pPr>
      <w:r>
        <w:rPr>
          <w:rFonts w:hint="eastAsia" w:ascii="仿宋" w:hAnsi="仿宋" w:eastAsia="仿宋" w:cs="仿宋"/>
          <w:b/>
          <w:kern w:val="0"/>
          <w:sz w:val="28"/>
          <w:szCs w:val="28"/>
        </w:rPr>
        <w:t>工程地质概况</w:t>
      </w:r>
    </w:p>
    <w:p>
      <w:pPr>
        <w:pStyle w:val="4"/>
        <w:adjustRightInd w:val="0"/>
        <w:snapToGrid w:val="0"/>
        <w:spacing w:before="0" w:after="0" w:line="360" w:lineRule="auto"/>
        <w:ind w:firstLine="560" w:firstLineChars="200"/>
        <w:rPr>
          <w:rFonts w:hint="eastAsia" w:ascii="仿宋" w:hAnsi="仿宋" w:eastAsia="仿宋" w:cs="仿宋"/>
          <w:b w:val="0"/>
          <w:bCs w:val="0"/>
          <w:color w:val="000000" w:themeColor="text1"/>
          <w:sz w:val="28"/>
          <w:szCs w:val="28"/>
          <w:lang w:eastAsia="zh-CN"/>
        </w:rPr>
      </w:pPr>
      <w:r>
        <w:rPr>
          <w:rFonts w:hint="eastAsia" w:ascii="仿宋" w:hAnsi="仿宋" w:eastAsia="仿宋" w:cs="仿宋"/>
          <w:b w:val="0"/>
          <w:bCs w:val="0"/>
          <w:color w:val="000000" w:themeColor="text1"/>
          <w:sz w:val="28"/>
          <w:szCs w:val="28"/>
        </w:rPr>
        <w:t>根据《</w:t>
      </w:r>
      <w:r>
        <w:rPr>
          <w:rFonts w:hint="eastAsia" w:ascii="仿宋" w:hAnsi="仿宋" w:eastAsia="仿宋" w:cs="仿宋"/>
          <w:b w:val="0"/>
          <w:bCs w:val="0"/>
          <w:color w:val="000000" w:themeColor="text1"/>
          <w:sz w:val="28"/>
          <w:szCs w:val="28"/>
          <w:lang w:eastAsia="zh-CN"/>
        </w:rPr>
        <w:t>钻探报告</w:t>
      </w:r>
      <w:r>
        <w:rPr>
          <w:rFonts w:hint="eastAsia" w:ascii="仿宋" w:hAnsi="仿宋" w:eastAsia="仿宋" w:cs="仿宋"/>
          <w:b w:val="0"/>
          <w:bCs w:val="0"/>
          <w:color w:val="000000" w:themeColor="text1"/>
          <w:sz w:val="28"/>
          <w:szCs w:val="28"/>
        </w:rPr>
        <w:t>》，</w:t>
      </w:r>
      <w:r>
        <w:rPr>
          <w:rFonts w:hint="eastAsia" w:ascii="仿宋" w:hAnsi="仿宋" w:eastAsia="仿宋" w:cs="仿宋"/>
          <w:b w:val="0"/>
          <w:bCs w:val="0"/>
          <w:color w:val="000000"/>
          <w:sz w:val="28"/>
          <w:szCs w:val="28"/>
        </w:rPr>
        <w:t>开挖区</w:t>
      </w:r>
      <w:r>
        <w:rPr>
          <w:rFonts w:hint="eastAsia" w:ascii="仿宋" w:hAnsi="仿宋" w:eastAsia="仿宋" w:cs="仿宋"/>
          <w:b w:val="0"/>
          <w:bCs w:val="0"/>
          <w:sz w:val="28"/>
          <w:szCs w:val="28"/>
        </w:rPr>
        <w:t>大地构造位置处于江山—绍兴拼合带南东侧，义乌盆地南部</w:t>
      </w:r>
      <w:r>
        <w:rPr>
          <w:rFonts w:hint="eastAsia" w:ascii="仿宋" w:hAnsi="仿宋" w:eastAsia="仿宋" w:cs="仿宋"/>
          <w:b w:val="0"/>
          <w:bCs w:val="0"/>
          <w:sz w:val="28"/>
          <w:szCs w:val="28"/>
          <w:lang w:eastAsia="zh-CN"/>
        </w:rPr>
        <w:t>。</w:t>
      </w:r>
    </w:p>
    <w:p>
      <w:pPr>
        <w:pStyle w:val="4"/>
        <w:adjustRightInd w:val="0"/>
        <w:snapToGrid w:val="0"/>
        <w:spacing w:before="0" w:after="0" w:line="360" w:lineRule="auto"/>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4.1  地  层</w:t>
      </w:r>
    </w:p>
    <w:p>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根据《</w:t>
      </w:r>
      <w:r>
        <w:rPr>
          <w:rFonts w:hint="eastAsia" w:ascii="仿宋" w:hAnsi="仿宋" w:eastAsia="仿宋" w:cs="仿宋"/>
          <w:sz w:val="28"/>
          <w:szCs w:val="28"/>
          <w:lang w:eastAsia="zh-CN"/>
        </w:rPr>
        <w:t>钻探报告</w:t>
      </w:r>
      <w:r>
        <w:rPr>
          <w:rFonts w:hint="eastAsia" w:ascii="仿宋" w:hAnsi="仿宋" w:eastAsia="仿宋" w:cs="仿宋"/>
          <w:sz w:val="28"/>
          <w:szCs w:val="28"/>
        </w:rPr>
        <w:t>》，开挖区上覆第四系全新统、上更新统地层，下伏白垩系</w:t>
      </w:r>
      <w:r>
        <w:rPr>
          <w:rFonts w:hint="eastAsia" w:ascii="仿宋" w:hAnsi="仿宋" w:eastAsia="仿宋" w:cs="仿宋"/>
          <w:sz w:val="28"/>
        </w:rPr>
        <w:t>中戴组（K</w:t>
      </w:r>
      <w:r>
        <w:rPr>
          <w:rFonts w:hint="eastAsia" w:ascii="仿宋" w:hAnsi="仿宋" w:eastAsia="仿宋" w:cs="仿宋"/>
          <w:sz w:val="28"/>
          <w:vertAlign w:val="subscript"/>
        </w:rPr>
        <w:t>1</w:t>
      </w:r>
      <w:r>
        <w:rPr>
          <w:rFonts w:hint="eastAsia" w:ascii="仿宋" w:hAnsi="仿宋" w:eastAsia="仿宋" w:cs="仿宋"/>
          <w:sz w:val="28"/>
        </w:rPr>
        <w:t>zd）</w:t>
      </w:r>
      <w:r>
        <w:rPr>
          <w:rFonts w:hint="eastAsia" w:ascii="仿宋" w:hAnsi="仿宋" w:eastAsia="仿宋" w:cs="仿宋"/>
          <w:sz w:val="28"/>
          <w:szCs w:val="28"/>
        </w:rPr>
        <w:t>。按地层成因、状态及风化程度，共分为4个地质层，现分述如下：</w:t>
      </w:r>
    </w:p>
    <w:p>
      <w:pPr>
        <w:spacing w:line="360" w:lineRule="auto"/>
        <w:ind w:firstLine="562" w:firstLineChars="200"/>
        <w:rPr>
          <w:rFonts w:hint="eastAsia" w:ascii="仿宋" w:hAnsi="仿宋" w:eastAsia="仿宋" w:cs="仿宋"/>
          <w:sz w:val="28"/>
        </w:rPr>
      </w:pPr>
      <w:r>
        <w:rPr>
          <w:rFonts w:hint="eastAsia" w:ascii="仿宋" w:hAnsi="仿宋" w:eastAsia="仿宋" w:cs="仿宋"/>
          <w:b/>
          <w:bCs/>
          <w:sz w:val="28"/>
        </w:rPr>
        <w:t>第①层：杂填土(Q</w:t>
      </w:r>
      <w:r>
        <w:rPr>
          <w:rFonts w:hint="eastAsia" w:ascii="仿宋" w:hAnsi="仿宋" w:eastAsia="仿宋" w:cs="仿宋"/>
          <w:b/>
          <w:bCs/>
          <w:sz w:val="28"/>
          <w:vertAlign w:val="subscript"/>
        </w:rPr>
        <w:t>4</w:t>
      </w:r>
      <w:r>
        <w:rPr>
          <w:rFonts w:hint="eastAsia" w:ascii="仿宋" w:hAnsi="仿宋" w:eastAsia="仿宋" w:cs="仿宋"/>
          <w:b/>
          <w:bCs/>
          <w:sz w:val="28"/>
          <w:vertAlign w:val="superscript"/>
        </w:rPr>
        <w:t>ml</w:t>
      </w:r>
      <w:r>
        <w:rPr>
          <w:rFonts w:hint="eastAsia" w:ascii="仿宋" w:hAnsi="仿宋" w:eastAsia="仿宋" w:cs="仿宋"/>
          <w:b/>
          <w:bCs/>
          <w:sz w:val="28"/>
        </w:rPr>
        <w:t>)</w:t>
      </w:r>
    </w:p>
    <w:p>
      <w:pPr>
        <w:pStyle w:val="2"/>
        <w:spacing w:line="360" w:lineRule="auto"/>
        <w:ind w:firstLine="560"/>
        <w:rPr>
          <w:rFonts w:hint="eastAsia" w:ascii="仿宋" w:hAnsi="仿宋" w:eastAsia="仿宋" w:cs="仿宋"/>
          <w:sz w:val="28"/>
          <w:szCs w:val="28"/>
        </w:rPr>
      </w:pPr>
      <w:r>
        <w:rPr>
          <w:rFonts w:hint="eastAsia" w:ascii="仿宋" w:hAnsi="仿宋" w:eastAsia="仿宋" w:cs="仿宋"/>
          <w:sz w:val="28"/>
          <w:szCs w:val="28"/>
        </w:rPr>
        <w:t>局部缺失，堆积年限5年以上，层厚0.20～4.70</w:t>
      </w:r>
      <w:r>
        <w:rPr>
          <w:rFonts w:hint="eastAsia" w:ascii="仿宋" w:hAnsi="仿宋" w:eastAsia="仿宋" w:cs="仿宋"/>
          <w:sz w:val="28"/>
          <w:szCs w:val="28"/>
          <w:lang w:val="en-US" w:eastAsia="zh-CN"/>
        </w:rPr>
        <w:t>m</w:t>
      </w:r>
      <w:r>
        <w:rPr>
          <w:rFonts w:hint="eastAsia" w:ascii="仿宋" w:hAnsi="仿宋" w:eastAsia="仿宋" w:cs="仿宋"/>
          <w:sz w:val="28"/>
          <w:szCs w:val="28"/>
        </w:rPr>
        <w:t>，层顶高程66.99～78.13</w:t>
      </w:r>
      <w:r>
        <w:rPr>
          <w:rFonts w:hint="eastAsia" w:ascii="仿宋" w:hAnsi="仿宋" w:eastAsia="仿宋" w:cs="仿宋"/>
          <w:sz w:val="28"/>
          <w:szCs w:val="28"/>
          <w:lang w:val="en-US" w:eastAsia="zh-CN"/>
        </w:rPr>
        <w:t>m</w:t>
      </w:r>
      <w:r>
        <w:rPr>
          <w:rFonts w:hint="eastAsia" w:ascii="仿宋" w:hAnsi="仿宋" w:eastAsia="仿宋" w:cs="仿宋"/>
          <w:sz w:val="28"/>
          <w:szCs w:val="28"/>
        </w:rPr>
        <w:t>。杂色，松散，稍湿</w:t>
      </w:r>
      <w:r>
        <w:rPr>
          <w:rFonts w:hint="eastAsia" w:ascii="仿宋" w:hAnsi="仿宋" w:eastAsia="仿宋" w:cs="仿宋"/>
          <w:sz w:val="28"/>
          <w:szCs w:val="28"/>
          <w:lang w:eastAsia="zh-CN"/>
        </w:rPr>
        <w:t>——</w:t>
      </w:r>
      <w:r>
        <w:rPr>
          <w:rFonts w:hint="eastAsia" w:ascii="仿宋" w:hAnsi="仿宋" w:eastAsia="仿宋" w:cs="仿宋"/>
          <w:sz w:val="28"/>
          <w:szCs w:val="28"/>
        </w:rPr>
        <w:t>湿，主要成分由粘性土、碎块石及生活垃圾等组成，密实度极不均匀，硬质含量约为30%。</w:t>
      </w:r>
    </w:p>
    <w:p>
      <w:pPr>
        <w:spacing w:line="360" w:lineRule="auto"/>
        <w:ind w:firstLine="600"/>
        <w:rPr>
          <w:rFonts w:hint="eastAsia" w:ascii="仿宋" w:hAnsi="仿宋" w:eastAsia="仿宋" w:cs="仿宋"/>
          <w:b/>
          <w:bCs/>
          <w:sz w:val="28"/>
          <w:szCs w:val="28"/>
        </w:rPr>
      </w:pPr>
      <w:r>
        <w:rPr>
          <w:rFonts w:hint="eastAsia" w:ascii="仿宋" w:hAnsi="仿宋" w:eastAsia="仿宋" w:cs="仿宋"/>
          <w:b/>
          <w:bCs/>
          <w:sz w:val="28"/>
          <w:szCs w:val="28"/>
        </w:rPr>
        <w:t>第②层：粉质粘土（Q</w:t>
      </w:r>
      <w:r>
        <w:rPr>
          <w:rFonts w:hint="eastAsia" w:ascii="仿宋" w:hAnsi="仿宋" w:eastAsia="仿宋" w:cs="仿宋"/>
          <w:b/>
          <w:bCs/>
          <w:sz w:val="28"/>
          <w:szCs w:val="28"/>
          <w:vertAlign w:val="subscript"/>
        </w:rPr>
        <w:t>3</w:t>
      </w:r>
      <w:r>
        <w:rPr>
          <w:rFonts w:hint="eastAsia" w:ascii="仿宋" w:hAnsi="仿宋" w:eastAsia="仿宋" w:cs="仿宋"/>
          <w:b/>
          <w:bCs/>
          <w:sz w:val="28"/>
          <w:szCs w:val="28"/>
          <w:vertAlign w:val="superscript"/>
        </w:rPr>
        <w:t>apl</w:t>
      </w:r>
      <w:r>
        <w:rPr>
          <w:rFonts w:hint="eastAsia" w:ascii="仿宋" w:hAnsi="仿宋" w:eastAsia="仿宋" w:cs="仿宋"/>
          <w:b/>
          <w:bCs/>
          <w:sz w:val="28"/>
          <w:szCs w:val="28"/>
        </w:rPr>
        <w:t>）</w:t>
      </w:r>
    </w:p>
    <w:p>
      <w:pPr>
        <w:spacing w:line="360" w:lineRule="auto"/>
        <w:ind w:firstLine="560" w:firstLineChars="200"/>
        <w:rPr>
          <w:rFonts w:hint="eastAsia" w:ascii="仿宋" w:hAnsi="仿宋" w:eastAsia="仿宋" w:cs="仿宋"/>
          <w:sz w:val="28"/>
        </w:rPr>
      </w:pPr>
      <w:r>
        <w:rPr>
          <w:rFonts w:hint="eastAsia" w:ascii="仿宋" w:hAnsi="仿宋" w:eastAsia="仿宋" w:cs="仿宋"/>
          <w:sz w:val="28"/>
        </w:rPr>
        <w:t>局部分布。揭露层厚0.20～3.20</w:t>
      </w:r>
      <w:r>
        <w:rPr>
          <w:rFonts w:hint="eastAsia" w:ascii="仿宋" w:hAnsi="仿宋" w:eastAsia="仿宋" w:cs="仿宋"/>
          <w:sz w:val="28"/>
          <w:lang w:val="en-US" w:eastAsia="zh-CN"/>
        </w:rPr>
        <w:t>m</w:t>
      </w:r>
      <w:r>
        <w:rPr>
          <w:rFonts w:hint="eastAsia" w:ascii="仿宋" w:hAnsi="仿宋" w:eastAsia="仿宋" w:cs="仿宋"/>
          <w:sz w:val="28"/>
        </w:rPr>
        <w:t>，层顶埋深0.50～1.00</w:t>
      </w:r>
      <w:r>
        <w:rPr>
          <w:rFonts w:hint="eastAsia" w:ascii="仿宋" w:hAnsi="仿宋" w:eastAsia="仿宋" w:cs="仿宋"/>
          <w:sz w:val="28"/>
          <w:lang w:val="en-US" w:eastAsia="zh-CN"/>
        </w:rPr>
        <w:t>m</w:t>
      </w:r>
      <w:r>
        <w:rPr>
          <w:rFonts w:hint="eastAsia" w:ascii="仿宋" w:hAnsi="仿宋" w:eastAsia="仿宋" w:cs="仿宋"/>
          <w:sz w:val="28"/>
        </w:rPr>
        <w:t>，层顶标高66.39～70.98</w:t>
      </w:r>
      <w:r>
        <w:rPr>
          <w:rFonts w:hint="eastAsia" w:ascii="仿宋" w:hAnsi="仿宋" w:eastAsia="仿宋" w:cs="仿宋"/>
          <w:sz w:val="28"/>
          <w:lang w:val="en-US" w:eastAsia="zh-CN"/>
        </w:rPr>
        <w:t>m</w:t>
      </w:r>
      <w:r>
        <w:rPr>
          <w:rFonts w:hint="eastAsia" w:ascii="仿宋" w:hAnsi="仿宋" w:eastAsia="仿宋" w:cs="仿宋"/>
          <w:sz w:val="28"/>
        </w:rPr>
        <w:t>。呈灰黄色、黄褐色，稍湿</w:t>
      </w:r>
      <w:r>
        <w:rPr>
          <w:rFonts w:hint="eastAsia" w:ascii="仿宋" w:hAnsi="仿宋" w:eastAsia="仿宋" w:cs="仿宋"/>
          <w:sz w:val="28"/>
          <w:lang w:eastAsia="zh-CN"/>
        </w:rPr>
        <w:t>——</w:t>
      </w:r>
      <w:r>
        <w:rPr>
          <w:rFonts w:hint="eastAsia" w:ascii="仿宋" w:hAnsi="仿宋" w:eastAsia="仿宋" w:cs="仿宋"/>
          <w:sz w:val="28"/>
        </w:rPr>
        <w:t>湿，硬塑状，无摇振反应，韧性中等，干强度中等，切面较光滑，无光泽反应。</w:t>
      </w:r>
    </w:p>
    <w:p>
      <w:pPr>
        <w:spacing w:line="360" w:lineRule="auto"/>
        <w:ind w:firstLine="600"/>
        <w:rPr>
          <w:rFonts w:hint="eastAsia" w:ascii="仿宋" w:hAnsi="仿宋" w:eastAsia="仿宋" w:cs="仿宋"/>
          <w:sz w:val="28"/>
        </w:rPr>
      </w:pPr>
      <w:r>
        <w:rPr>
          <w:rFonts w:hint="eastAsia" w:ascii="仿宋" w:hAnsi="仿宋" w:eastAsia="仿宋" w:cs="仿宋"/>
          <w:b/>
          <w:bCs/>
          <w:sz w:val="28"/>
          <w:szCs w:val="28"/>
        </w:rPr>
        <w:t>第③-1层：强风化砂砾岩夹粉砂岩</w:t>
      </w:r>
      <w:r>
        <w:rPr>
          <w:rFonts w:hint="eastAsia" w:ascii="仿宋" w:hAnsi="仿宋" w:eastAsia="仿宋" w:cs="仿宋"/>
          <w:b/>
          <w:bCs/>
          <w:sz w:val="28"/>
        </w:rPr>
        <w:t>（K</w:t>
      </w:r>
      <w:r>
        <w:rPr>
          <w:rFonts w:hint="eastAsia" w:ascii="仿宋" w:hAnsi="仿宋" w:eastAsia="仿宋" w:cs="仿宋"/>
          <w:b/>
          <w:bCs/>
          <w:sz w:val="28"/>
          <w:vertAlign w:val="subscript"/>
        </w:rPr>
        <w:t>1</w:t>
      </w:r>
      <w:r>
        <w:rPr>
          <w:rFonts w:hint="eastAsia" w:ascii="仿宋" w:hAnsi="仿宋" w:eastAsia="仿宋" w:cs="仿宋"/>
          <w:b/>
          <w:bCs/>
          <w:sz w:val="28"/>
        </w:rPr>
        <w:t>zd）</w:t>
      </w:r>
    </w:p>
    <w:p>
      <w:pPr>
        <w:spacing w:line="360" w:lineRule="auto"/>
        <w:ind w:firstLine="560" w:firstLineChars="200"/>
        <w:rPr>
          <w:rFonts w:hint="eastAsia" w:ascii="仿宋" w:hAnsi="仿宋" w:eastAsia="仿宋" w:cs="仿宋"/>
          <w:sz w:val="28"/>
        </w:rPr>
      </w:pPr>
      <w:r>
        <w:rPr>
          <w:rFonts w:hint="eastAsia" w:ascii="仿宋" w:hAnsi="仿宋" w:eastAsia="仿宋" w:cs="仿宋"/>
          <w:sz w:val="28"/>
        </w:rPr>
        <w:t>局部揭露。揭露层厚0.20～3.70</w:t>
      </w:r>
      <w:r>
        <w:rPr>
          <w:rFonts w:hint="eastAsia" w:ascii="仿宋" w:hAnsi="仿宋" w:eastAsia="仿宋" w:cs="仿宋"/>
          <w:sz w:val="28"/>
          <w:lang w:val="en-US" w:eastAsia="zh-CN"/>
        </w:rPr>
        <w:t>m</w:t>
      </w:r>
      <w:r>
        <w:rPr>
          <w:rFonts w:hint="eastAsia" w:ascii="仿宋" w:hAnsi="仿宋" w:eastAsia="仿宋" w:cs="仿宋"/>
          <w:sz w:val="28"/>
        </w:rPr>
        <w:t>，层顶埋深0.20～4.70</w:t>
      </w:r>
      <w:r>
        <w:rPr>
          <w:rFonts w:hint="eastAsia" w:ascii="仿宋" w:hAnsi="仿宋" w:eastAsia="仿宋" w:cs="仿宋"/>
          <w:sz w:val="28"/>
          <w:lang w:val="en-US" w:eastAsia="zh-CN"/>
        </w:rPr>
        <w:t>m</w:t>
      </w:r>
      <w:r>
        <w:rPr>
          <w:rFonts w:hint="eastAsia" w:ascii="仿宋" w:hAnsi="仿宋" w:eastAsia="仿宋" w:cs="仿宋"/>
          <w:sz w:val="28"/>
        </w:rPr>
        <w:t>，层顶标高63.92～77.53</w:t>
      </w:r>
      <w:r>
        <w:rPr>
          <w:rFonts w:hint="eastAsia" w:ascii="仿宋" w:hAnsi="仿宋" w:eastAsia="仿宋" w:cs="仿宋"/>
          <w:sz w:val="28"/>
          <w:lang w:val="en-US" w:eastAsia="zh-CN"/>
        </w:rPr>
        <w:t>m</w:t>
      </w:r>
      <w:r>
        <w:rPr>
          <w:rFonts w:hint="eastAsia" w:ascii="仿宋" w:hAnsi="仿宋" w:eastAsia="仿宋" w:cs="仿宋"/>
          <w:sz w:val="28"/>
        </w:rPr>
        <w:t>，紫红色，结构大部分被破坏，风化强烈，岩芯呈粉砂状、砂状、碎块状。</w:t>
      </w:r>
    </w:p>
    <w:p>
      <w:pPr>
        <w:spacing w:line="360" w:lineRule="auto"/>
        <w:ind w:firstLine="600"/>
        <w:rPr>
          <w:rFonts w:hint="eastAsia" w:ascii="仿宋" w:hAnsi="仿宋" w:eastAsia="仿宋" w:cs="仿宋"/>
          <w:sz w:val="28"/>
        </w:rPr>
      </w:pPr>
      <w:r>
        <w:rPr>
          <w:rFonts w:hint="eastAsia" w:ascii="仿宋" w:hAnsi="仿宋" w:eastAsia="仿宋" w:cs="仿宋"/>
          <w:b/>
          <w:bCs/>
          <w:sz w:val="28"/>
          <w:szCs w:val="28"/>
        </w:rPr>
        <w:t>第③-2层：中风化砂砾岩夹粉砂岩</w:t>
      </w:r>
      <w:r>
        <w:rPr>
          <w:rFonts w:hint="eastAsia" w:ascii="仿宋" w:hAnsi="仿宋" w:eastAsia="仿宋" w:cs="仿宋"/>
          <w:b/>
          <w:bCs/>
          <w:sz w:val="28"/>
        </w:rPr>
        <w:t>（K</w:t>
      </w:r>
      <w:r>
        <w:rPr>
          <w:rFonts w:hint="eastAsia" w:ascii="仿宋" w:hAnsi="仿宋" w:eastAsia="仿宋" w:cs="仿宋"/>
          <w:b/>
          <w:bCs/>
          <w:sz w:val="28"/>
          <w:vertAlign w:val="subscript"/>
        </w:rPr>
        <w:t>1</w:t>
      </w:r>
      <w:r>
        <w:rPr>
          <w:rFonts w:hint="eastAsia" w:ascii="仿宋" w:hAnsi="仿宋" w:eastAsia="仿宋" w:cs="仿宋"/>
          <w:b/>
          <w:bCs/>
          <w:sz w:val="28"/>
        </w:rPr>
        <w:t>zd）</w:t>
      </w:r>
    </w:p>
    <w:p>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全场分布，白垩系中戴组，揭露层厚0.10～9.00</w:t>
      </w:r>
      <w:r>
        <w:rPr>
          <w:rFonts w:hint="eastAsia" w:ascii="仿宋" w:hAnsi="仿宋" w:eastAsia="仿宋" w:cs="仿宋"/>
          <w:sz w:val="28"/>
          <w:szCs w:val="28"/>
          <w:lang w:val="en-US" w:eastAsia="zh-CN"/>
        </w:rPr>
        <w:t>m</w:t>
      </w:r>
      <w:r>
        <w:rPr>
          <w:rFonts w:hint="eastAsia" w:ascii="仿宋" w:hAnsi="仿宋" w:eastAsia="仿宋" w:cs="仿宋"/>
          <w:sz w:val="28"/>
          <w:szCs w:val="28"/>
        </w:rPr>
        <w:t>，层顶埋深0.00～5.30</w:t>
      </w:r>
      <w:r>
        <w:rPr>
          <w:rFonts w:hint="eastAsia" w:ascii="仿宋" w:hAnsi="仿宋" w:eastAsia="仿宋" w:cs="仿宋"/>
          <w:sz w:val="28"/>
          <w:szCs w:val="28"/>
          <w:lang w:val="en-US" w:eastAsia="zh-CN"/>
        </w:rPr>
        <w:t>m</w:t>
      </w:r>
      <w:r>
        <w:rPr>
          <w:rFonts w:hint="eastAsia" w:ascii="仿宋" w:hAnsi="仿宋" w:eastAsia="仿宋" w:cs="仿宋"/>
          <w:sz w:val="28"/>
          <w:szCs w:val="28"/>
        </w:rPr>
        <w:t>，层顶高程63.52～77.13</w:t>
      </w:r>
      <w:r>
        <w:rPr>
          <w:rFonts w:hint="eastAsia" w:ascii="仿宋" w:hAnsi="仿宋" w:eastAsia="仿宋" w:cs="仿宋"/>
          <w:sz w:val="28"/>
          <w:szCs w:val="28"/>
          <w:lang w:val="en-US" w:eastAsia="zh-CN"/>
        </w:rPr>
        <w:t>m</w:t>
      </w:r>
      <w:r>
        <w:rPr>
          <w:rFonts w:hint="eastAsia" w:ascii="仿宋" w:hAnsi="仿宋" w:eastAsia="仿宋" w:cs="仿宋"/>
          <w:sz w:val="28"/>
          <w:szCs w:val="28"/>
        </w:rPr>
        <w:t>。紫红</w:t>
      </w:r>
      <w:r>
        <w:rPr>
          <w:rFonts w:hint="eastAsia" w:ascii="仿宋" w:hAnsi="仿宋" w:eastAsia="仿宋" w:cs="仿宋"/>
          <w:color w:val="000000"/>
          <w:sz w:val="28"/>
          <w:szCs w:val="28"/>
        </w:rPr>
        <w:t>色、紫灰色，粉砂状</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砂砾状结</w:t>
      </w:r>
      <w:r>
        <w:rPr>
          <w:rFonts w:hint="eastAsia" w:ascii="仿宋" w:hAnsi="仿宋" w:eastAsia="仿宋" w:cs="仿宋"/>
          <w:sz w:val="28"/>
          <w:szCs w:val="28"/>
        </w:rPr>
        <w:t>构，薄</w:t>
      </w:r>
      <w:r>
        <w:rPr>
          <w:rFonts w:hint="eastAsia" w:ascii="仿宋" w:hAnsi="仿宋" w:eastAsia="仿宋" w:cs="仿宋"/>
          <w:sz w:val="28"/>
          <w:szCs w:val="28"/>
          <w:lang w:eastAsia="zh-CN"/>
        </w:rPr>
        <w:t>——</w:t>
      </w:r>
      <w:r>
        <w:rPr>
          <w:rFonts w:hint="eastAsia" w:ascii="仿宋" w:hAnsi="仿宋" w:eastAsia="仿宋" w:cs="仿宋"/>
          <w:sz w:val="28"/>
          <w:szCs w:val="28"/>
        </w:rPr>
        <w:t>中厚层状构造，局部夹砾岩，泥、钙质胶结。岩石软硬相间差异大，风化节理裂隙发育，频率为2-4条/</w:t>
      </w:r>
      <w:r>
        <w:rPr>
          <w:rFonts w:hint="eastAsia" w:ascii="仿宋" w:hAnsi="仿宋" w:eastAsia="仿宋" w:cs="仿宋"/>
          <w:sz w:val="28"/>
          <w:szCs w:val="28"/>
          <w:lang w:val="en-US" w:eastAsia="zh-CN"/>
        </w:rPr>
        <w:t>m</w:t>
      </w:r>
      <w:r>
        <w:rPr>
          <w:rFonts w:hint="eastAsia" w:ascii="仿宋" w:hAnsi="仿宋" w:eastAsia="仿宋" w:cs="仿宋"/>
          <w:sz w:val="28"/>
          <w:szCs w:val="28"/>
        </w:rPr>
        <w:t>，裂面覆黑色或灰黄色铁锰质氧化物薄膜。岩芯以长柱状、短柱状为主，局部碎块状。岩芯裸露及干、湿交替易风化，新鲜岩样敲击声哑</w:t>
      </w:r>
      <w:r>
        <w:rPr>
          <w:rFonts w:hint="eastAsia" w:ascii="仿宋" w:hAnsi="仿宋" w:eastAsia="仿宋" w:cs="仿宋"/>
          <w:sz w:val="28"/>
          <w:szCs w:val="28"/>
          <w:lang w:eastAsia="zh-CN"/>
        </w:rPr>
        <w:t>——</w:t>
      </w:r>
      <w:r>
        <w:rPr>
          <w:rFonts w:hint="eastAsia" w:ascii="仿宋" w:hAnsi="仿宋" w:eastAsia="仿宋" w:cs="仿宋"/>
          <w:sz w:val="28"/>
          <w:szCs w:val="28"/>
        </w:rPr>
        <w:t>稍哑为主，各孔岩芯采取率71～95%，RQD为57～7</w:t>
      </w:r>
      <w:r>
        <w:rPr>
          <w:rFonts w:hint="eastAsia" w:ascii="仿宋" w:hAnsi="仿宋" w:eastAsia="仿宋" w:cs="仿宋"/>
          <w:color w:val="000000"/>
          <w:sz w:val="28"/>
          <w:szCs w:val="28"/>
        </w:rPr>
        <w:t>9。岩体完整性程度总体上较破碎</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较完整状，属软岩</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较软岩，岩体基本质量等级为Ⅴ～Ⅳ级。勘察孔深度内未见</w:t>
      </w:r>
      <w:r>
        <w:rPr>
          <w:rFonts w:hint="eastAsia" w:ascii="仿宋" w:hAnsi="仿宋" w:eastAsia="仿宋" w:cs="仿宋"/>
          <w:color w:val="000000"/>
          <w:sz w:val="28"/>
        </w:rPr>
        <w:t>洞穴、临空面。</w:t>
      </w:r>
    </w:p>
    <w:p>
      <w:pPr>
        <w:pStyle w:val="4"/>
        <w:adjustRightInd w:val="0"/>
        <w:snapToGrid w:val="0"/>
        <w:spacing w:before="0" w:after="0" w:line="360" w:lineRule="auto"/>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4.2  构  造</w:t>
      </w:r>
    </w:p>
    <w:p>
      <w:pPr>
        <w:spacing w:line="360" w:lineRule="auto"/>
        <w:ind w:firstLine="560" w:firstLineChars="200"/>
        <w:rPr>
          <w:rFonts w:hint="eastAsia" w:ascii="仿宋" w:hAnsi="仿宋" w:eastAsia="仿宋" w:cs="仿宋"/>
          <w:color w:val="000000"/>
          <w:sz w:val="28"/>
          <w:szCs w:val="28"/>
          <w:lang w:eastAsia="zh-CN" w:bidi="ar"/>
        </w:rPr>
      </w:pPr>
      <w:r>
        <w:rPr>
          <w:rFonts w:hint="eastAsia" w:ascii="仿宋" w:hAnsi="仿宋" w:eastAsia="仿宋" w:cs="仿宋"/>
          <w:color w:val="000000" w:themeColor="text1"/>
          <w:sz w:val="28"/>
          <w:szCs w:val="28"/>
          <w:lang w:eastAsia="zh-CN"/>
        </w:rPr>
        <w:t>因</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钻探报告</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对</w:t>
      </w:r>
      <w:r>
        <w:rPr>
          <w:rFonts w:hint="eastAsia" w:ascii="仿宋" w:hAnsi="仿宋" w:eastAsia="仿宋" w:cs="仿宋"/>
          <w:sz w:val="28"/>
          <w:szCs w:val="28"/>
        </w:rPr>
        <w:t>开挖区</w:t>
      </w:r>
      <w:r>
        <w:rPr>
          <w:rFonts w:hint="eastAsia" w:ascii="仿宋" w:hAnsi="仿宋" w:eastAsia="仿宋" w:cs="仿宋"/>
          <w:color w:val="000000"/>
          <w:sz w:val="28"/>
          <w:szCs w:val="28"/>
          <w:lang w:bidi="ar"/>
        </w:rPr>
        <w:t>构造</w:t>
      </w:r>
      <w:r>
        <w:rPr>
          <w:rFonts w:hint="eastAsia" w:ascii="仿宋" w:hAnsi="仿宋" w:eastAsia="仿宋" w:cs="仿宋"/>
          <w:color w:val="000000"/>
          <w:sz w:val="28"/>
          <w:szCs w:val="28"/>
          <w:lang w:eastAsia="zh-CN" w:bidi="ar"/>
        </w:rPr>
        <w:t>发育情况</w:t>
      </w:r>
      <w:r>
        <w:rPr>
          <w:rFonts w:hint="eastAsia" w:ascii="仿宋" w:hAnsi="仿宋" w:eastAsia="仿宋" w:cs="仿宋"/>
          <w:color w:val="000000" w:themeColor="text1"/>
          <w:sz w:val="28"/>
          <w:szCs w:val="28"/>
          <w:lang w:eastAsia="zh-CN"/>
        </w:rPr>
        <w:t>未予描述</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故略。</w:t>
      </w:r>
    </w:p>
    <w:p>
      <w:pPr>
        <w:pStyle w:val="2"/>
        <w:ind w:left="0" w:leftChars="0" w:firstLine="0" w:firstLineChars="0"/>
        <w:rPr>
          <w:rFonts w:hint="eastAsia" w:ascii="仿宋" w:hAnsi="仿宋" w:eastAsia="仿宋" w:cs="仿宋"/>
          <w:b/>
          <w:bCs/>
        </w:rPr>
      </w:pPr>
      <w:r>
        <w:rPr>
          <w:rFonts w:hint="eastAsia" w:ascii="仿宋" w:hAnsi="仿宋" w:eastAsia="仿宋" w:cs="仿宋"/>
          <w:b/>
          <w:bCs/>
          <w:color w:val="000000" w:themeColor="text1"/>
          <w:sz w:val="28"/>
          <w:szCs w:val="28"/>
        </w:rPr>
        <w:t>4.</w:t>
      </w:r>
      <w:r>
        <w:rPr>
          <w:rFonts w:hint="eastAsia" w:ascii="仿宋" w:hAnsi="仿宋" w:eastAsia="仿宋" w:cs="仿宋"/>
          <w:b/>
          <w:bCs/>
          <w:color w:val="000000" w:themeColor="text1"/>
          <w:sz w:val="28"/>
          <w:szCs w:val="28"/>
          <w:lang w:val="en-US" w:eastAsia="zh-CN"/>
        </w:rPr>
        <w:t>3</w:t>
      </w:r>
      <w:r>
        <w:rPr>
          <w:rFonts w:hint="eastAsia" w:ascii="仿宋" w:hAnsi="仿宋" w:eastAsia="仿宋" w:cs="仿宋"/>
          <w:b/>
          <w:bCs/>
          <w:color w:val="000000" w:themeColor="text1"/>
          <w:sz w:val="28"/>
          <w:szCs w:val="28"/>
        </w:rPr>
        <w:t xml:space="preserve">  </w:t>
      </w:r>
      <w:r>
        <w:rPr>
          <w:rFonts w:hint="eastAsia" w:ascii="仿宋" w:hAnsi="仿宋" w:eastAsia="仿宋" w:cs="仿宋"/>
          <w:b/>
          <w:color w:val="000000"/>
          <w:sz w:val="28"/>
          <w:szCs w:val="28"/>
          <w:lang w:bidi="ar"/>
        </w:rPr>
        <w:t>岩浆岩</w:t>
      </w:r>
    </w:p>
    <w:p>
      <w:pPr>
        <w:pStyle w:val="2"/>
        <w:rPr>
          <w:rFonts w:hint="eastAsia" w:ascii="仿宋" w:hAnsi="仿宋" w:eastAsia="仿宋" w:cs="仿宋"/>
          <w:lang w:eastAsia="zh-CN"/>
        </w:rPr>
      </w:pPr>
      <w:r>
        <w:rPr>
          <w:rFonts w:hint="eastAsia" w:ascii="仿宋" w:hAnsi="仿宋" w:eastAsia="仿宋" w:cs="仿宋"/>
          <w:color w:val="000000" w:themeColor="text1"/>
          <w:sz w:val="28"/>
          <w:szCs w:val="28"/>
          <w:lang w:eastAsia="zh-CN"/>
        </w:rPr>
        <w:t>因</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钻探报告</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对</w:t>
      </w:r>
      <w:r>
        <w:rPr>
          <w:rFonts w:hint="eastAsia" w:ascii="仿宋" w:hAnsi="仿宋" w:eastAsia="仿宋" w:cs="仿宋"/>
          <w:sz w:val="28"/>
          <w:szCs w:val="28"/>
        </w:rPr>
        <w:t>开挖区</w:t>
      </w:r>
      <w:r>
        <w:rPr>
          <w:rFonts w:hint="eastAsia" w:ascii="仿宋" w:hAnsi="仿宋" w:eastAsia="仿宋" w:cs="仿宋"/>
          <w:color w:val="000000"/>
          <w:sz w:val="28"/>
          <w:szCs w:val="28"/>
          <w:lang w:bidi="ar"/>
        </w:rPr>
        <w:t>范围内岩浆岩出露</w:t>
      </w:r>
      <w:r>
        <w:rPr>
          <w:rFonts w:hint="eastAsia" w:ascii="仿宋" w:hAnsi="仿宋" w:eastAsia="仿宋" w:cs="仿宋"/>
          <w:color w:val="000000"/>
          <w:sz w:val="28"/>
          <w:szCs w:val="28"/>
          <w:lang w:eastAsia="zh-CN" w:bidi="ar"/>
        </w:rPr>
        <w:t>情况</w:t>
      </w:r>
      <w:r>
        <w:rPr>
          <w:rFonts w:hint="eastAsia" w:ascii="仿宋" w:hAnsi="仿宋" w:eastAsia="仿宋" w:cs="仿宋"/>
          <w:color w:val="000000" w:themeColor="text1"/>
          <w:sz w:val="28"/>
          <w:szCs w:val="28"/>
          <w:lang w:eastAsia="zh-CN"/>
        </w:rPr>
        <w:t>未予描述</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故略</w:t>
      </w:r>
      <w:r>
        <w:rPr>
          <w:rFonts w:hint="eastAsia" w:ascii="仿宋" w:hAnsi="仿宋" w:eastAsia="仿宋" w:cs="仿宋"/>
          <w:color w:val="000000"/>
          <w:sz w:val="28"/>
          <w:szCs w:val="28"/>
          <w:lang w:eastAsia="zh-CN" w:bidi="ar"/>
        </w:rPr>
        <w:t>。</w:t>
      </w:r>
    </w:p>
    <w:p>
      <w:pPr>
        <w:spacing w:line="360" w:lineRule="auto"/>
        <w:rPr>
          <w:rFonts w:hint="eastAsia" w:ascii="仿宋" w:hAnsi="仿宋" w:eastAsia="仿宋" w:cs="仿宋"/>
          <w:sz w:val="28"/>
          <w:szCs w:val="28"/>
        </w:rPr>
      </w:pPr>
      <w:r>
        <w:rPr>
          <w:rFonts w:hint="eastAsia" w:ascii="仿宋" w:hAnsi="仿宋" w:eastAsia="仿宋" w:cs="仿宋"/>
          <w:b/>
          <w:bCs/>
          <w:sz w:val="28"/>
          <w:szCs w:val="28"/>
        </w:rPr>
        <w:t>4.</w:t>
      </w:r>
      <w:r>
        <w:rPr>
          <w:rFonts w:hint="eastAsia" w:ascii="仿宋" w:hAnsi="仿宋" w:eastAsia="仿宋" w:cs="仿宋"/>
          <w:b/>
          <w:bCs/>
          <w:sz w:val="28"/>
          <w:szCs w:val="28"/>
          <w:lang w:val="en-US" w:eastAsia="zh-CN"/>
        </w:rPr>
        <w:t>4</w:t>
      </w:r>
      <w:r>
        <w:rPr>
          <w:rFonts w:hint="eastAsia" w:ascii="仿宋" w:hAnsi="仿宋" w:eastAsia="仿宋" w:cs="仿宋"/>
          <w:b/>
          <w:bCs/>
          <w:sz w:val="28"/>
          <w:szCs w:val="28"/>
        </w:rPr>
        <w:t xml:space="preserve">  矿体分布及规模</w:t>
      </w:r>
    </w:p>
    <w:p>
      <w:pPr>
        <w:adjustRightInd w:val="0"/>
        <w:spacing w:line="360" w:lineRule="auto"/>
        <w:ind w:firstLine="560" w:firstLineChars="200"/>
        <w:rPr>
          <w:rFonts w:hint="eastAsia" w:ascii="仿宋" w:hAnsi="仿宋" w:eastAsia="仿宋" w:cs="仿宋"/>
          <w:sz w:val="28"/>
          <w:szCs w:val="28"/>
        </w:rPr>
      </w:pP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钻探报告</w:t>
      </w:r>
      <w:r>
        <w:rPr>
          <w:rFonts w:hint="eastAsia" w:ascii="仿宋" w:hAnsi="仿宋" w:eastAsia="仿宋" w:cs="仿宋"/>
          <w:color w:val="000000" w:themeColor="text1"/>
          <w:sz w:val="28"/>
          <w:szCs w:val="28"/>
        </w:rPr>
        <w:t>》</w:t>
      </w:r>
      <w:r>
        <w:rPr>
          <w:rFonts w:hint="eastAsia" w:ascii="仿宋" w:hAnsi="仿宋" w:eastAsia="仿宋"/>
          <w:sz w:val="28"/>
          <w:szCs w:val="28"/>
        </w:rPr>
        <w:t>圈定了普通建筑用石料矿（宕碴）</w:t>
      </w:r>
      <w:r>
        <w:rPr>
          <w:rFonts w:hint="eastAsia" w:ascii="仿宋" w:hAnsi="仿宋" w:eastAsia="仿宋"/>
          <w:sz w:val="28"/>
          <w:szCs w:val="28"/>
          <w:lang w:val="en-US" w:eastAsia="zh-CN"/>
        </w:rPr>
        <w:t>1个</w:t>
      </w:r>
      <w:r>
        <w:rPr>
          <w:rFonts w:hint="eastAsia" w:ascii="仿宋" w:hAnsi="仿宋" w:eastAsia="仿宋"/>
          <w:sz w:val="28"/>
          <w:szCs w:val="28"/>
        </w:rPr>
        <w:t>——</w:t>
      </w:r>
      <w:r>
        <w:rPr>
          <w:rFonts w:hint="eastAsia" w:ascii="仿宋" w:hAnsi="仿宋" w:eastAsia="仿宋" w:cs="仿宋"/>
          <w:b w:val="0"/>
          <w:bCs w:val="0"/>
          <w:sz w:val="28"/>
          <w:szCs w:val="28"/>
        </w:rPr>
        <w:t>中风化砂砾岩夹粉砂岩</w:t>
      </w:r>
      <w:r>
        <w:rPr>
          <w:rFonts w:hint="eastAsia" w:ascii="仿宋" w:hAnsi="仿宋" w:eastAsia="仿宋" w:cs="仿宋"/>
          <w:sz w:val="28"/>
          <w:szCs w:val="28"/>
        </w:rPr>
        <w:t>。</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矿体赋存在</w:t>
      </w:r>
      <w:r>
        <w:rPr>
          <w:rFonts w:hint="eastAsia" w:ascii="仿宋" w:hAnsi="仿宋" w:eastAsia="仿宋" w:cs="仿宋"/>
          <w:color w:val="000000"/>
          <w:sz w:val="28"/>
          <w:szCs w:val="28"/>
          <w:lang w:bidi="ar"/>
        </w:rPr>
        <w:t>白垩系下统中戴组（K</w:t>
      </w:r>
      <w:r>
        <w:rPr>
          <w:rFonts w:hint="eastAsia" w:ascii="仿宋" w:hAnsi="仿宋" w:eastAsia="仿宋" w:cs="仿宋"/>
          <w:color w:val="000000"/>
          <w:sz w:val="28"/>
          <w:szCs w:val="28"/>
          <w:vertAlign w:val="subscript"/>
          <w:lang w:bidi="ar"/>
        </w:rPr>
        <w:t>1</w:t>
      </w:r>
      <w:r>
        <w:rPr>
          <w:rFonts w:hint="eastAsia" w:ascii="仿宋" w:hAnsi="仿宋" w:eastAsia="仿宋" w:cs="仿宋"/>
          <w:i/>
          <w:color w:val="000000"/>
          <w:sz w:val="28"/>
          <w:szCs w:val="28"/>
          <w:lang w:bidi="ar"/>
        </w:rPr>
        <w:t>zd</w:t>
      </w:r>
      <w:r>
        <w:rPr>
          <w:rFonts w:hint="eastAsia" w:ascii="仿宋" w:hAnsi="仿宋" w:eastAsia="仿宋" w:cs="仿宋"/>
          <w:color w:val="000000"/>
          <w:sz w:val="28"/>
          <w:szCs w:val="28"/>
          <w:lang w:bidi="ar"/>
        </w:rPr>
        <w:t>）中，</w:t>
      </w:r>
      <w:r>
        <w:rPr>
          <w:rFonts w:hint="eastAsia" w:ascii="仿宋" w:hAnsi="仿宋" w:eastAsia="仿宋" w:cs="仿宋"/>
          <w:sz w:val="28"/>
          <w:szCs w:val="28"/>
        </w:rPr>
        <w:t>全场分布，揭露层厚0.10～9.00</w:t>
      </w:r>
      <w:r>
        <w:rPr>
          <w:rFonts w:hint="eastAsia" w:ascii="仿宋" w:hAnsi="仿宋" w:eastAsia="仿宋" w:cs="仿宋"/>
          <w:sz w:val="28"/>
          <w:szCs w:val="28"/>
          <w:lang w:val="en-US" w:eastAsia="zh-CN"/>
        </w:rPr>
        <w:t>m。</w:t>
      </w:r>
      <w:r>
        <w:rPr>
          <w:rFonts w:hint="eastAsia" w:ascii="仿宋" w:hAnsi="仿宋" w:eastAsia="仿宋" w:cs="仿宋"/>
          <w:sz w:val="28"/>
          <w:szCs w:val="28"/>
        </w:rPr>
        <w:t>岩性为</w:t>
      </w:r>
      <w:r>
        <w:rPr>
          <w:rFonts w:hint="eastAsia" w:ascii="仿宋" w:hAnsi="仿宋" w:eastAsia="仿宋" w:cs="仿宋"/>
          <w:b w:val="0"/>
          <w:bCs w:val="0"/>
          <w:sz w:val="28"/>
          <w:szCs w:val="28"/>
        </w:rPr>
        <w:t>中风化砂砾岩夹粉砂岩</w:t>
      </w:r>
      <w:r>
        <w:rPr>
          <w:rFonts w:hint="eastAsia" w:ascii="仿宋" w:hAnsi="仿宋" w:eastAsia="仿宋" w:cs="仿宋"/>
          <w:sz w:val="28"/>
          <w:szCs w:val="28"/>
        </w:rPr>
        <w:t>，岩层分布较稳定。</w:t>
      </w:r>
    </w:p>
    <w:p>
      <w:pPr>
        <w:pStyle w:val="2"/>
        <w:rPr>
          <w:rFonts w:hint="eastAsia" w:ascii="仿宋" w:hAnsi="仿宋" w:eastAsia="仿宋" w:cs="仿宋"/>
          <w:sz w:val="28"/>
          <w:szCs w:val="28"/>
          <w:lang w:eastAsia="zh-CN"/>
        </w:rPr>
      </w:pPr>
      <w:r>
        <w:rPr>
          <w:rFonts w:hint="eastAsia" w:ascii="仿宋" w:hAnsi="仿宋" w:eastAsia="仿宋" w:cs="仿宋"/>
          <w:sz w:val="28"/>
          <w:szCs w:val="28"/>
        </w:rPr>
        <w:t>开挖区矿石岩性</w:t>
      </w:r>
      <w:r>
        <w:rPr>
          <w:rFonts w:hint="eastAsia" w:ascii="仿宋" w:hAnsi="仿宋" w:eastAsia="仿宋" w:cs="仿宋"/>
          <w:sz w:val="28"/>
          <w:szCs w:val="28"/>
          <w:lang w:eastAsia="zh-CN"/>
        </w:rPr>
        <w:t>由砂</w:t>
      </w:r>
      <w:r>
        <w:rPr>
          <w:rFonts w:hint="eastAsia" w:ascii="仿宋" w:hAnsi="仿宋" w:eastAsia="仿宋" w:cs="仿宋"/>
          <w:sz w:val="28"/>
          <w:szCs w:val="28"/>
        </w:rPr>
        <w:t>砾岩</w:t>
      </w:r>
      <w:r>
        <w:rPr>
          <w:rFonts w:hint="eastAsia" w:ascii="仿宋" w:hAnsi="仿宋" w:eastAsia="仿宋" w:cs="仿宋"/>
          <w:sz w:val="28"/>
          <w:szCs w:val="28"/>
          <w:lang w:eastAsia="zh-CN"/>
        </w:rPr>
        <w:t>夹</w:t>
      </w:r>
      <w:r>
        <w:rPr>
          <w:rFonts w:hint="eastAsia" w:ascii="仿宋" w:hAnsi="仿宋" w:eastAsia="仿宋" w:cs="仿宋"/>
          <w:sz w:val="28"/>
          <w:szCs w:val="28"/>
        </w:rPr>
        <w:t>粉砂</w:t>
      </w:r>
      <w:r>
        <w:rPr>
          <w:rFonts w:hint="eastAsia" w:ascii="仿宋" w:hAnsi="仿宋" w:eastAsia="仿宋" w:cs="仿宋"/>
          <w:color w:val="000000"/>
          <w:sz w:val="28"/>
          <w:szCs w:val="28"/>
          <w:lang w:bidi="ar"/>
        </w:rPr>
        <w:t>岩</w:t>
      </w:r>
      <w:r>
        <w:rPr>
          <w:rFonts w:hint="eastAsia" w:ascii="仿宋" w:hAnsi="仿宋" w:eastAsia="仿宋" w:cs="仿宋"/>
          <w:sz w:val="28"/>
          <w:szCs w:val="28"/>
        </w:rPr>
        <w:t>组成，紫红</w:t>
      </w:r>
      <w:r>
        <w:rPr>
          <w:rFonts w:hint="eastAsia" w:ascii="仿宋" w:hAnsi="仿宋" w:eastAsia="仿宋" w:cs="仿宋"/>
          <w:color w:val="000000"/>
          <w:sz w:val="28"/>
          <w:szCs w:val="28"/>
        </w:rPr>
        <w:t>色、紫灰色，粉砂状</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砂砾状结</w:t>
      </w:r>
      <w:r>
        <w:rPr>
          <w:rFonts w:hint="eastAsia" w:ascii="仿宋" w:hAnsi="仿宋" w:eastAsia="仿宋" w:cs="仿宋"/>
          <w:sz w:val="28"/>
          <w:szCs w:val="28"/>
        </w:rPr>
        <w:t>构，薄</w:t>
      </w:r>
      <w:r>
        <w:rPr>
          <w:rFonts w:hint="eastAsia" w:ascii="仿宋" w:hAnsi="仿宋" w:eastAsia="仿宋" w:cs="仿宋"/>
          <w:sz w:val="28"/>
          <w:szCs w:val="28"/>
          <w:lang w:eastAsia="zh-CN"/>
        </w:rPr>
        <w:t>——</w:t>
      </w:r>
      <w:r>
        <w:rPr>
          <w:rFonts w:hint="eastAsia" w:ascii="仿宋" w:hAnsi="仿宋" w:eastAsia="仿宋" w:cs="仿宋"/>
          <w:sz w:val="28"/>
          <w:szCs w:val="28"/>
        </w:rPr>
        <w:t>中厚层状构造，局部夹砾岩，泥、钙质胶结。岩石软硬相间差异大，风化节理裂隙发育</w:t>
      </w:r>
      <w:r>
        <w:rPr>
          <w:rFonts w:hint="eastAsia" w:ascii="仿宋" w:hAnsi="仿宋" w:eastAsia="仿宋" w:cs="仿宋"/>
          <w:sz w:val="28"/>
          <w:szCs w:val="28"/>
          <w:lang w:eastAsia="zh-CN"/>
        </w:rPr>
        <w:t>。</w:t>
      </w:r>
    </w:p>
    <w:p>
      <w:pPr>
        <w:pStyle w:val="2"/>
        <w:ind w:left="0" w:leftChars="0" w:firstLine="0" w:firstLineChars="0"/>
        <w:rPr>
          <w:rFonts w:hint="eastAsia" w:ascii="仿宋" w:hAnsi="仿宋" w:eastAsia="仿宋" w:cs="仿宋"/>
          <w:b/>
          <w:bCs/>
          <w:sz w:val="28"/>
          <w:szCs w:val="28"/>
        </w:rPr>
      </w:pPr>
      <w:bookmarkStart w:id="0" w:name="_Toc317754732"/>
      <w:r>
        <w:rPr>
          <w:rFonts w:hint="eastAsia" w:ascii="仿宋" w:hAnsi="仿宋" w:eastAsia="仿宋" w:cs="仿宋"/>
          <w:b/>
          <w:bCs/>
          <w:sz w:val="28"/>
          <w:szCs w:val="28"/>
        </w:rPr>
        <w:t>4.</w:t>
      </w:r>
      <w:r>
        <w:rPr>
          <w:rFonts w:hint="eastAsia" w:ascii="仿宋" w:hAnsi="仿宋" w:eastAsia="仿宋" w:cs="仿宋"/>
          <w:b/>
          <w:bCs/>
          <w:sz w:val="28"/>
          <w:szCs w:val="28"/>
          <w:lang w:val="en-US" w:eastAsia="zh-CN"/>
        </w:rPr>
        <w:t>5</w:t>
      </w:r>
      <w:r>
        <w:rPr>
          <w:rFonts w:hint="eastAsia" w:ascii="仿宋" w:hAnsi="仿宋" w:eastAsia="仿宋" w:cs="仿宋"/>
          <w:b/>
          <w:bCs/>
          <w:sz w:val="28"/>
          <w:szCs w:val="28"/>
        </w:rPr>
        <w:t xml:space="preserve">  </w:t>
      </w:r>
      <w:bookmarkEnd w:id="0"/>
      <w:r>
        <w:rPr>
          <w:rFonts w:hint="eastAsia" w:ascii="仿宋" w:hAnsi="仿宋" w:eastAsia="仿宋" w:cs="仿宋"/>
          <w:b/>
          <w:bCs/>
          <w:sz w:val="28"/>
          <w:szCs w:val="28"/>
        </w:rPr>
        <w:t>矿石质量</w:t>
      </w:r>
    </w:p>
    <w:p>
      <w:pPr>
        <w:spacing w:line="360" w:lineRule="auto"/>
        <w:ind w:firstLine="562" w:firstLineChars="200"/>
        <w:jc w:val="left"/>
        <w:rPr>
          <w:rFonts w:ascii="仿宋" w:hAnsi="仿宋" w:eastAsia="仿宋" w:cs="仿宋"/>
          <w:color w:val="000000" w:themeColor="text1"/>
          <w:sz w:val="28"/>
          <w:szCs w:val="28"/>
        </w:rPr>
      </w:pPr>
      <w:r>
        <w:rPr>
          <w:rFonts w:hint="eastAsia" w:ascii="仿宋" w:hAnsi="仿宋" w:eastAsia="仿宋" w:cs="仿宋"/>
          <w:b/>
          <w:bCs/>
          <w:sz w:val="28"/>
          <w:szCs w:val="28"/>
        </w:rPr>
        <w:t>4.</w:t>
      </w:r>
      <w:r>
        <w:rPr>
          <w:rFonts w:hint="eastAsia" w:ascii="仿宋" w:hAnsi="仿宋" w:eastAsia="仿宋" w:cs="仿宋"/>
          <w:b/>
          <w:bCs/>
          <w:sz w:val="28"/>
          <w:szCs w:val="28"/>
          <w:lang w:val="en-US" w:eastAsia="zh-CN"/>
        </w:rPr>
        <w:t>5</w:t>
      </w:r>
      <w:r>
        <w:rPr>
          <w:rFonts w:hint="eastAsia" w:ascii="仿宋" w:hAnsi="仿宋" w:eastAsia="仿宋" w:cs="仿宋"/>
          <w:b/>
          <w:bCs/>
          <w:sz w:val="28"/>
          <w:szCs w:val="28"/>
        </w:rPr>
        <w:t xml:space="preserve">.1  </w:t>
      </w:r>
      <w:r>
        <w:rPr>
          <w:rFonts w:hint="eastAsia" w:ascii="仿宋" w:hAnsi="仿宋" w:eastAsia="仿宋" w:cs="仿宋"/>
          <w:b/>
          <w:sz w:val="28"/>
        </w:rPr>
        <w:t>矿石抗压强度</w:t>
      </w:r>
    </w:p>
    <w:p>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color w:val="000000" w:themeColor="text1"/>
          <w:sz w:val="28"/>
          <w:szCs w:val="28"/>
          <w:lang w:eastAsia="zh-CN"/>
        </w:rPr>
        <w:t>根据</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钻探报告</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w:t>
      </w:r>
      <w:r>
        <w:rPr>
          <w:rFonts w:hint="eastAsia" w:ascii="仿宋" w:hAnsi="仿宋" w:eastAsia="仿宋" w:cs="仿宋"/>
          <w:sz w:val="28"/>
          <w:szCs w:val="28"/>
        </w:rPr>
        <w:t>开挖</w:t>
      </w:r>
      <w:r>
        <w:rPr>
          <w:rFonts w:hint="eastAsia" w:ascii="仿宋" w:hAnsi="仿宋" w:eastAsia="仿宋" w:cs="仿宋"/>
          <w:sz w:val="28"/>
          <w:szCs w:val="28"/>
          <w:lang w:eastAsia="zh-CN"/>
        </w:rPr>
        <w:t>区经采样测试（</w:t>
      </w:r>
      <w:r>
        <w:rPr>
          <w:rFonts w:hint="eastAsia" w:ascii="仿宋" w:hAnsi="仿宋" w:eastAsia="仿宋" w:cs="仿宋"/>
          <w:sz w:val="28"/>
          <w:szCs w:val="28"/>
        </w:rPr>
        <w:t>粉砂</w:t>
      </w:r>
      <w:r>
        <w:rPr>
          <w:rFonts w:hint="eastAsia" w:ascii="仿宋" w:hAnsi="仿宋" w:eastAsia="仿宋" w:cs="仿宋"/>
          <w:color w:val="000000"/>
          <w:sz w:val="28"/>
          <w:szCs w:val="28"/>
          <w:lang w:bidi="ar"/>
        </w:rPr>
        <w:t>岩</w:t>
      </w:r>
      <w:r>
        <w:rPr>
          <w:rFonts w:hint="eastAsia" w:ascii="仿宋" w:hAnsi="仿宋" w:eastAsia="仿宋" w:cs="仿宋"/>
          <w:color w:val="000000"/>
          <w:sz w:val="28"/>
          <w:szCs w:val="28"/>
          <w:lang w:eastAsia="zh-CN" w:bidi="ar"/>
        </w:rPr>
        <w:t>采样</w:t>
      </w:r>
      <w:r>
        <w:rPr>
          <w:rFonts w:hint="eastAsia" w:ascii="仿宋" w:hAnsi="仿宋" w:eastAsia="仿宋" w:cs="仿宋"/>
          <w:color w:val="000000"/>
          <w:sz w:val="28"/>
          <w:szCs w:val="28"/>
          <w:lang w:val="en-US" w:eastAsia="zh-CN" w:bidi="ar"/>
        </w:rPr>
        <w:t>9件、</w:t>
      </w:r>
      <w:r>
        <w:rPr>
          <w:rFonts w:hint="eastAsia" w:ascii="仿宋" w:hAnsi="仿宋" w:eastAsia="仿宋" w:cs="仿宋"/>
          <w:sz w:val="28"/>
          <w:szCs w:val="28"/>
        </w:rPr>
        <w:t>砾岩</w:t>
      </w:r>
      <w:r>
        <w:rPr>
          <w:rFonts w:hint="eastAsia" w:ascii="仿宋" w:hAnsi="仿宋" w:eastAsia="仿宋" w:cs="仿宋"/>
          <w:color w:val="000000"/>
          <w:sz w:val="28"/>
          <w:szCs w:val="28"/>
          <w:lang w:eastAsia="zh-CN" w:bidi="ar"/>
        </w:rPr>
        <w:t>采样</w:t>
      </w:r>
      <w:r>
        <w:rPr>
          <w:rFonts w:hint="eastAsia" w:ascii="仿宋" w:hAnsi="仿宋" w:eastAsia="仿宋" w:cs="仿宋"/>
          <w:color w:val="000000"/>
          <w:sz w:val="28"/>
          <w:szCs w:val="28"/>
          <w:lang w:val="en-US" w:eastAsia="zh-CN" w:bidi="ar"/>
        </w:rPr>
        <w:t>12件</w:t>
      </w:r>
      <w:r>
        <w:rPr>
          <w:rFonts w:hint="eastAsia" w:ascii="仿宋" w:hAnsi="仿宋" w:eastAsia="仿宋" w:cs="仿宋"/>
          <w:sz w:val="28"/>
          <w:szCs w:val="28"/>
          <w:lang w:eastAsia="zh-CN"/>
        </w:rPr>
        <w:t>），岩石</w:t>
      </w:r>
      <w:r>
        <w:rPr>
          <w:rFonts w:hint="eastAsia" w:ascii="仿宋" w:hAnsi="仿宋" w:eastAsia="仿宋" w:cs="仿宋"/>
          <w:sz w:val="28"/>
          <w:szCs w:val="28"/>
        </w:rPr>
        <w:t>天然湿度状态下单轴抗压强度</w:t>
      </w:r>
      <w:r>
        <w:rPr>
          <w:rFonts w:hint="eastAsia" w:ascii="仿宋" w:hAnsi="仿宋" w:eastAsia="仿宋" w:cs="仿宋"/>
          <w:sz w:val="28"/>
          <w:szCs w:val="28"/>
          <w:lang w:eastAsia="zh-CN"/>
        </w:rPr>
        <w:t>分别为：</w:t>
      </w:r>
    </w:p>
    <w:p>
      <w:pPr>
        <w:pStyle w:val="2"/>
        <w:rPr>
          <w:rFonts w:hint="eastAsia" w:ascii="仿宋" w:hAnsi="仿宋" w:eastAsia="仿宋" w:cs="仿宋"/>
          <w:color w:val="000000"/>
          <w:sz w:val="28"/>
          <w:szCs w:val="28"/>
        </w:rPr>
      </w:pPr>
      <w:r>
        <w:rPr>
          <w:rFonts w:hint="eastAsia" w:ascii="仿宋" w:hAnsi="仿宋" w:eastAsia="仿宋" w:cs="仿宋"/>
          <w:sz w:val="28"/>
          <w:szCs w:val="28"/>
        </w:rPr>
        <w:t>①粉砂</w:t>
      </w:r>
      <w:r>
        <w:rPr>
          <w:rFonts w:hint="eastAsia" w:ascii="仿宋" w:hAnsi="仿宋" w:eastAsia="仿宋" w:cs="仿宋"/>
          <w:color w:val="000000"/>
          <w:sz w:val="28"/>
          <w:szCs w:val="28"/>
          <w:lang w:bidi="ar"/>
        </w:rPr>
        <w:t>岩</w:t>
      </w:r>
      <w:r>
        <w:rPr>
          <w:rFonts w:hint="eastAsia" w:ascii="仿宋" w:hAnsi="仿宋" w:eastAsia="仿宋" w:cs="仿宋"/>
          <w:color w:val="000000"/>
          <w:sz w:val="28"/>
          <w:szCs w:val="28"/>
        </w:rPr>
        <w:t>最大抗压强度21.1MPa，最小9.94MPa，抗压强度标准值13.8MPa，平均值16.1MPa；</w:t>
      </w:r>
    </w:p>
    <w:p>
      <w:pPr>
        <w:pStyle w:val="2"/>
        <w:rPr>
          <w:rFonts w:hint="eastAsia" w:ascii="仿宋" w:hAnsi="仿宋" w:eastAsia="仿宋" w:cs="仿宋"/>
          <w:color w:val="000000"/>
          <w:sz w:val="28"/>
          <w:szCs w:val="28"/>
          <w:lang w:eastAsia="zh-CN"/>
        </w:rPr>
      </w:pPr>
      <w:r>
        <w:rPr>
          <w:rFonts w:hint="eastAsia" w:ascii="仿宋" w:hAnsi="仿宋" w:eastAsia="仿宋" w:cs="仿宋"/>
          <w:sz w:val="28"/>
          <w:szCs w:val="28"/>
        </w:rPr>
        <w:t>②砾岩</w:t>
      </w:r>
      <w:r>
        <w:rPr>
          <w:rFonts w:hint="eastAsia" w:ascii="仿宋" w:hAnsi="仿宋" w:eastAsia="仿宋" w:cs="仿宋"/>
          <w:color w:val="000000"/>
          <w:sz w:val="28"/>
          <w:szCs w:val="28"/>
        </w:rPr>
        <w:t>最大抗压强度30.3MPa，最小17.0MPa，抗压强度标准值21.7MPa1平均值24.5MPa。</w:t>
      </w:r>
    </w:p>
    <w:p>
      <w:pPr>
        <w:spacing w:line="360" w:lineRule="auto"/>
        <w:ind w:firstLine="562" w:firstLineChars="200"/>
        <w:jc w:val="left"/>
        <w:rPr>
          <w:rFonts w:ascii="仿宋" w:hAnsi="仿宋" w:eastAsia="仿宋" w:cs="仿宋"/>
          <w:color w:val="000000" w:themeColor="text1"/>
          <w:sz w:val="28"/>
          <w:szCs w:val="28"/>
        </w:rPr>
      </w:pPr>
      <w:r>
        <w:rPr>
          <w:rFonts w:hint="eastAsia" w:ascii="仿宋" w:hAnsi="仿宋" w:eastAsia="仿宋" w:cs="仿宋"/>
          <w:b/>
          <w:bCs/>
          <w:sz w:val="28"/>
          <w:szCs w:val="28"/>
        </w:rPr>
        <w:t>4.</w:t>
      </w:r>
      <w:r>
        <w:rPr>
          <w:rFonts w:hint="eastAsia" w:ascii="仿宋" w:hAnsi="仿宋" w:eastAsia="仿宋" w:cs="仿宋"/>
          <w:b/>
          <w:bCs/>
          <w:sz w:val="28"/>
          <w:szCs w:val="28"/>
          <w:lang w:val="en-US" w:eastAsia="zh-CN"/>
        </w:rPr>
        <w:t>5</w:t>
      </w:r>
      <w:r>
        <w:rPr>
          <w:rFonts w:hint="eastAsia" w:ascii="仿宋" w:hAnsi="仿宋" w:eastAsia="仿宋" w:cs="仿宋"/>
          <w:b/>
          <w:bCs/>
          <w:sz w:val="28"/>
          <w:szCs w:val="28"/>
        </w:rPr>
        <w:t xml:space="preserve">.2  </w:t>
      </w:r>
      <w:r>
        <w:rPr>
          <w:rFonts w:hint="eastAsia" w:ascii="仿宋" w:hAnsi="仿宋" w:eastAsia="仿宋" w:cs="仿宋"/>
          <w:b/>
          <w:sz w:val="28"/>
        </w:rPr>
        <w:t>矿石体重</w:t>
      </w:r>
    </w:p>
    <w:p>
      <w:pPr>
        <w:pStyle w:val="2"/>
        <w:rPr>
          <w:rFonts w:hint="eastAsia" w:ascii="仿宋" w:hAnsi="仿宋" w:eastAsia="仿宋" w:cs="仿宋"/>
          <w:lang w:eastAsia="zh-CN"/>
        </w:rPr>
      </w:pPr>
      <w:r>
        <w:rPr>
          <w:rFonts w:hint="eastAsia" w:ascii="仿宋" w:hAnsi="仿宋" w:eastAsia="仿宋" w:cs="仿宋"/>
          <w:color w:val="000000" w:themeColor="text1"/>
          <w:sz w:val="28"/>
          <w:szCs w:val="28"/>
          <w:lang w:eastAsia="zh-CN"/>
        </w:rPr>
        <w:t>因</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钻探报告</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和《石方计算》对</w:t>
      </w:r>
      <w:r>
        <w:rPr>
          <w:rFonts w:hint="eastAsia" w:ascii="仿宋" w:hAnsi="仿宋" w:eastAsia="仿宋" w:cs="仿宋"/>
          <w:sz w:val="28"/>
          <w:szCs w:val="28"/>
        </w:rPr>
        <w:t>开挖区</w:t>
      </w:r>
      <w:r>
        <w:rPr>
          <w:rFonts w:hint="eastAsia" w:ascii="仿宋" w:hAnsi="仿宋" w:eastAsia="仿宋" w:cs="仿宋"/>
          <w:color w:val="000000"/>
          <w:sz w:val="28"/>
          <w:szCs w:val="28"/>
          <w:lang w:bidi="ar"/>
        </w:rPr>
        <w:t>范围内</w:t>
      </w:r>
      <w:r>
        <w:rPr>
          <w:rFonts w:hint="eastAsia" w:ascii="仿宋" w:hAnsi="仿宋" w:eastAsia="仿宋" w:cs="仿宋"/>
          <w:color w:val="000000"/>
          <w:sz w:val="28"/>
          <w:szCs w:val="28"/>
          <w:lang w:eastAsia="zh-CN" w:bidi="ar"/>
        </w:rPr>
        <w:t>岩石小体重</w:t>
      </w:r>
      <w:r>
        <w:rPr>
          <w:rFonts w:hint="eastAsia" w:ascii="仿宋" w:hAnsi="仿宋" w:eastAsia="仿宋" w:cs="仿宋"/>
          <w:color w:val="000000" w:themeColor="text1"/>
          <w:sz w:val="28"/>
          <w:szCs w:val="28"/>
          <w:lang w:eastAsia="zh-CN"/>
        </w:rPr>
        <w:t>未予描述</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故略</w:t>
      </w:r>
      <w:r>
        <w:rPr>
          <w:rFonts w:hint="eastAsia" w:ascii="仿宋" w:hAnsi="仿宋" w:eastAsia="仿宋" w:cs="仿宋"/>
          <w:color w:val="000000"/>
          <w:sz w:val="28"/>
          <w:szCs w:val="28"/>
          <w:lang w:eastAsia="zh-CN" w:bidi="ar"/>
        </w:rPr>
        <w:t>。</w:t>
      </w:r>
    </w:p>
    <w:p>
      <w:pPr>
        <w:pStyle w:val="4"/>
        <w:adjustRightInd w:val="0"/>
        <w:snapToGrid w:val="0"/>
        <w:spacing w:before="0" w:after="0" w:line="360" w:lineRule="auto"/>
      </w:pPr>
      <w:r>
        <w:rPr>
          <w:rFonts w:hint="eastAsia" w:ascii="仿宋" w:hAnsi="仿宋" w:eastAsia="仿宋" w:cs="仿宋"/>
          <w:color w:val="000000" w:themeColor="text1"/>
          <w:sz w:val="28"/>
          <w:szCs w:val="28"/>
        </w:rPr>
        <w:t>4.</w:t>
      </w:r>
      <w:r>
        <w:rPr>
          <w:rFonts w:hint="eastAsia" w:ascii="仿宋" w:hAnsi="仿宋" w:eastAsia="仿宋" w:cs="仿宋"/>
          <w:color w:val="000000" w:themeColor="text1"/>
          <w:sz w:val="28"/>
          <w:szCs w:val="28"/>
          <w:lang w:val="en-US" w:eastAsia="zh-CN"/>
        </w:rPr>
        <w:t>6</w:t>
      </w:r>
      <w:r>
        <w:rPr>
          <w:rFonts w:hint="eastAsia" w:ascii="仿宋" w:hAnsi="仿宋" w:eastAsia="仿宋" w:cs="仿宋"/>
          <w:color w:val="000000" w:themeColor="text1"/>
          <w:sz w:val="28"/>
          <w:szCs w:val="28"/>
        </w:rPr>
        <w:t xml:space="preserve">  开采技术条件</w:t>
      </w:r>
    </w:p>
    <w:p>
      <w:pPr>
        <w:pStyle w:val="2"/>
        <w:spacing w:line="360" w:lineRule="auto"/>
        <w:rPr>
          <w:rFonts w:hint="eastAsia" w:ascii="仿宋" w:hAnsi="仿宋" w:eastAsia="仿宋" w:cs="仿宋"/>
          <w:sz w:val="28"/>
          <w:szCs w:val="28"/>
          <w:lang w:eastAsia="zh-CN"/>
        </w:rPr>
      </w:pPr>
      <w:r>
        <w:rPr>
          <w:rFonts w:hint="eastAsia" w:ascii="仿宋" w:hAnsi="仿宋" w:eastAsia="仿宋" w:cs="仿宋"/>
          <w:color w:val="000000" w:themeColor="text1"/>
          <w:sz w:val="28"/>
          <w:szCs w:val="28"/>
          <w:lang w:eastAsia="zh-CN"/>
        </w:rPr>
        <w:t>因</w:t>
      </w:r>
      <w:r>
        <w:rPr>
          <w:rFonts w:hint="eastAsia" w:ascii="仿宋" w:hAnsi="仿宋" w:eastAsia="仿宋" w:cs="仿宋"/>
          <w:color w:val="000000" w:themeColor="text1"/>
          <w:sz w:val="28"/>
          <w:szCs w:val="28"/>
        </w:rPr>
        <w:t>《</w:t>
      </w:r>
      <w:r>
        <w:rPr>
          <w:rFonts w:hint="eastAsia" w:ascii="仿宋" w:hAnsi="仿宋" w:eastAsia="仿宋" w:cs="仿宋"/>
          <w:sz w:val="28"/>
          <w:szCs w:val="28"/>
        </w:rPr>
        <w:t>资源储量估算</w:t>
      </w:r>
      <w:r>
        <w:rPr>
          <w:rFonts w:hint="eastAsia" w:ascii="仿宋" w:hAnsi="仿宋" w:eastAsia="仿宋" w:cs="仿宋"/>
          <w:color w:val="000000" w:themeColor="text1"/>
          <w:sz w:val="28"/>
          <w:szCs w:val="28"/>
        </w:rPr>
        <w:t>报告》</w:t>
      </w:r>
      <w:r>
        <w:rPr>
          <w:rFonts w:hint="eastAsia" w:ascii="仿宋" w:hAnsi="仿宋" w:eastAsia="仿宋" w:cs="仿宋"/>
          <w:color w:val="000000" w:themeColor="text1"/>
          <w:sz w:val="28"/>
          <w:szCs w:val="28"/>
          <w:lang w:eastAsia="zh-CN"/>
        </w:rPr>
        <w:t>中对工程开采技术条件未予描述</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故略。</w:t>
      </w:r>
    </w:p>
    <w:p>
      <w:pPr>
        <w:spacing w:line="360" w:lineRule="auto"/>
        <w:rPr>
          <w:rFonts w:ascii="仿宋" w:hAnsi="仿宋" w:eastAsia="仿宋" w:cs="仿宋"/>
          <w:b/>
          <w:sz w:val="28"/>
          <w:szCs w:val="28"/>
        </w:rPr>
      </w:pPr>
      <w:r>
        <w:rPr>
          <w:rFonts w:hint="eastAsia" w:ascii="仿宋" w:hAnsi="仿宋" w:eastAsia="仿宋" w:cs="仿宋"/>
          <w:b/>
          <w:sz w:val="28"/>
          <w:szCs w:val="28"/>
        </w:rPr>
        <w:t>5、</w:t>
      </w:r>
      <w:r>
        <w:rPr>
          <w:rFonts w:hint="eastAsia" w:ascii="仿宋" w:hAnsi="仿宋" w:eastAsia="仿宋" w:cs="仿宋"/>
          <w:b/>
          <w:sz w:val="28"/>
        </w:rPr>
        <w:t>开挖</w:t>
      </w:r>
      <w:r>
        <w:rPr>
          <w:rFonts w:hint="eastAsia" w:ascii="仿宋" w:hAnsi="仿宋" w:eastAsia="仿宋" w:cs="仿宋"/>
          <w:b/>
          <w:sz w:val="28"/>
          <w:szCs w:val="28"/>
        </w:rPr>
        <w:t>资源量</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仿宋" w:hAnsi="仿宋" w:eastAsia="仿宋" w:cs="仿宋"/>
          <w:sz w:val="28"/>
          <w:szCs w:val="28"/>
          <w:lang w:eastAsia="zh-CN"/>
        </w:rPr>
      </w:pPr>
      <w:r>
        <w:rPr>
          <w:rFonts w:hint="eastAsia" w:ascii="仿宋" w:hAnsi="仿宋" w:eastAsia="仿宋" w:cstheme="minorEastAsia"/>
          <w:snapToGrid w:val="0"/>
          <w:color w:val="000000" w:themeColor="text1"/>
          <w:kern w:val="0"/>
          <w:sz w:val="28"/>
          <w:szCs w:val="28"/>
        </w:rPr>
        <w:t>《</w:t>
      </w:r>
      <w:r>
        <w:rPr>
          <w:rFonts w:hint="eastAsia" w:ascii="仿宋" w:hAnsi="仿宋" w:eastAsia="仿宋" w:cstheme="minorEastAsia"/>
          <w:snapToGrid w:val="0"/>
          <w:color w:val="000000" w:themeColor="text1"/>
          <w:kern w:val="0"/>
          <w:sz w:val="28"/>
          <w:szCs w:val="28"/>
          <w:lang w:eastAsia="zh-CN"/>
        </w:rPr>
        <w:t>石方计算</w:t>
      </w:r>
      <w:r>
        <w:rPr>
          <w:rFonts w:hint="eastAsia" w:ascii="仿宋" w:hAnsi="仿宋" w:eastAsia="仿宋" w:cstheme="minorEastAsia"/>
          <w:snapToGrid w:val="0"/>
          <w:color w:val="000000" w:themeColor="text1"/>
          <w:kern w:val="0"/>
          <w:sz w:val="28"/>
          <w:szCs w:val="28"/>
        </w:rPr>
        <w:t>》</w:t>
      </w:r>
      <w:r>
        <w:rPr>
          <w:rFonts w:hint="eastAsia" w:ascii="仿宋" w:hAnsi="仿宋" w:eastAsia="仿宋" w:cs="仿宋"/>
          <w:sz w:val="28"/>
        </w:rPr>
        <w:t>估算了</w:t>
      </w:r>
      <w:r>
        <w:rPr>
          <w:rFonts w:hint="eastAsia" w:ascii="仿宋" w:hAnsi="仿宋" w:eastAsia="仿宋" w:cs="仿宋"/>
          <w:sz w:val="28"/>
          <w:szCs w:val="28"/>
          <w:lang w:val="en-US" w:eastAsia="zh-CN"/>
        </w:rPr>
        <w:t>义乌市佛堂镇后阳村土石方工程（剩余部分）</w:t>
      </w:r>
      <w:r>
        <w:rPr>
          <w:rFonts w:hint="eastAsia" w:ascii="仿宋" w:hAnsi="仿宋" w:eastAsia="仿宋" w:cs="宋体"/>
          <w:color w:val="000000"/>
          <w:kern w:val="0"/>
          <w:sz w:val="28"/>
          <w:szCs w:val="28"/>
        </w:rPr>
        <w:t>开挖区可供开发利用的</w:t>
      </w:r>
      <w:r>
        <w:rPr>
          <w:rFonts w:hint="eastAsia" w:ascii="仿宋" w:hAnsi="仿宋" w:eastAsia="仿宋" w:cs="宋体"/>
          <w:color w:val="000000"/>
          <w:kern w:val="0"/>
          <w:sz w:val="28"/>
          <w:szCs w:val="28"/>
          <w:lang w:eastAsia="zh-CN"/>
        </w:rPr>
        <w:t>资源量为：</w:t>
      </w:r>
    </w:p>
    <w:p>
      <w:pPr>
        <w:pStyle w:val="2"/>
        <w:rPr>
          <w:rFonts w:hint="eastAsia" w:ascii="仿宋" w:hAnsi="仿宋" w:eastAsia="仿宋" w:cs="仿宋"/>
          <w:sz w:val="28"/>
          <w:szCs w:val="28"/>
          <w:lang w:eastAsia="zh-CN"/>
        </w:rPr>
      </w:pPr>
      <w:r>
        <w:rPr>
          <w:rFonts w:hint="eastAsia" w:ascii="仿宋" w:hAnsi="仿宋" w:eastAsia="仿宋" w:cs="仿宋"/>
          <w:sz w:val="28"/>
          <w:szCs w:val="28"/>
          <w:lang w:eastAsia="zh-CN"/>
        </w:rPr>
        <w:t>①中风化</w:t>
      </w:r>
      <w:r>
        <w:rPr>
          <w:rFonts w:hint="eastAsia" w:ascii="仿宋" w:hAnsi="仿宋" w:eastAsia="仿宋" w:cs="仿宋"/>
          <w:sz w:val="28"/>
          <w:szCs w:val="28"/>
        </w:rPr>
        <w:t>粉砂岩</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16946.51m</w:t>
      </w:r>
      <w:r>
        <w:rPr>
          <w:rFonts w:hint="eastAsia" w:ascii="仿宋" w:hAnsi="仿宋" w:eastAsia="仿宋" w:cs="仿宋"/>
          <w:sz w:val="28"/>
          <w:szCs w:val="28"/>
          <w:vertAlign w:val="superscript"/>
          <w:lang w:val="en-US" w:eastAsia="zh-CN"/>
        </w:rPr>
        <w:t>3</w:t>
      </w:r>
      <w:r>
        <w:rPr>
          <w:rFonts w:hint="eastAsia" w:ascii="仿宋" w:hAnsi="仿宋" w:eastAsia="仿宋" w:cs="仿宋"/>
          <w:sz w:val="28"/>
          <w:szCs w:val="28"/>
          <w:lang w:eastAsia="zh-CN"/>
        </w:rPr>
        <w:t>；</w:t>
      </w:r>
    </w:p>
    <w:p>
      <w:pPr>
        <w:pStyle w:val="2"/>
        <w:rPr>
          <w:rFonts w:hint="eastAsia" w:ascii="仿宋" w:hAnsi="仿宋" w:eastAsia="仿宋" w:cs="仿宋"/>
          <w:sz w:val="28"/>
          <w:szCs w:val="28"/>
          <w:lang w:eastAsia="zh-CN"/>
        </w:rPr>
      </w:pPr>
      <w:r>
        <w:rPr>
          <w:rFonts w:hint="eastAsia" w:ascii="仿宋" w:hAnsi="仿宋" w:eastAsia="仿宋" w:cs="仿宋"/>
          <w:sz w:val="28"/>
          <w:szCs w:val="28"/>
          <w:lang w:val="en-US" w:eastAsia="zh-CN"/>
        </w:rPr>
        <w:t>②强风化粉砂岩：3046.48m</w:t>
      </w:r>
      <w:r>
        <w:rPr>
          <w:rFonts w:hint="eastAsia" w:ascii="仿宋" w:hAnsi="仿宋" w:eastAsia="仿宋" w:cs="仿宋"/>
          <w:sz w:val="28"/>
          <w:szCs w:val="28"/>
          <w:vertAlign w:val="superscript"/>
          <w:lang w:val="en-US" w:eastAsia="zh-CN"/>
        </w:rPr>
        <w:t>3</w:t>
      </w:r>
      <w:r>
        <w:rPr>
          <w:rFonts w:hint="eastAsia" w:ascii="仿宋" w:hAnsi="仿宋" w:eastAsia="仿宋" w:cs="仿宋"/>
          <w:sz w:val="28"/>
          <w:szCs w:val="28"/>
          <w:lang w:eastAsia="zh-CN"/>
        </w:rPr>
        <w:t>；</w:t>
      </w:r>
    </w:p>
    <w:p>
      <w:pPr>
        <w:pStyle w:val="2"/>
        <w:rPr>
          <w:rFonts w:hint="eastAsia" w:ascii="仿宋" w:hAnsi="仿宋" w:eastAsia="仿宋" w:cs="仿宋"/>
          <w:sz w:val="28"/>
          <w:szCs w:val="28"/>
          <w:lang w:eastAsia="zh-CN"/>
        </w:rPr>
      </w:pPr>
      <w:r>
        <w:rPr>
          <w:rFonts w:hint="eastAsia" w:ascii="仿宋" w:hAnsi="仿宋" w:eastAsia="仿宋" w:cs="仿宋"/>
          <w:sz w:val="28"/>
          <w:szCs w:val="28"/>
          <w:lang w:eastAsia="zh-CN"/>
        </w:rPr>
        <w:t>③土方：</w:t>
      </w:r>
      <w:r>
        <w:rPr>
          <w:rFonts w:hint="eastAsia" w:ascii="仿宋" w:hAnsi="仿宋" w:eastAsia="仿宋" w:cs="仿宋"/>
          <w:sz w:val="28"/>
          <w:szCs w:val="28"/>
          <w:lang w:val="en-US" w:eastAsia="zh-CN"/>
        </w:rPr>
        <w:t>6048.85m</w:t>
      </w:r>
      <w:r>
        <w:rPr>
          <w:rFonts w:hint="eastAsia" w:ascii="仿宋" w:hAnsi="仿宋" w:eastAsia="仿宋" w:cs="仿宋"/>
          <w:sz w:val="28"/>
          <w:szCs w:val="28"/>
          <w:vertAlign w:val="superscript"/>
          <w:lang w:val="en-US" w:eastAsia="zh-CN"/>
        </w:rPr>
        <w:t>3</w:t>
      </w:r>
      <w:r>
        <w:rPr>
          <w:rFonts w:hint="eastAsia" w:ascii="仿宋" w:hAnsi="仿宋" w:eastAsia="仿宋" w:cs="仿宋"/>
          <w:sz w:val="28"/>
          <w:szCs w:val="28"/>
          <w:lang w:val="en-US" w:eastAsia="zh-CN"/>
        </w:rPr>
        <w:t>。</w:t>
      </w:r>
    </w:p>
    <w:p>
      <w:pPr>
        <w:spacing w:line="360" w:lineRule="auto"/>
        <w:rPr>
          <w:rFonts w:ascii="仿宋" w:hAnsi="仿宋" w:eastAsia="仿宋" w:cs="仿宋"/>
          <w:b/>
          <w:sz w:val="28"/>
          <w:szCs w:val="28"/>
        </w:rPr>
      </w:pPr>
      <w:r>
        <w:rPr>
          <w:rFonts w:hint="eastAsia" w:ascii="仿宋" w:hAnsi="仿宋" w:eastAsia="仿宋" w:cs="仿宋"/>
          <w:b/>
          <w:sz w:val="28"/>
          <w:szCs w:val="28"/>
        </w:rPr>
        <w:t>6、</w:t>
      </w:r>
      <w:r>
        <w:rPr>
          <w:rFonts w:hint="eastAsia" w:ascii="仿宋" w:hAnsi="仿宋" w:eastAsia="仿宋" w:cs="仿宋"/>
          <w:b/>
          <w:sz w:val="28"/>
        </w:rPr>
        <w:t>评估利用</w:t>
      </w:r>
      <w:r>
        <w:rPr>
          <w:rFonts w:hint="eastAsia" w:ascii="仿宋" w:hAnsi="仿宋" w:eastAsia="仿宋" w:cs="仿宋"/>
          <w:b/>
          <w:sz w:val="28"/>
          <w:szCs w:val="28"/>
        </w:rPr>
        <w:t>资源储量</w:t>
      </w:r>
    </w:p>
    <w:p>
      <w:pPr>
        <w:adjustRightInd w:val="0"/>
        <w:snapToGrid w:val="0"/>
        <w:spacing w:line="360" w:lineRule="auto"/>
        <w:ind w:firstLine="560" w:firstLineChars="200"/>
        <w:rPr>
          <w:rFonts w:ascii="仿宋" w:hAnsi="仿宋" w:eastAsia="仿宋" w:cs="宋体"/>
          <w:color w:val="000000"/>
          <w:kern w:val="0"/>
          <w:sz w:val="28"/>
          <w:szCs w:val="28"/>
        </w:rPr>
      </w:pPr>
      <w:r>
        <w:rPr>
          <w:rFonts w:hint="eastAsia" w:ascii="仿宋" w:hAnsi="仿宋" w:eastAsia="仿宋" w:cs="宋体"/>
          <w:sz w:val="28"/>
          <w:szCs w:val="28"/>
        </w:rPr>
        <w:t>根据</w:t>
      </w:r>
      <w:r>
        <w:rPr>
          <w:rFonts w:hint="eastAsia" w:ascii="仿宋" w:hAnsi="仿宋" w:eastAsia="仿宋" w:cs="仿宋"/>
          <w:sz w:val="28"/>
          <w:szCs w:val="28"/>
        </w:rPr>
        <w:t>《</w:t>
      </w:r>
      <w:r>
        <w:rPr>
          <w:rFonts w:hint="eastAsia" w:ascii="仿宋" w:hAnsi="仿宋" w:eastAsia="仿宋" w:cs="仿宋"/>
          <w:color w:val="000000" w:themeColor="text1"/>
          <w:sz w:val="28"/>
          <w:szCs w:val="28"/>
        </w:rPr>
        <w:t>评估委托书及承诺函</w:t>
      </w:r>
      <w:r>
        <w:rPr>
          <w:rFonts w:hint="eastAsia" w:ascii="仿宋" w:hAnsi="仿宋" w:eastAsia="仿宋" w:cs="仿宋"/>
          <w:sz w:val="28"/>
          <w:szCs w:val="28"/>
        </w:rPr>
        <w:t>》</w:t>
      </w:r>
      <w:r>
        <w:rPr>
          <w:rFonts w:hint="eastAsia" w:ascii="仿宋" w:hAnsi="仿宋" w:eastAsia="仿宋" w:cs="宋体"/>
          <w:sz w:val="28"/>
          <w:szCs w:val="28"/>
        </w:rPr>
        <w:t>要求，</w:t>
      </w:r>
      <w:r>
        <w:rPr>
          <w:rFonts w:hint="eastAsia" w:ascii="仿宋" w:hAnsi="仿宋" w:eastAsia="仿宋" w:cs="仿宋"/>
          <w:sz w:val="28"/>
          <w:szCs w:val="28"/>
          <w:lang w:eastAsia="zh-CN"/>
        </w:rPr>
        <w:t>土方</w:t>
      </w:r>
      <w:r>
        <w:rPr>
          <w:rFonts w:hint="eastAsia" w:ascii="仿宋" w:hAnsi="仿宋" w:eastAsia="仿宋" w:cs="仿宋"/>
          <w:sz w:val="28"/>
          <w:szCs w:val="28"/>
          <w:lang w:val="en-US" w:eastAsia="zh-CN"/>
        </w:rPr>
        <w:t>6048.85m</w:t>
      </w:r>
      <w:r>
        <w:rPr>
          <w:rFonts w:hint="eastAsia" w:ascii="仿宋" w:hAnsi="仿宋" w:eastAsia="仿宋" w:cs="仿宋"/>
          <w:sz w:val="28"/>
          <w:szCs w:val="28"/>
          <w:vertAlign w:val="superscript"/>
          <w:lang w:val="en-US" w:eastAsia="zh-CN"/>
        </w:rPr>
        <w:t>3</w:t>
      </w:r>
      <w:r>
        <w:rPr>
          <w:rFonts w:hint="eastAsia" w:ascii="仿宋" w:hAnsi="仿宋" w:eastAsia="仿宋" w:cs="仿宋"/>
          <w:sz w:val="28"/>
          <w:szCs w:val="28"/>
          <w:lang w:val="en-US" w:eastAsia="zh-CN"/>
        </w:rPr>
        <w:t>和强风化粉砂岩3046.48m</w:t>
      </w:r>
      <w:r>
        <w:rPr>
          <w:rFonts w:hint="eastAsia" w:ascii="仿宋" w:hAnsi="仿宋" w:eastAsia="仿宋" w:cs="仿宋"/>
          <w:sz w:val="28"/>
          <w:szCs w:val="28"/>
          <w:vertAlign w:val="superscript"/>
          <w:lang w:val="en-US" w:eastAsia="zh-CN"/>
        </w:rPr>
        <w:t>3</w:t>
      </w:r>
      <w:r>
        <w:rPr>
          <w:rFonts w:hint="eastAsia" w:ascii="仿宋" w:hAnsi="仿宋" w:eastAsia="仿宋" w:cs="仿宋"/>
          <w:sz w:val="28"/>
          <w:szCs w:val="28"/>
        </w:rPr>
        <w:t>不列入</w:t>
      </w:r>
      <w:r>
        <w:rPr>
          <w:rFonts w:hint="eastAsia" w:ascii="仿宋" w:hAnsi="仿宋" w:eastAsia="仿宋" w:cs="仿宋"/>
          <w:sz w:val="28"/>
          <w:szCs w:val="28"/>
          <w:lang w:val="en-US" w:eastAsia="zh-CN"/>
        </w:rPr>
        <w:t>本次</w:t>
      </w:r>
      <w:r>
        <w:rPr>
          <w:rFonts w:hint="eastAsia" w:ascii="仿宋" w:hAnsi="仿宋" w:eastAsia="仿宋" w:cs="仿宋"/>
          <w:sz w:val="28"/>
          <w:szCs w:val="28"/>
        </w:rPr>
        <w:t>评估，</w:t>
      </w:r>
      <w:r>
        <w:rPr>
          <w:rFonts w:hint="eastAsia" w:ascii="仿宋" w:hAnsi="仿宋" w:eastAsia="仿宋" w:cs="宋体"/>
          <w:sz w:val="28"/>
          <w:szCs w:val="28"/>
        </w:rPr>
        <w:t>则评估利用的</w:t>
      </w:r>
      <w:r>
        <w:rPr>
          <w:rFonts w:hint="eastAsia" w:ascii="仿宋" w:hAnsi="仿宋" w:eastAsia="仿宋"/>
          <w:sz w:val="28"/>
          <w:szCs w:val="28"/>
        </w:rPr>
        <w:t>普通建筑用石料矿（宕碴）</w:t>
      </w:r>
      <w:r>
        <w:rPr>
          <w:rFonts w:hint="eastAsia" w:ascii="仿宋" w:hAnsi="仿宋" w:eastAsia="仿宋"/>
          <w:sz w:val="28"/>
          <w:szCs w:val="28"/>
          <w:lang w:eastAsia="zh-CN"/>
        </w:rPr>
        <w:t>为</w:t>
      </w:r>
      <w:r>
        <w:rPr>
          <w:rFonts w:hint="eastAsia" w:ascii="仿宋" w:hAnsi="仿宋" w:eastAsia="仿宋" w:cs="仿宋"/>
          <w:sz w:val="28"/>
          <w:szCs w:val="28"/>
          <w:lang w:val="en-US" w:eastAsia="zh-CN"/>
        </w:rPr>
        <w:t>16946.51m</w:t>
      </w:r>
      <w:r>
        <w:rPr>
          <w:rFonts w:hint="eastAsia" w:ascii="仿宋" w:hAnsi="仿宋" w:eastAsia="仿宋" w:cs="仿宋"/>
          <w:sz w:val="28"/>
          <w:szCs w:val="28"/>
          <w:vertAlign w:val="superscript"/>
          <w:lang w:val="en-US" w:eastAsia="zh-CN"/>
        </w:rPr>
        <w:t>3</w:t>
      </w:r>
      <w:r>
        <w:rPr>
          <w:rFonts w:hint="eastAsia" w:ascii="仿宋" w:hAnsi="仿宋" w:eastAsia="仿宋" w:cs="宋体"/>
          <w:color w:val="000000"/>
          <w:kern w:val="0"/>
          <w:sz w:val="28"/>
          <w:szCs w:val="28"/>
        </w:rPr>
        <w:t>。</w:t>
      </w:r>
    </w:p>
    <w:p>
      <w:pPr>
        <w:spacing w:line="360" w:lineRule="auto"/>
        <w:rPr>
          <w:rFonts w:ascii="仿宋" w:hAnsi="仿宋" w:eastAsia="仿宋" w:cs="仿宋"/>
          <w:b/>
          <w:sz w:val="28"/>
          <w:szCs w:val="28"/>
        </w:rPr>
      </w:pPr>
      <w:r>
        <w:rPr>
          <w:rFonts w:hint="eastAsia" w:ascii="仿宋" w:hAnsi="仿宋" w:eastAsia="仿宋" w:cs="仿宋"/>
          <w:b/>
          <w:sz w:val="28"/>
          <w:szCs w:val="28"/>
        </w:rPr>
        <w:t>7、产品方案</w:t>
      </w:r>
    </w:p>
    <w:p>
      <w:pPr>
        <w:adjustRightInd w:val="0"/>
        <w:snapToGrid w:val="0"/>
        <w:spacing w:line="360" w:lineRule="auto"/>
        <w:ind w:firstLine="560" w:firstLineChars="200"/>
        <w:rPr>
          <w:rFonts w:hint="eastAsia" w:ascii="仿宋" w:hAnsi="仿宋" w:eastAsia="仿宋" w:cstheme="minorEastAsia"/>
          <w:sz w:val="28"/>
          <w:szCs w:val="28"/>
        </w:rPr>
      </w:pPr>
      <w:r>
        <w:rPr>
          <w:rFonts w:hint="eastAsia" w:ascii="仿宋" w:hAnsi="仿宋" w:eastAsia="仿宋" w:cstheme="minorEastAsia"/>
          <w:snapToGrid w:val="0"/>
          <w:color w:val="000000" w:themeColor="text1"/>
          <w:kern w:val="0"/>
          <w:sz w:val="28"/>
          <w:szCs w:val="28"/>
        </w:rPr>
        <w:t>《</w:t>
      </w:r>
      <w:r>
        <w:rPr>
          <w:rFonts w:hint="eastAsia" w:ascii="仿宋" w:hAnsi="仿宋" w:eastAsia="仿宋" w:cstheme="minorEastAsia"/>
          <w:snapToGrid w:val="0"/>
          <w:color w:val="000000" w:themeColor="text1"/>
          <w:kern w:val="0"/>
          <w:sz w:val="28"/>
          <w:szCs w:val="28"/>
          <w:lang w:eastAsia="zh-CN"/>
        </w:rPr>
        <w:t>钻探</w:t>
      </w:r>
      <w:r>
        <w:rPr>
          <w:rFonts w:hint="eastAsia" w:ascii="仿宋" w:hAnsi="仿宋" w:eastAsia="仿宋" w:cs="仿宋"/>
          <w:color w:val="000000" w:themeColor="text1"/>
          <w:sz w:val="28"/>
          <w:szCs w:val="28"/>
          <w:lang w:eastAsia="zh-CN"/>
        </w:rPr>
        <w:t>报告</w:t>
      </w:r>
      <w:r>
        <w:rPr>
          <w:rFonts w:hint="eastAsia" w:ascii="仿宋" w:hAnsi="仿宋" w:eastAsia="仿宋" w:cstheme="minorEastAsia"/>
          <w:snapToGrid w:val="0"/>
          <w:color w:val="000000" w:themeColor="text1"/>
          <w:kern w:val="0"/>
          <w:sz w:val="28"/>
          <w:szCs w:val="28"/>
        </w:rPr>
        <w:t>》</w:t>
      </w:r>
      <w:r>
        <w:rPr>
          <w:rFonts w:hint="eastAsia" w:ascii="仿宋" w:hAnsi="仿宋" w:eastAsia="仿宋" w:cstheme="minorEastAsia"/>
          <w:snapToGrid w:val="0"/>
          <w:color w:val="000000" w:themeColor="text1"/>
          <w:kern w:val="0"/>
          <w:sz w:val="28"/>
          <w:szCs w:val="28"/>
          <w:lang w:eastAsia="zh-CN"/>
        </w:rPr>
        <w:t>描述中风化</w:t>
      </w:r>
      <w:r>
        <w:rPr>
          <w:rFonts w:hint="eastAsia" w:ascii="仿宋" w:hAnsi="仿宋" w:eastAsia="仿宋" w:cs="仿宋"/>
          <w:sz w:val="28"/>
          <w:szCs w:val="28"/>
        </w:rPr>
        <w:t>粉砂</w:t>
      </w:r>
      <w:r>
        <w:rPr>
          <w:rFonts w:hint="eastAsia" w:ascii="仿宋" w:hAnsi="仿宋" w:eastAsia="仿宋" w:cs="仿宋"/>
          <w:color w:val="000000"/>
          <w:sz w:val="28"/>
          <w:szCs w:val="28"/>
          <w:lang w:bidi="ar"/>
        </w:rPr>
        <w:t>岩</w:t>
      </w:r>
      <w:r>
        <w:rPr>
          <w:rFonts w:hint="eastAsia" w:ascii="仿宋" w:hAnsi="仿宋" w:eastAsia="仿宋" w:cs="仿宋"/>
          <w:color w:val="000000"/>
          <w:sz w:val="28"/>
          <w:szCs w:val="28"/>
          <w:lang w:eastAsia="zh-CN" w:bidi="ar"/>
        </w:rPr>
        <w:t>和砾岩</w:t>
      </w:r>
      <w:r>
        <w:rPr>
          <w:rFonts w:hint="eastAsia" w:ascii="仿宋" w:hAnsi="仿宋" w:eastAsia="仿宋" w:cstheme="minorEastAsia"/>
          <w:snapToGrid w:val="0"/>
          <w:color w:val="000000" w:themeColor="text1"/>
          <w:kern w:val="0"/>
          <w:sz w:val="28"/>
          <w:szCs w:val="28"/>
          <w:lang w:eastAsia="zh-CN"/>
        </w:rPr>
        <w:t>矿体</w:t>
      </w:r>
      <w:r>
        <w:rPr>
          <w:rFonts w:hint="eastAsia" w:ascii="仿宋" w:hAnsi="仿宋" w:eastAsia="仿宋" w:cs="仿宋"/>
          <w:sz w:val="28"/>
          <w:szCs w:val="28"/>
        </w:rPr>
        <w:t>平均</w:t>
      </w:r>
      <w:r>
        <w:rPr>
          <w:rFonts w:hint="eastAsia" w:ascii="仿宋" w:hAnsi="仿宋" w:eastAsia="仿宋" w:cs="仿宋"/>
          <w:sz w:val="28"/>
          <w:szCs w:val="28"/>
          <w:lang w:eastAsia="zh-CN"/>
        </w:rPr>
        <w:t>抗压强度分别为</w:t>
      </w:r>
      <w:r>
        <w:rPr>
          <w:rFonts w:hint="eastAsia" w:ascii="仿宋" w:hAnsi="仿宋" w:eastAsia="仿宋" w:cs="仿宋"/>
          <w:sz w:val="28"/>
          <w:szCs w:val="28"/>
          <w:lang w:val="en-US" w:eastAsia="zh-CN"/>
        </w:rPr>
        <w:t>16</w:t>
      </w:r>
      <w:r>
        <w:rPr>
          <w:rFonts w:hint="eastAsia" w:ascii="仿宋" w:hAnsi="仿宋" w:eastAsia="仿宋" w:cs="仿宋"/>
          <w:sz w:val="28"/>
          <w:szCs w:val="28"/>
        </w:rPr>
        <w:t>.</w:t>
      </w:r>
      <w:r>
        <w:rPr>
          <w:rFonts w:hint="eastAsia" w:ascii="仿宋" w:hAnsi="仿宋" w:eastAsia="仿宋" w:cs="仿宋"/>
          <w:sz w:val="28"/>
          <w:szCs w:val="28"/>
          <w:lang w:val="en-US" w:eastAsia="zh-CN"/>
        </w:rPr>
        <w:t>1</w:t>
      </w:r>
      <w:r>
        <w:rPr>
          <w:rFonts w:hint="eastAsia" w:ascii="仿宋" w:hAnsi="仿宋" w:eastAsia="仿宋" w:cs="仿宋"/>
          <w:color w:val="000000"/>
          <w:sz w:val="28"/>
        </w:rPr>
        <w:t>MPa</w:t>
      </w:r>
      <w:r>
        <w:rPr>
          <w:rFonts w:hint="eastAsia" w:ascii="仿宋" w:hAnsi="仿宋" w:eastAsia="仿宋" w:cs="仿宋"/>
          <w:color w:val="000000"/>
          <w:sz w:val="28"/>
          <w:lang w:eastAsia="zh-CN"/>
        </w:rPr>
        <w:t>和</w:t>
      </w:r>
      <w:r>
        <w:rPr>
          <w:rFonts w:hint="eastAsia" w:ascii="仿宋" w:hAnsi="仿宋" w:eastAsia="仿宋" w:cs="仿宋"/>
          <w:color w:val="000000"/>
          <w:sz w:val="28"/>
          <w:lang w:val="en-US" w:eastAsia="zh-CN"/>
        </w:rPr>
        <w:t>24</w:t>
      </w:r>
      <w:r>
        <w:rPr>
          <w:rFonts w:hint="eastAsia" w:ascii="仿宋" w:hAnsi="仿宋" w:eastAsia="仿宋" w:cs="仿宋"/>
          <w:sz w:val="28"/>
          <w:szCs w:val="28"/>
        </w:rPr>
        <w:t>.</w:t>
      </w:r>
      <w:r>
        <w:rPr>
          <w:rFonts w:hint="eastAsia" w:ascii="仿宋" w:hAnsi="仿宋" w:eastAsia="仿宋" w:cs="仿宋"/>
          <w:sz w:val="28"/>
          <w:szCs w:val="28"/>
          <w:lang w:val="en-US" w:eastAsia="zh-CN"/>
        </w:rPr>
        <w:t>5</w:t>
      </w:r>
      <w:r>
        <w:rPr>
          <w:rFonts w:hint="eastAsia" w:ascii="仿宋" w:hAnsi="仿宋" w:eastAsia="仿宋" w:cs="仿宋"/>
          <w:color w:val="000000"/>
          <w:sz w:val="28"/>
        </w:rPr>
        <w:t>MPa</w:t>
      </w:r>
      <w:r>
        <w:rPr>
          <w:rFonts w:hint="eastAsia" w:ascii="仿宋" w:hAnsi="仿宋" w:eastAsia="仿宋" w:cs="仿宋"/>
          <w:sz w:val="28"/>
          <w:szCs w:val="28"/>
          <w:lang w:eastAsia="zh-CN" w:bidi="ar"/>
        </w:rPr>
        <w:t>，</w:t>
      </w:r>
      <w:r>
        <w:rPr>
          <w:rFonts w:hint="eastAsia" w:ascii="仿宋" w:hAnsi="仿宋" w:eastAsia="仿宋" w:cs="仿宋"/>
          <w:sz w:val="28"/>
          <w:szCs w:val="28"/>
        </w:rPr>
        <w:t>达不到普通建筑用石料矿（混凝土用碎石、机制砂）的要求，</w:t>
      </w:r>
      <w:r>
        <w:rPr>
          <w:rFonts w:hint="eastAsia" w:ascii="仿宋" w:hAnsi="仿宋" w:eastAsia="仿宋" w:cs="仿宋"/>
          <w:sz w:val="28"/>
          <w:szCs w:val="28"/>
          <w:lang w:eastAsia="zh-CN"/>
        </w:rPr>
        <w:t>仅能</w:t>
      </w:r>
      <w:r>
        <w:rPr>
          <w:rFonts w:hint="eastAsia" w:ascii="仿宋" w:hAnsi="仿宋" w:eastAsia="仿宋" w:cs="仿宋"/>
          <w:sz w:val="28"/>
          <w:szCs w:val="28"/>
        </w:rPr>
        <w:t>作为宕碴处理</w:t>
      </w:r>
      <w:r>
        <w:rPr>
          <w:rFonts w:hint="eastAsia" w:ascii="仿宋" w:hAnsi="仿宋" w:eastAsia="仿宋" w:cs="仿宋"/>
          <w:sz w:val="28"/>
          <w:szCs w:val="28"/>
          <w:lang w:eastAsia="zh-CN"/>
        </w:rPr>
        <w:t>。</w:t>
      </w:r>
    </w:p>
    <w:p>
      <w:pPr>
        <w:adjustRightInd w:val="0"/>
        <w:snapToGrid w:val="0"/>
        <w:spacing w:line="360" w:lineRule="auto"/>
        <w:ind w:firstLine="560" w:firstLineChars="200"/>
        <w:rPr>
          <w:rFonts w:ascii="仿宋" w:hAnsi="仿宋" w:eastAsia="仿宋" w:cstheme="minorEastAsia"/>
          <w:color w:val="000000" w:themeColor="text1"/>
          <w:sz w:val="28"/>
          <w:szCs w:val="28"/>
        </w:rPr>
      </w:pPr>
      <w:r>
        <w:rPr>
          <w:rFonts w:hint="eastAsia" w:ascii="仿宋" w:hAnsi="仿宋" w:eastAsia="仿宋" w:cstheme="minorEastAsia"/>
          <w:sz w:val="28"/>
          <w:szCs w:val="28"/>
        </w:rPr>
        <w:t>评估人员现场踏勘时据委托方介绍，未来工程开挖产出的石料均以原矿方式对外拉运，评估组通过对工程现状和岩性状态的综合分析，从对矿产资源相对最佳利用角度考虑，</w:t>
      </w:r>
      <w:r>
        <w:rPr>
          <w:rFonts w:hint="eastAsia" w:ascii="仿宋" w:hAnsi="仿宋" w:eastAsia="仿宋" w:cstheme="minorEastAsia"/>
          <w:sz w:val="28"/>
          <w:szCs w:val="28"/>
          <w:lang w:eastAsia="zh-CN"/>
        </w:rPr>
        <w:t>本次评估认为产品方案设</w:t>
      </w:r>
      <w:r>
        <w:rPr>
          <w:rFonts w:hint="eastAsia" w:ascii="仿宋" w:hAnsi="仿宋" w:eastAsia="仿宋" w:cstheme="minorEastAsia"/>
          <w:sz w:val="28"/>
          <w:szCs w:val="28"/>
        </w:rPr>
        <w:t>宕碴</w:t>
      </w:r>
      <w:r>
        <w:rPr>
          <w:rFonts w:hint="eastAsia" w:ascii="仿宋" w:hAnsi="仿宋" w:eastAsia="仿宋" w:cstheme="minorEastAsia"/>
          <w:sz w:val="28"/>
          <w:szCs w:val="28"/>
          <w:lang w:eastAsia="zh-CN"/>
        </w:rPr>
        <w:t>较为合适</w:t>
      </w:r>
      <w:r>
        <w:rPr>
          <w:rFonts w:hint="eastAsia" w:ascii="仿宋" w:hAnsi="仿宋" w:eastAsia="仿宋" w:cstheme="minorEastAsia"/>
          <w:sz w:val="28"/>
          <w:szCs w:val="28"/>
        </w:rPr>
        <w:t>，</w:t>
      </w:r>
      <w:r>
        <w:rPr>
          <w:rFonts w:hint="eastAsia" w:ascii="仿宋" w:hAnsi="仿宋" w:eastAsia="仿宋" w:cstheme="minorEastAsia"/>
          <w:sz w:val="28"/>
          <w:szCs w:val="28"/>
          <w:lang w:eastAsia="zh-CN"/>
        </w:rPr>
        <w:t>未来产品</w:t>
      </w:r>
      <w:r>
        <w:rPr>
          <w:rFonts w:hint="eastAsia" w:ascii="仿宋" w:hAnsi="仿宋" w:eastAsia="仿宋" w:cstheme="minorEastAsia"/>
          <w:sz w:val="28"/>
          <w:szCs w:val="28"/>
        </w:rPr>
        <w:t>可作工程填方料。</w:t>
      </w:r>
    </w:p>
    <w:p>
      <w:pPr>
        <w:spacing w:line="360" w:lineRule="auto"/>
        <w:rPr>
          <w:rFonts w:ascii="仿宋" w:hAnsi="仿宋" w:eastAsia="仿宋" w:cs="仿宋"/>
          <w:b/>
          <w:sz w:val="28"/>
          <w:szCs w:val="28"/>
        </w:rPr>
      </w:pPr>
      <w:r>
        <w:rPr>
          <w:rFonts w:hint="eastAsia" w:ascii="仿宋" w:hAnsi="仿宋" w:eastAsia="仿宋" w:cs="仿宋"/>
          <w:b/>
          <w:sz w:val="28"/>
          <w:szCs w:val="28"/>
        </w:rPr>
        <w:t>五、价格定义：</w:t>
      </w:r>
    </w:p>
    <w:p>
      <w:pPr>
        <w:pStyle w:val="2"/>
        <w:snapToGrid w:val="0"/>
        <w:spacing w:line="360" w:lineRule="auto"/>
        <w:rPr>
          <w:rFonts w:ascii="仿宋" w:hAnsi="仿宋" w:eastAsia="仿宋" w:cs="仿宋"/>
          <w:szCs w:val="28"/>
        </w:rPr>
      </w:pPr>
      <w:r>
        <w:rPr>
          <w:rFonts w:hint="eastAsia" w:ascii="仿宋" w:hAnsi="仿宋" w:eastAsia="仿宋" w:cs="仿宋"/>
          <w:szCs w:val="28"/>
        </w:rPr>
        <w:t>价格评估结论所指价格是：评估标的在评估基准日，采用公开市场价值标准确定的市场公允价格，在该市场公允价格基础上给竞买人考虑合理利润率。</w:t>
      </w:r>
    </w:p>
    <w:p>
      <w:pPr>
        <w:numPr>
          <w:ilvl w:val="255"/>
          <w:numId w:val="0"/>
        </w:num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六、价格评估依据：</w:t>
      </w:r>
    </w:p>
    <w:p>
      <w:pPr>
        <w:numPr>
          <w:ilvl w:val="0"/>
          <w:numId w:val="4"/>
        </w:num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《中华人民共和国价格法》；</w:t>
      </w:r>
    </w:p>
    <w:p>
      <w:pPr>
        <w:numPr>
          <w:ilvl w:val="0"/>
          <w:numId w:val="5"/>
        </w:numPr>
        <w:autoSpaceDE w:val="0"/>
        <w:autoSpaceDN w:val="0"/>
        <w:adjustRightInd w:val="0"/>
        <w:spacing w:line="360" w:lineRule="auto"/>
        <w:ind w:firstLine="600" w:firstLineChars="200"/>
        <w:jc w:val="left"/>
        <w:rPr>
          <w:rFonts w:hint="eastAsia" w:ascii="仿宋" w:hAnsi="仿宋" w:eastAsia="仿宋" w:cs="仿宋"/>
          <w:sz w:val="28"/>
          <w:szCs w:val="28"/>
        </w:rPr>
      </w:pPr>
      <w:r>
        <w:rPr>
          <w:rFonts w:hint="eastAsia" w:ascii="仿宋" w:hAnsi="仿宋" w:eastAsia="仿宋" w:cs="仿宋"/>
          <w:spacing w:val="10"/>
          <w:sz w:val="28"/>
          <w:szCs w:val="28"/>
        </w:rPr>
        <w:t>《</w:t>
      </w:r>
      <w:r>
        <w:rPr>
          <w:rFonts w:hint="eastAsia" w:ascii="仿宋" w:hAnsi="仿宋" w:eastAsia="仿宋" w:cs="仿宋"/>
          <w:sz w:val="28"/>
          <w:szCs w:val="28"/>
        </w:rPr>
        <w:t>中华人民共和国资产评估法</w:t>
      </w:r>
      <w:r>
        <w:rPr>
          <w:rFonts w:hint="eastAsia" w:ascii="仿宋" w:hAnsi="仿宋" w:eastAsia="仿宋" w:cs="仿宋"/>
          <w:spacing w:val="10"/>
          <w:sz w:val="28"/>
          <w:szCs w:val="28"/>
        </w:rPr>
        <w:t>》</w:t>
      </w:r>
      <w:r>
        <w:rPr>
          <w:rFonts w:hint="eastAsia" w:ascii="仿宋" w:hAnsi="仿宋" w:eastAsia="仿宋" w:cs="仿宋"/>
          <w:sz w:val="28"/>
          <w:szCs w:val="28"/>
        </w:rPr>
        <w:t>；</w:t>
      </w:r>
    </w:p>
    <w:p>
      <w:pPr>
        <w:numPr>
          <w:ilvl w:val="0"/>
          <w:numId w:val="5"/>
        </w:num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《价格鉴证评估执业规范》；</w:t>
      </w:r>
    </w:p>
    <w:p>
      <w:pPr>
        <w:numPr>
          <w:ilvl w:val="0"/>
          <w:numId w:val="5"/>
        </w:num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其他有关价格评估的法律、法规、政策；</w:t>
      </w:r>
    </w:p>
    <w:p>
      <w:pPr>
        <w:numPr>
          <w:ilvl w:val="0"/>
          <w:numId w:val="5"/>
        </w:num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color w:val="000000" w:themeColor="text1"/>
          <w:sz w:val="28"/>
          <w:szCs w:val="28"/>
        </w:rPr>
        <w:t>评估委托书及承诺函</w:t>
      </w:r>
      <w:r>
        <w:rPr>
          <w:rFonts w:hint="eastAsia" w:ascii="仿宋" w:hAnsi="仿宋" w:eastAsia="仿宋" w:cs="仿宋"/>
          <w:sz w:val="28"/>
          <w:szCs w:val="28"/>
        </w:rPr>
        <w:t>》；</w:t>
      </w:r>
    </w:p>
    <w:p>
      <w:pPr>
        <w:pStyle w:val="2"/>
        <w:ind w:left="0" w:leftChars="0" w:firstLine="560" w:firstLineChars="200"/>
        <w:rPr>
          <w:rFonts w:hint="eastAsia" w:eastAsia="仿宋"/>
          <w:lang w:eastAsia="zh-CN"/>
        </w:rPr>
      </w:pPr>
      <w:r>
        <w:rPr>
          <w:rFonts w:hint="eastAsia" w:ascii="仿宋" w:hAnsi="仿宋" w:eastAsia="仿宋" w:cs="仿宋"/>
          <w:sz w:val="28"/>
          <w:szCs w:val="28"/>
          <w:lang w:val="en-US" w:eastAsia="zh-CN"/>
        </w:rPr>
        <w:t>6、</w:t>
      </w:r>
      <w:r>
        <w:rPr>
          <w:rFonts w:hint="eastAsia" w:ascii="仿宋" w:hAnsi="仿宋" w:eastAsia="仿宋" w:cs="仿宋"/>
          <w:sz w:val="28"/>
          <w:szCs w:val="28"/>
        </w:rPr>
        <w:t>《</w:t>
      </w:r>
      <w:r>
        <w:rPr>
          <w:rFonts w:hint="eastAsia" w:ascii="仿宋" w:hAnsi="仿宋" w:eastAsia="仿宋" w:cs="仿宋"/>
          <w:sz w:val="28"/>
          <w:szCs w:val="28"/>
          <w:lang w:val="en-US" w:eastAsia="zh-CN"/>
        </w:rPr>
        <w:t>佛堂镇后阳村土石方钻探报告</w:t>
      </w:r>
      <w:r>
        <w:rPr>
          <w:rFonts w:hint="eastAsia" w:ascii="仿宋" w:hAnsi="仿宋" w:eastAsia="仿宋" w:cs="仿宋"/>
          <w:sz w:val="28"/>
          <w:szCs w:val="28"/>
        </w:rPr>
        <w:t>》（</w:t>
      </w:r>
      <w:r>
        <w:rPr>
          <w:rFonts w:hint="eastAsia" w:ascii="仿宋" w:hAnsi="仿宋" w:eastAsia="仿宋" w:cs="仿宋"/>
          <w:sz w:val="28"/>
          <w:szCs w:val="28"/>
          <w:lang w:eastAsia="zh-CN"/>
        </w:rPr>
        <w:t>浙江经纬勘察工程</w:t>
      </w:r>
      <w:r>
        <w:rPr>
          <w:rFonts w:hint="eastAsia" w:ascii="仿宋" w:hAnsi="仿宋" w:eastAsia="仿宋" w:cs="仿宋"/>
          <w:sz w:val="28"/>
          <w:szCs w:val="28"/>
          <w:lang w:val="en-US" w:eastAsia="zh-CN"/>
        </w:rPr>
        <w:t>有限公司</w:t>
      </w:r>
      <w:r>
        <w:rPr>
          <w:rFonts w:hint="eastAsia" w:ascii="仿宋" w:hAnsi="仿宋" w:eastAsia="仿宋" w:cs="仿宋"/>
          <w:sz w:val="28"/>
          <w:szCs w:val="28"/>
        </w:rPr>
        <w:t>，20</w:t>
      </w:r>
      <w:r>
        <w:rPr>
          <w:rFonts w:hint="eastAsia" w:ascii="仿宋" w:hAnsi="仿宋" w:eastAsia="仿宋" w:cs="仿宋"/>
          <w:sz w:val="28"/>
          <w:szCs w:val="28"/>
          <w:lang w:val="en-US" w:eastAsia="zh-CN"/>
        </w:rPr>
        <w:t>19</w:t>
      </w:r>
      <w:r>
        <w:rPr>
          <w:rFonts w:hint="eastAsia" w:ascii="仿宋" w:hAnsi="仿宋" w:eastAsia="仿宋" w:cs="仿宋"/>
          <w:sz w:val="28"/>
          <w:szCs w:val="28"/>
        </w:rPr>
        <w:t>年</w:t>
      </w:r>
      <w:r>
        <w:rPr>
          <w:rFonts w:hint="eastAsia" w:ascii="仿宋" w:hAnsi="仿宋" w:eastAsia="仿宋" w:cs="仿宋"/>
          <w:sz w:val="28"/>
          <w:szCs w:val="28"/>
          <w:lang w:val="en-US" w:eastAsia="zh-CN"/>
        </w:rPr>
        <w:t>4</w:t>
      </w:r>
      <w:r>
        <w:rPr>
          <w:rFonts w:hint="eastAsia" w:ascii="仿宋" w:hAnsi="仿宋" w:eastAsia="仿宋" w:cs="仿宋"/>
          <w:sz w:val="28"/>
          <w:szCs w:val="28"/>
        </w:rPr>
        <w:t>月</w:t>
      </w:r>
      <w:r>
        <w:rPr>
          <w:rFonts w:hint="eastAsia" w:ascii="仿宋" w:hAnsi="仿宋" w:eastAsia="仿宋" w:cs="仿宋"/>
          <w:sz w:val="28"/>
        </w:rPr>
        <w:t>）</w:t>
      </w:r>
      <w:r>
        <w:rPr>
          <w:rFonts w:hint="eastAsia" w:ascii="仿宋" w:hAnsi="仿宋" w:eastAsia="仿宋" w:cs="仿宋"/>
          <w:sz w:val="28"/>
          <w:lang w:eastAsia="zh-CN"/>
        </w:rPr>
        <w:t>；</w:t>
      </w:r>
    </w:p>
    <w:p>
      <w:pPr>
        <w:numPr>
          <w:ilvl w:val="0"/>
          <w:numId w:val="0"/>
        </w:num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7、</w:t>
      </w:r>
      <w:r>
        <w:rPr>
          <w:rFonts w:hint="eastAsia" w:ascii="仿宋" w:hAnsi="仿宋" w:eastAsia="仿宋" w:cs="仿宋"/>
          <w:sz w:val="28"/>
          <w:szCs w:val="28"/>
        </w:rPr>
        <w:t>《</w:t>
      </w:r>
      <w:r>
        <w:rPr>
          <w:rFonts w:hint="eastAsia" w:ascii="仿宋" w:hAnsi="仿宋" w:eastAsia="仿宋" w:cs="仿宋"/>
          <w:sz w:val="28"/>
          <w:szCs w:val="28"/>
          <w:lang w:val="en-US" w:eastAsia="zh-CN"/>
        </w:rPr>
        <w:t>佛堂镇后阳村石方计算（剩余部分）</w:t>
      </w:r>
      <w:r>
        <w:rPr>
          <w:rFonts w:hint="eastAsia" w:ascii="仿宋" w:hAnsi="仿宋" w:eastAsia="仿宋" w:cs="仿宋"/>
          <w:sz w:val="28"/>
          <w:szCs w:val="28"/>
        </w:rPr>
        <w:t>》（</w:t>
      </w:r>
      <w:r>
        <w:rPr>
          <w:rFonts w:hint="eastAsia" w:ascii="仿宋" w:hAnsi="仿宋" w:eastAsia="仿宋" w:cs="仿宋"/>
          <w:sz w:val="28"/>
          <w:szCs w:val="28"/>
          <w:lang w:val="en-US" w:eastAsia="zh-CN"/>
        </w:rPr>
        <w:t>义乌市大地数字测绘有限公司</w:t>
      </w:r>
      <w:r>
        <w:rPr>
          <w:rFonts w:hint="eastAsia" w:ascii="仿宋" w:hAnsi="仿宋" w:eastAsia="仿宋" w:cs="仿宋"/>
          <w:sz w:val="28"/>
          <w:szCs w:val="28"/>
        </w:rPr>
        <w:t>，2021年</w:t>
      </w:r>
      <w:r>
        <w:rPr>
          <w:rFonts w:hint="eastAsia" w:ascii="仿宋" w:hAnsi="仿宋" w:eastAsia="仿宋" w:cs="仿宋"/>
          <w:sz w:val="28"/>
          <w:szCs w:val="28"/>
          <w:lang w:val="en-US" w:eastAsia="zh-CN"/>
        </w:rPr>
        <w:t>5</w:t>
      </w:r>
      <w:r>
        <w:rPr>
          <w:rFonts w:hint="eastAsia" w:ascii="仿宋" w:hAnsi="仿宋" w:eastAsia="仿宋" w:cs="仿宋"/>
          <w:sz w:val="28"/>
          <w:szCs w:val="28"/>
        </w:rPr>
        <w:t>月</w:t>
      </w:r>
      <w:r>
        <w:rPr>
          <w:rFonts w:hint="eastAsia" w:ascii="仿宋" w:hAnsi="仿宋" w:eastAsia="仿宋" w:cs="仿宋"/>
          <w:sz w:val="28"/>
          <w:szCs w:val="28"/>
          <w:lang w:val="en-US" w:eastAsia="zh-CN"/>
        </w:rPr>
        <w:t>8日</w:t>
      </w:r>
      <w:r>
        <w:rPr>
          <w:rFonts w:hint="eastAsia" w:ascii="仿宋" w:hAnsi="仿宋" w:eastAsia="仿宋" w:cs="仿宋"/>
          <w:sz w:val="28"/>
        </w:rPr>
        <w:t>）；</w:t>
      </w:r>
    </w:p>
    <w:p>
      <w:pPr>
        <w:spacing w:line="360" w:lineRule="auto"/>
        <w:ind w:firstLine="560" w:firstLineChars="200"/>
        <w:jc w:val="left"/>
        <w:rPr>
          <w:rFonts w:ascii="仿宋" w:hAnsi="仿宋" w:eastAsia="仿宋" w:cstheme="minorEastAsia"/>
          <w:color w:val="000000" w:themeColor="text1"/>
          <w:sz w:val="28"/>
          <w:szCs w:val="28"/>
        </w:rPr>
      </w:pPr>
      <w:r>
        <w:rPr>
          <w:rFonts w:hint="eastAsia" w:ascii="仿宋" w:hAnsi="仿宋" w:eastAsia="仿宋" w:cs="仿宋"/>
          <w:sz w:val="28"/>
          <w:szCs w:val="28"/>
          <w:lang w:val="en-US" w:eastAsia="zh-CN"/>
        </w:rPr>
        <w:t>8</w:t>
      </w:r>
      <w:r>
        <w:rPr>
          <w:rFonts w:hint="eastAsia" w:ascii="仿宋" w:hAnsi="仿宋" w:eastAsia="仿宋" w:cs="仿宋"/>
          <w:sz w:val="28"/>
          <w:szCs w:val="28"/>
        </w:rPr>
        <w:t>、《浙江交通建设工程质监与造价》（2020年第</w:t>
      </w:r>
      <w:r>
        <w:rPr>
          <w:rFonts w:hint="eastAsia" w:ascii="仿宋" w:hAnsi="仿宋" w:eastAsia="仿宋" w:cs="仿宋"/>
          <w:sz w:val="28"/>
          <w:szCs w:val="28"/>
          <w:lang w:eastAsia="zh-CN"/>
        </w:rPr>
        <w:t>六</w:t>
      </w:r>
      <w:r>
        <w:rPr>
          <w:rFonts w:hint="eastAsia" w:ascii="仿宋" w:hAnsi="仿宋" w:eastAsia="仿宋" w:cs="仿宋"/>
          <w:sz w:val="28"/>
          <w:szCs w:val="28"/>
        </w:rPr>
        <w:t>期～2021年</w:t>
      </w:r>
      <w:r>
        <w:rPr>
          <w:rFonts w:hint="eastAsia" w:ascii="仿宋" w:hAnsi="仿宋" w:eastAsia="仿宋" w:cstheme="minorEastAsia"/>
          <w:sz w:val="28"/>
          <w:szCs w:val="28"/>
        </w:rPr>
        <w:t>第</w:t>
      </w:r>
      <w:r>
        <w:rPr>
          <w:rFonts w:hint="eastAsia" w:ascii="仿宋" w:hAnsi="仿宋" w:eastAsia="仿宋" w:cstheme="minorEastAsia"/>
          <w:sz w:val="28"/>
          <w:szCs w:val="28"/>
          <w:lang w:eastAsia="zh-CN"/>
        </w:rPr>
        <w:t>五</w:t>
      </w:r>
      <w:r>
        <w:rPr>
          <w:rFonts w:ascii="仿宋" w:hAnsi="仿宋" w:eastAsia="仿宋" w:cstheme="minorEastAsia"/>
          <w:sz w:val="28"/>
          <w:szCs w:val="28"/>
        </w:rPr>
        <w:t>期）</w:t>
      </w:r>
      <w:r>
        <w:rPr>
          <w:rFonts w:hint="eastAsia" w:ascii="仿宋" w:hAnsi="仿宋" w:eastAsia="仿宋" w:cstheme="minorEastAsia"/>
          <w:color w:val="000000" w:themeColor="text1"/>
          <w:sz w:val="28"/>
          <w:szCs w:val="28"/>
        </w:rPr>
        <w:t>；</w:t>
      </w:r>
    </w:p>
    <w:p>
      <w:p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lang w:val="en-US" w:eastAsia="zh-CN"/>
        </w:rPr>
        <w:t>9</w:t>
      </w:r>
      <w:r>
        <w:rPr>
          <w:rFonts w:hint="eastAsia" w:ascii="仿宋" w:hAnsi="仿宋" w:eastAsia="仿宋" w:cs="仿宋"/>
          <w:sz w:val="28"/>
          <w:szCs w:val="28"/>
        </w:rPr>
        <w:t>、委托方提供的相关资料；</w:t>
      </w:r>
    </w:p>
    <w:p>
      <w:p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lang w:val="en-US" w:eastAsia="zh-CN"/>
        </w:rPr>
        <w:t>10</w:t>
      </w:r>
      <w:r>
        <w:rPr>
          <w:rFonts w:hint="eastAsia" w:ascii="仿宋" w:hAnsi="仿宋" w:eastAsia="仿宋" w:cs="仿宋"/>
          <w:sz w:val="28"/>
          <w:szCs w:val="28"/>
        </w:rPr>
        <w:t>、价格评估人员现场勘查情况及市场行情调查的资料。</w:t>
      </w:r>
    </w:p>
    <w:p>
      <w:pPr>
        <w:numPr>
          <w:ilvl w:val="255"/>
          <w:numId w:val="0"/>
        </w:num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七、价格评估方法：</w:t>
      </w:r>
    </w:p>
    <w:p>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评估对象属建设项目工程开挖采出的</w:t>
      </w:r>
      <w:r>
        <w:rPr>
          <w:rFonts w:hint="eastAsia" w:ascii="仿宋" w:hAnsi="仿宋" w:eastAsia="仿宋" w:cs="仿宋"/>
          <w:sz w:val="28"/>
        </w:rPr>
        <w:t>普通建筑用石料</w:t>
      </w:r>
      <w:r>
        <w:rPr>
          <w:rFonts w:hint="eastAsia" w:ascii="仿宋" w:hAnsi="仿宋" w:eastAsia="仿宋" w:cs="仿宋"/>
          <w:sz w:val="28"/>
          <w:szCs w:val="28"/>
        </w:rPr>
        <w:t>资源，提供有《</w:t>
      </w:r>
      <w:r>
        <w:rPr>
          <w:rFonts w:hint="eastAsia" w:ascii="仿宋" w:hAnsi="仿宋" w:eastAsia="仿宋" w:cs="仿宋"/>
          <w:sz w:val="28"/>
          <w:szCs w:val="28"/>
          <w:lang w:eastAsia="zh-CN"/>
        </w:rPr>
        <w:t>钻探</w:t>
      </w:r>
      <w:r>
        <w:rPr>
          <w:rFonts w:hint="eastAsia" w:ascii="仿宋" w:hAnsi="仿宋" w:eastAsia="仿宋" w:cs="仿宋"/>
          <w:color w:val="000000" w:themeColor="text1"/>
          <w:sz w:val="28"/>
          <w:szCs w:val="28"/>
          <w:lang w:eastAsia="zh-CN"/>
        </w:rPr>
        <w:t>报告</w:t>
      </w:r>
      <w:r>
        <w:rPr>
          <w:rFonts w:hint="eastAsia" w:ascii="仿宋" w:hAnsi="仿宋" w:eastAsia="仿宋" w:cs="仿宋"/>
          <w:sz w:val="28"/>
          <w:szCs w:val="28"/>
        </w:rPr>
        <w:t>》</w:t>
      </w:r>
      <w:r>
        <w:rPr>
          <w:rFonts w:hint="eastAsia" w:ascii="仿宋" w:hAnsi="仿宋" w:eastAsia="仿宋" w:cs="仿宋"/>
          <w:sz w:val="28"/>
          <w:szCs w:val="28"/>
          <w:lang w:eastAsia="zh-CN"/>
        </w:rPr>
        <w:t>和《石方计算》</w:t>
      </w:r>
      <w:r>
        <w:rPr>
          <w:rFonts w:hint="eastAsia" w:ascii="仿宋" w:hAnsi="仿宋" w:eastAsia="仿宋" w:cs="仿宋"/>
          <w:sz w:val="28"/>
          <w:szCs w:val="28"/>
        </w:rPr>
        <w:t>，评估小组根据现有资料和评估的目的，同时从为保障资源受让人的相对合理利益考虑，确定本次评估方法为市场法，其计算公式为：</w:t>
      </w:r>
    </w:p>
    <w:p>
      <w:pPr>
        <w:autoSpaceDE w:val="0"/>
        <w:autoSpaceDN w:val="0"/>
        <w:adjustRightInd w:val="0"/>
        <w:spacing w:line="360" w:lineRule="auto"/>
        <w:ind w:firstLine="560" w:firstLineChars="200"/>
        <w:rPr>
          <w:rFonts w:ascii="仿宋" w:hAnsi="仿宋" w:eastAsia="仿宋" w:cs="宋体"/>
          <w:sz w:val="28"/>
        </w:rPr>
      </w:pPr>
      <w:r>
        <w:rPr>
          <w:rFonts w:hint="eastAsia" w:ascii="仿宋" w:hAnsi="仿宋" w:eastAsia="仿宋" w:cstheme="minorEastAsia"/>
          <w:sz w:val="28"/>
          <w:szCs w:val="28"/>
        </w:rPr>
        <w:t>评估利用资源</w:t>
      </w:r>
      <w:r>
        <w:rPr>
          <w:rFonts w:hint="eastAsia" w:ascii="仿宋" w:hAnsi="仿宋" w:eastAsia="仿宋" w:cstheme="minorEastAsia"/>
          <w:sz w:val="28"/>
          <w:szCs w:val="28"/>
          <w:lang w:eastAsia="zh-CN"/>
        </w:rPr>
        <w:t>处置</w:t>
      </w:r>
      <w:r>
        <w:rPr>
          <w:rFonts w:hint="eastAsia" w:ascii="仿宋" w:hAnsi="仿宋" w:eastAsia="仿宋" w:cstheme="minorEastAsia"/>
          <w:sz w:val="28"/>
          <w:szCs w:val="28"/>
        </w:rPr>
        <w:t>价值</w:t>
      </w:r>
      <w:r>
        <w:rPr>
          <w:rFonts w:hint="eastAsia" w:ascii="仿宋" w:hAnsi="仿宋" w:eastAsia="仿宋" w:cs="仿宋"/>
          <w:sz w:val="28"/>
          <w:szCs w:val="28"/>
        </w:rPr>
        <w:t>＝产品产量×产品市场价格×（1-合理利润率）</w:t>
      </w:r>
    </w:p>
    <w:p>
      <w:p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八、价格评估过程：</w:t>
      </w:r>
    </w:p>
    <w:p>
      <w:pPr>
        <w:adjustRightInd w:val="0"/>
        <w:snapToGrid w:val="0"/>
        <w:spacing w:line="360" w:lineRule="auto"/>
        <w:ind w:firstLine="560" w:firstLineChars="200"/>
        <w:rPr>
          <w:rFonts w:ascii="仿宋" w:hAnsi="仿宋" w:eastAsia="仿宋" w:cs="宋体"/>
          <w:sz w:val="28"/>
        </w:rPr>
      </w:pPr>
      <w:r>
        <w:rPr>
          <w:rFonts w:hint="eastAsia" w:ascii="仿宋" w:hAnsi="仿宋" w:eastAsia="仿宋" w:cs="仿宋"/>
          <w:sz w:val="28"/>
          <w:szCs w:val="28"/>
        </w:rPr>
        <w:t>我公司接受委托后,成立了专门的价格评估小组,制定了价格评估作业方案,评估人员会同委托方相关工作人员于2021年0</w:t>
      </w:r>
      <w:r>
        <w:rPr>
          <w:rFonts w:hint="eastAsia" w:ascii="仿宋" w:hAnsi="仿宋" w:eastAsia="仿宋" w:cs="仿宋"/>
          <w:sz w:val="28"/>
          <w:szCs w:val="28"/>
          <w:lang w:val="en-US" w:eastAsia="zh-CN"/>
        </w:rPr>
        <w:t>7</w:t>
      </w:r>
      <w:r>
        <w:rPr>
          <w:rFonts w:hint="eastAsia" w:ascii="仿宋" w:hAnsi="仿宋" w:eastAsia="仿宋" w:cs="仿宋"/>
          <w:sz w:val="28"/>
          <w:szCs w:val="28"/>
        </w:rPr>
        <w:t>月</w:t>
      </w:r>
      <w:r>
        <w:rPr>
          <w:rFonts w:hint="eastAsia" w:ascii="仿宋" w:hAnsi="仿宋" w:eastAsia="仿宋" w:cs="仿宋"/>
          <w:sz w:val="28"/>
          <w:szCs w:val="28"/>
          <w:lang w:val="en-US" w:eastAsia="zh-CN"/>
        </w:rPr>
        <w:t>13</w:t>
      </w:r>
      <w:r>
        <w:rPr>
          <w:rFonts w:hint="eastAsia" w:ascii="仿宋" w:hAnsi="仿宋" w:eastAsia="仿宋" w:cs="仿宋"/>
          <w:sz w:val="28"/>
          <w:szCs w:val="28"/>
        </w:rPr>
        <w:t xml:space="preserve">日标的物所在的附近区域的建筑石料矿山和当地市场价格进行了现场调查, </w:t>
      </w:r>
      <w:r>
        <w:rPr>
          <w:rFonts w:hint="eastAsia" w:ascii="仿宋" w:hAnsi="仿宋" w:eastAsia="仿宋" w:cs="宋体"/>
          <w:sz w:val="28"/>
        </w:rPr>
        <w:t>并根据价格评估有关规定,结合标的物特点,确定采用市场法进行价格评估,具体评估过程如下:</w:t>
      </w:r>
    </w:p>
    <w:p>
      <w:pPr>
        <w:pStyle w:val="4"/>
        <w:adjustRightInd w:val="0"/>
        <w:snapToGrid w:val="0"/>
        <w:spacing w:before="0" w:after="0" w:line="360" w:lineRule="auto"/>
        <w:rPr>
          <w:rFonts w:ascii="仿宋" w:hAnsi="仿宋" w:eastAsia="仿宋" w:cs="仿宋"/>
          <w:sz w:val="28"/>
          <w:szCs w:val="28"/>
        </w:rPr>
      </w:pPr>
      <w:r>
        <w:rPr>
          <w:rFonts w:ascii="仿宋" w:hAnsi="仿宋" w:eastAsia="仿宋" w:cs="仿宋"/>
          <w:sz w:val="28"/>
          <w:szCs w:val="28"/>
        </w:rPr>
        <w:t xml:space="preserve">8.1  </w:t>
      </w:r>
      <w:r>
        <w:rPr>
          <w:rFonts w:hint="eastAsia" w:ascii="仿宋" w:hAnsi="仿宋" w:eastAsia="仿宋" w:cs="仿宋"/>
          <w:sz w:val="28"/>
          <w:szCs w:val="28"/>
        </w:rPr>
        <w:t>产品产量</w:t>
      </w:r>
    </w:p>
    <w:p>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宋体"/>
          <w:color w:val="000000" w:themeColor="text1"/>
          <w:sz w:val="28"/>
          <w:szCs w:val="28"/>
        </w:rPr>
        <w:t>开挖区未来产品为</w:t>
      </w:r>
      <w:r>
        <w:rPr>
          <w:rFonts w:hint="eastAsia" w:ascii="仿宋" w:hAnsi="仿宋" w:eastAsia="仿宋" w:cstheme="minorEastAsia"/>
          <w:sz w:val="28"/>
          <w:szCs w:val="28"/>
        </w:rPr>
        <w:t>宕碴</w:t>
      </w:r>
      <w:r>
        <w:rPr>
          <w:rFonts w:hint="eastAsia" w:ascii="仿宋" w:hAnsi="仿宋" w:eastAsia="仿宋" w:cs="宋体"/>
          <w:color w:val="000000" w:themeColor="text1"/>
          <w:sz w:val="28"/>
          <w:szCs w:val="28"/>
        </w:rPr>
        <w:t>，根据评估小组对同类型工程的了解，产品在开采过程中基本无损耗，评估利用资源</w:t>
      </w:r>
      <w:r>
        <w:rPr>
          <w:rFonts w:hint="eastAsia" w:ascii="仿宋" w:hAnsi="仿宋" w:eastAsia="仿宋" w:cs="宋体"/>
          <w:color w:val="000000" w:themeColor="text1"/>
          <w:sz w:val="28"/>
          <w:szCs w:val="28"/>
          <w:lang w:eastAsia="zh-CN"/>
        </w:rPr>
        <w:t>储</w:t>
      </w:r>
      <w:r>
        <w:rPr>
          <w:rFonts w:hint="eastAsia" w:ascii="仿宋" w:hAnsi="仿宋" w:eastAsia="仿宋" w:cs="宋体"/>
          <w:color w:val="000000" w:themeColor="text1"/>
          <w:sz w:val="28"/>
          <w:szCs w:val="28"/>
        </w:rPr>
        <w:t>量可视为产品产量，即开挖区</w:t>
      </w:r>
      <w:r>
        <w:rPr>
          <w:rFonts w:hint="eastAsia" w:ascii="仿宋" w:hAnsi="仿宋" w:eastAsia="仿宋" w:cstheme="minorEastAsia"/>
          <w:sz w:val="28"/>
          <w:szCs w:val="28"/>
        </w:rPr>
        <w:t>宕碴</w:t>
      </w:r>
      <w:r>
        <w:rPr>
          <w:rFonts w:hint="eastAsia" w:ascii="仿宋" w:hAnsi="仿宋" w:eastAsia="仿宋" w:cs="宋体"/>
          <w:color w:val="000000" w:themeColor="text1"/>
          <w:sz w:val="28"/>
          <w:szCs w:val="28"/>
        </w:rPr>
        <w:t>产品产量为</w:t>
      </w:r>
      <w:r>
        <w:rPr>
          <w:rFonts w:hint="eastAsia" w:ascii="仿宋" w:hAnsi="仿宋" w:eastAsia="仿宋" w:cs="仿宋"/>
          <w:sz w:val="28"/>
          <w:szCs w:val="28"/>
          <w:lang w:val="en-US" w:eastAsia="zh-CN"/>
        </w:rPr>
        <w:t>16946.51m</w:t>
      </w:r>
      <w:r>
        <w:rPr>
          <w:rFonts w:hint="eastAsia" w:ascii="仿宋" w:hAnsi="仿宋" w:eastAsia="仿宋" w:cs="仿宋"/>
          <w:sz w:val="28"/>
          <w:szCs w:val="28"/>
          <w:vertAlign w:val="superscript"/>
          <w:lang w:val="en-US" w:eastAsia="zh-CN"/>
        </w:rPr>
        <w:t>3</w:t>
      </w:r>
      <w:r>
        <w:rPr>
          <w:rFonts w:hint="eastAsia" w:ascii="仿宋" w:hAnsi="仿宋" w:eastAsia="仿宋" w:cs="宋体"/>
          <w:color w:val="000000" w:themeColor="text1"/>
          <w:sz w:val="28"/>
          <w:szCs w:val="28"/>
        </w:rPr>
        <w:t>。</w:t>
      </w:r>
    </w:p>
    <w:p>
      <w:pPr>
        <w:pStyle w:val="4"/>
        <w:adjustRightInd w:val="0"/>
        <w:snapToGrid w:val="0"/>
        <w:spacing w:before="0" w:after="0" w:line="360" w:lineRule="auto"/>
        <w:rPr>
          <w:rFonts w:ascii="仿宋" w:hAnsi="仿宋" w:eastAsia="仿宋" w:cs="仿宋"/>
          <w:sz w:val="28"/>
          <w:szCs w:val="28"/>
        </w:rPr>
      </w:pPr>
      <w:r>
        <w:rPr>
          <w:rFonts w:hint="eastAsia" w:ascii="仿宋" w:hAnsi="仿宋" w:eastAsia="仿宋" w:cs="仿宋"/>
          <w:sz w:val="28"/>
          <w:szCs w:val="28"/>
        </w:rPr>
        <w:t>8.2 产品市场价格</w:t>
      </w:r>
    </w:p>
    <w:p>
      <w:pPr>
        <w:pStyle w:val="2"/>
        <w:spacing w:line="360" w:lineRule="auto"/>
        <w:rPr>
          <w:rFonts w:hint="eastAsia" w:ascii="仿宋" w:hAnsi="仿宋" w:eastAsia="仿宋" w:cs="宋体"/>
          <w:szCs w:val="28"/>
        </w:rPr>
      </w:pPr>
      <w:r>
        <w:rPr>
          <w:rFonts w:hint="eastAsia" w:ascii="仿宋" w:hAnsi="仿宋" w:eastAsia="仿宋" w:cs="宋体"/>
          <w:color w:val="000000" w:themeColor="text1"/>
          <w:szCs w:val="28"/>
        </w:rPr>
        <w:t>目前开挖区内产出的产品未进行销售，其实际的产品销售价格信息未能获取；</w:t>
      </w:r>
      <w:r>
        <w:rPr>
          <w:rFonts w:hint="eastAsia" w:ascii="仿宋" w:hAnsi="仿宋" w:eastAsia="仿宋" w:cs="宋体"/>
          <w:szCs w:val="28"/>
        </w:rPr>
        <w:t>根据价格评估人员对当地</w:t>
      </w:r>
      <w:r>
        <w:rPr>
          <w:rFonts w:hint="eastAsia" w:ascii="仿宋" w:hAnsi="仿宋" w:eastAsia="仿宋" w:cstheme="minorEastAsia"/>
          <w:szCs w:val="28"/>
        </w:rPr>
        <w:t>宕碴</w:t>
      </w:r>
      <w:r>
        <w:rPr>
          <w:rFonts w:hint="eastAsia" w:ascii="仿宋" w:hAnsi="仿宋" w:eastAsia="仿宋" w:cs="宋体"/>
          <w:szCs w:val="28"/>
        </w:rPr>
        <w:t>市场价格进行调查，根据市场行情,本次价格评估采用市场价格调查与市场行情相互映证的方法确定其均价。</w:t>
      </w:r>
    </w:p>
    <w:p>
      <w:pPr>
        <w:autoSpaceDE w:val="0"/>
        <w:autoSpaceDN w:val="0"/>
        <w:adjustRightInd w:val="0"/>
        <w:spacing w:line="360" w:lineRule="auto"/>
        <w:ind w:firstLine="560" w:firstLineChars="200"/>
        <w:rPr>
          <w:rFonts w:hint="eastAsia" w:ascii="仿宋" w:hAnsi="仿宋" w:eastAsia="仿宋" w:cs="宋体"/>
          <w:szCs w:val="28"/>
        </w:rPr>
      </w:pPr>
      <w:r>
        <w:rPr>
          <w:rFonts w:hint="eastAsia" w:ascii="仿宋" w:hAnsi="仿宋" w:eastAsia="仿宋" w:cs="宋体"/>
          <w:sz w:val="28"/>
          <w:lang w:eastAsia="zh-CN"/>
        </w:rPr>
        <w:t>考虑工程全部采用机械方式开挖，纳入评估的资源为工程施工中的产物，将随工程的施工进度而逐步产出，评估组结合工程施工周期和近期产品市场价格的波动情况，产品价格取值按评估基准日前一年度（</w:t>
      </w:r>
      <w:r>
        <w:rPr>
          <w:rFonts w:ascii="仿宋" w:hAnsi="仿宋" w:eastAsia="仿宋" w:cstheme="minorEastAsia"/>
          <w:sz w:val="28"/>
          <w:szCs w:val="28"/>
        </w:rPr>
        <w:t>20</w:t>
      </w:r>
      <w:r>
        <w:rPr>
          <w:rFonts w:hint="eastAsia" w:ascii="仿宋" w:hAnsi="仿宋" w:eastAsia="仿宋" w:cstheme="minorEastAsia"/>
          <w:sz w:val="28"/>
          <w:szCs w:val="28"/>
        </w:rPr>
        <w:t>20</w:t>
      </w:r>
      <w:r>
        <w:rPr>
          <w:rFonts w:ascii="仿宋" w:hAnsi="仿宋" w:eastAsia="仿宋" w:cstheme="minorEastAsia"/>
          <w:sz w:val="28"/>
          <w:szCs w:val="28"/>
        </w:rPr>
        <w:t>年</w:t>
      </w:r>
      <w:r>
        <w:rPr>
          <w:rFonts w:hint="eastAsia" w:ascii="仿宋" w:hAnsi="仿宋" w:eastAsia="仿宋" w:cstheme="minorEastAsia"/>
          <w:sz w:val="28"/>
          <w:szCs w:val="28"/>
        </w:rPr>
        <w:t>0</w:t>
      </w:r>
      <w:r>
        <w:rPr>
          <w:rFonts w:hint="eastAsia" w:ascii="仿宋" w:hAnsi="仿宋" w:eastAsia="仿宋" w:cstheme="minorEastAsia"/>
          <w:sz w:val="28"/>
          <w:szCs w:val="28"/>
          <w:lang w:val="en-US" w:eastAsia="zh-CN"/>
        </w:rPr>
        <w:t>6</w:t>
      </w:r>
      <w:r>
        <w:rPr>
          <w:rFonts w:ascii="仿宋" w:hAnsi="仿宋" w:eastAsia="仿宋" w:cstheme="minorEastAsia"/>
          <w:sz w:val="28"/>
          <w:szCs w:val="28"/>
        </w:rPr>
        <w:t>月～202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rPr>
        <w:t>0</w:t>
      </w:r>
      <w:r>
        <w:rPr>
          <w:rFonts w:hint="eastAsia" w:ascii="仿宋" w:hAnsi="仿宋" w:eastAsia="仿宋" w:cstheme="minorEastAsia"/>
          <w:sz w:val="28"/>
          <w:szCs w:val="28"/>
          <w:lang w:val="en-US" w:eastAsia="zh-CN"/>
        </w:rPr>
        <w:t>5</w:t>
      </w:r>
      <w:r>
        <w:rPr>
          <w:rFonts w:ascii="仿宋" w:hAnsi="仿宋" w:eastAsia="仿宋" w:cstheme="minorEastAsia"/>
          <w:sz w:val="28"/>
          <w:szCs w:val="28"/>
        </w:rPr>
        <w:t>月</w:t>
      </w:r>
      <w:r>
        <w:rPr>
          <w:rFonts w:hint="eastAsia" w:ascii="仿宋" w:hAnsi="仿宋" w:eastAsia="仿宋" w:cs="宋体"/>
          <w:sz w:val="28"/>
          <w:lang w:eastAsia="zh-CN"/>
        </w:rPr>
        <w:t>）的市场价格为依据。</w:t>
      </w:r>
    </w:p>
    <w:p>
      <w:pPr>
        <w:autoSpaceDE w:val="0"/>
        <w:autoSpaceDN w:val="0"/>
        <w:adjustRightInd w:val="0"/>
        <w:spacing w:line="360" w:lineRule="auto"/>
        <w:ind w:firstLine="560" w:firstLineChars="200"/>
        <w:rPr>
          <w:rFonts w:ascii="仿宋" w:hAnsi="仿宋" w:eastAsia="仿宋" w:cs="宋体"/>
          <w:sz w:val="28"/>
        </w:rPr>
      </w:pPr>
      <w:r>
        <w:rPr>
          <w:rFonts w:hint="eastAsia" w:ascii="仿宋" w:hAnsi="仿宋" w:eastAsia="仿宋" w:cs="宋体"/>
          <w:sz w:val="28"/>
        </w:rPr>
        <w:t>评估组现场调查时未能获取矿产品的相关销售凭证，评估通过查询资料和对当地同类型普通建筑石料矿山的走访了解，宕碴产品因块石含量、质量和运输条件等因素关系，其市场价格差异较大。据了解，</w:t>
      </w:r>
      <w:r>
        <w:rPr>
          <w:rFonts w:ascii="仿宋" w:hAnsi="仿宋" w:eastAsia="仿宋" w:cstheme="minorEastAsia"/>
          <w:sz w:val="28"/>
          <w:szCs w:val="28"/>
        </w:rPr>
        <w:t>20</w:t>
      </w:r>
      <w:r>
        <w:rPr>
          <w:rFonts w:hint="eastAsia" w:ascii="仿宋" w:hAnsi="仿宋" w:eastAsia="仿宋" w:cstheme="minorEastAsia"/>
          <w:sz w:val="28"/>
          <w:szCs w:val="28"/>
        </w:rPr>
        <w:t>20</w:t>
      </w:r>
      <w:r>
        <w:rPr>
          <w:rFonts w:ascii="仿宋" w:hAnsi="仿宋" w:eastAsia="仿宋" w:cstheme="minorEastAsia"/>
          <w:sz w:val="28"/>
          <w:szCs w:val="28"/>
        </w:rPr>
        <w:t>年</w:t>
      </w:r>
      <w:r>
        <w:rPr>
          <w:rFonts w:hint="eastAsia" w:ascii="仿宋" w:hAnsi="仿宋" w:eastAsia="仿宋" w:cstheme="minorEastAsia"/>
          <w:sz w:val="28"/>
          <w:szCs w:val="28"/>
        </w:rPr>
        <w:t>0</w:t>
      </w:r>
      <w:r>
        <w:rPr>
          <w:rFonts w:hint="eastAsia" w:ascii="仿宋" w:hAnsi="仿宋" w:eastAsia="仿宋" w:cstheme="minorEastAsia"/>
          <w:sz w:val="28"/>
          <w:szCs w:val="28"/>
          <w:lang w:val="en-US" w:eastAsia="zh-CN"/>
        </w:rPr>
        <w:t>6</w:t>
      </w:r>
      <w:r>
        <w:rPr>
          <w:rFonts w:ascii="仿宋" w:hAnsi="仿宋" w:eastAsia="仿宋" w:cstheme="minorEastAsia"/>
          <w:sz w:val="28"/>
          <w:szCs w:val="28"/>
        </w:rPr>
        <w:t>月～202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rPr>
        <w:t>0</w:t>
      </w:r>
      <w:r>
        <w:rPr>
          <w:rFonts w:hint="eastAsia" w:ascii="仿宋" w:hAnsi="仿宋" w:eastAsia="仿宋" w:cstheme="minorEastAsia"/>
          <w:sz w:val="28"/>
          <w:szCs w:val="28"/>
          <w:lang w:val="en-US" w:eastAsia="zh-CN"/>
        </w:rPr>
        <w:t>5</w:t>
      </w:r>
      <w:r>
        <w:rPr>
          <w:rFonts w:ascii="仿宋" w:hAnsi="仿宋" w:eastAsia="仿宋" w:cstheme="minorEastAsia"/>
          <w:sz w:val="28"/>
          <w:szCs w:val="28"/>
        </w:rPr>
        <w:t>月</w:t>
      </w:r>
      <w:r>
        <w:rPr>
          <w:rFonts w:hint="eastAsia" w:ascii="仿宋" w:hAnsi="仿宋" w:eastAsia="仿宋" w:cs="宋体"/>
          <w:sz w:val="28"/>
        </w:rPr>
        <w:t>当地同类型宕碴产品平均场地交货含税区间价为</w:t>
      </w:r>
      <w:r>
        <w:rPr>
          <w:rFonts w:hint="eastAsia" w:ascii="仿宋" w:hAnsi="仿宋" w:eastAsia="仿宋" w:cs="宋体"/>
          <w:sz w:val="28"/>
          <w:lang w:val="en-US" w:eastAsia="zh-CN"/>
        </w:rPr>
        <w:t>14</w:t>
      </w:r>
      <w:r>
        <w:rPr>
          <w:rFonts w:hint="eastAsia" w:ascii="仿宋" w:hAnsi="仿宋" w:eastAsia="仿宋" w:cs="宋体"/>
          <w:sz w:val="28"/>
        </w:rPr>
        <w:t>.00～1</w:t>
      </w:r>
      <w:r>
        <w:rPr>
          <w:rFonts w:hint="eastAsia" w:ascii="仿宋" w:hAnsi="仿宋" w:eastAsia="仿宋" w:cs="宋体"/>
          <w:sz w:val="28"/>
          <w:lang w:val="en-US" w:eastAsia="zh-CN"/>
        </w:rPr>
        <w:t>8</w:t>
      </w:r>
      <w:r>
        <w:rPr>
          <w:rFonts w:hint="eastAsia" w:ascii="仿宋" w:hAnsi="仿宋" w:eastAsia="仿宋" w:cs="宋体"/>
          <w:sz w:val="28"/>
        </w:rPr>
        <w:t>.00元/</w:t>
      </w:r>
      <w:r>
        <w:rPr>
          <w:rFonts w:hint="eastAsia" w:ascii="仿宋" w:hAnsi="仿宋" w:eastAsia="仿宋" w:cs="仿宋"/>
          <w:sz w:val="28"/>
          <w:szCs w:val="28"/>
          <w:lang w:val="en-US" w:eastAsia="zh-CN"/>
        </w:rPr>
        <w:t>m</w:t>
      </w:r>
      <w:r>
        <w:rPr>
          <w:rFonts w:hint="eastAsia" w:ascii="仿宋" w:hAnsi="仿宋" w:eastAsia="仿宋" w:cs="仿宋"/>
          <w:sz w:val="28"/>
          <w:szCs w:val="28"/>
          <w:vertAlign w:val="superscript"/>
          <w:lang w:val="en-US" w:eastAsia="zh-CN"/>
        </w:rPr>
        <w:t>3</w:t>
      </w:r>
      <w:r>
        <w:rPr>
          <w:rFonts w:hint="eastAsia" w:ascii="仿宋" w:hAnsi="仿宋" w:eastAsia="仿宋" w:cs="宋体"/>
          <w:sz w:val="28"/>
        </w:rPr>
        <w:t>。</w:t>
      </w:r>
    </w:p>
    <w:p>
      <w:pPr>
        <w:adjustRightInd w:val="0"/>
        <w:snapToGrid w:val="0"/>
        <w:spacing w:line="360" w:lineRule="auto"/>
        <w:ind w:firstLine="560" w:firstLineChars="200"/>
        <w:rPr>
          <w:rFonts w:ascii="仿宋" w:hAnsi="仿宋" w:eastAsia="仿宋" w:cstheme="minorEastAsia"/>
          <w:sz w:val="28"/>
          <w:szCs w:val="28"/>
        </w:rPr>
      </w:pPr>
      <w:r>
        <w:rPr>
          <w:rFonts w:hint="eastAsia" w:ascii="仿宋" w:hAnsi="仿宋" w:eastAsia="仿宋" w:cstheme="minorEastAsia"/>
          <w:sz w:val="28"/>
          <w:szCs w:val="28"/>
        </w:rPr>
        <w:t>为了较综合地反映当地产品市场价格，评估组收集了</w:t>
      </w:r>
      <w:r>
        <w:rPr>
          <w:rFonts w:ascii="仿宋" w:hAnsi="仿宋" w:eastAsia="仿宋" w:cstheme="minorEastAsia"/>
          <w:sz w:val="28"/>
          <w:szCs w:val="28"/>
        </w:rPr>
        <w:t>20</w:t>
      </w:r>
      <w:r>
        <w:rPr>
          <w:rFonts w:hint="eastAsia" w:ascii="仿宋" w:hAnsi="仿宋" w:eastAsia="仿宋" w:cstheme="minorEastAsia"/>
          <w:sz w:val="28"/>
          <w:szCs w:val="28"/>
        </w:rPr>
        <w:t>20</w:t>
      </w:r>
      <w:r>
        <w:rPr>
          <w:rFonts w:ascii="仿宋" w:hAnsi="仿宋" w:eastAsia="仿宋" w:cstheme="minorEastAsia"/>
          <w:sz w:val="28"/>
          <w:szCs w:val="28"/>
        </w:rPr>
        <w:t>年</w:t>
      </w:r>
      <w:r>
        <w:rPr>
          <w:rFonts w:hint="eastAsia" w:ascii="仿宋" w:hAnsi="仿宋" w:eastAsia="仿宋" w:cstheme="minorEastAsia"/>
          <w:sz w:val="28"/>
          <w:szCs w:val="28"/>
        </w:rPr>
        <w:t>0</w:t>
      </w:r>
      <w:r>
        <w:rPr>
          <w:rFonts w:hint="eastAsia" w:ascii="仿宋" w:hAnsi="仿宋" w:eastAsia="仿宋" w:cstheme="minorEastAsia"/>
          <w:sz w:val="28"/>
          <w:szCs w:val="28"/>
          <w:lang w:val="en-US" w:eastAsia="zh-CN"/>
        </w:rPr>
        <w:t>6</w:t>
      </w:r>
      <w:r>
        <w:rPr>
          <w:rFonts w:ascii="仿宋" w:hAnsi="仿宋" w:eastAsia="仿宋" w:cstheme="minorEastAsia"/>
          <w:sz w:val="28"/>
          <w:szCs w:val="28"/>
        </w:rPr>
        <w:t>月～202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rPr>
        <w:t>0</w:t>
      </w:r>
      <w:r>
        <w:rPr>
          <w:rFonts w:hint="eastAsia" w:ascii="仿宋" w:hAnsi="仿宋" w:eastAsia="仿宋" w:cstheme="minorEastAsia"/>
          <w:sz w:val="28"/>
          <w:szCs w:val="28"/>
          <w:lang w:val="en-US" w:eastAsia="zh-CN"/>
        </w:rPr>
        <w:t>5</w:t>
      </w:r>
      <w:r>
        <w:rPr>
          <w:rFonts w:ascii="仿宋" w:hAnsi="仿宋" w:eastAsia="仿宋" w:cstheme="minorEastAsia"/>
          <w:sz w:val="28"/>
          <w:szCs w:val="28"/>
        </w:rPr>
        <w:t>月的《</w:t>
      </w:r>
      <w:r>
        <w:rPr>
          <w:rFonts w:hint="eastAsia" w:ascii="仿宋" w:hAnsi="仿宋" w:eastAsia="仿宋" w:cstheme="minorEastAsia"/>
          <w:sz w:val="28"/>
          <w:szCs w:val="28"/>
        </w:rPr>
        <w:t>浙江交通建设工程质监与造价</w:t>
      </w:r>
      <w:r>
        <w:rPr>
          <w:rFonts w:ascii="仿宋" w:hAnsi="仿宋" w:eastAsia="仿宋" w:cstheme="minorEastAsia"/>
          <w:sz w:val="28"/>
          <w:szCs w:val="28"/>
        </w:rPr>
        <w:t>》（20</w:t>
      </w:r>
      <w:r>
        <w:rPr>
          <w:rFonts w:hint="eastAsia" w:ascii="仿宋" w:hAnsi="仿宋" w:eastAsia="仿宋" w:cstheme="minorEastAsia"/>
          <w:sz w:val="28"/>
          <w:szCs w:val="28"/>
        </w:rPr>
        <w:t>20</w:t>
      </w:r>
      <w:r>
        <w:rPr>
          <w:rFonts w:ascii="仿宋" w:hAnsi="仿宋" w:eastAsia="仿宋" w:cstheme="minorEastAsia"/>
          <w:sz w:val="28"/>
          <w:szCs w:val="28"/>
        </w:rPr>
        <w:t>年</w:t>
      </w:r>
      <w:r>
        <w:rPr>
          <w:rFonts w:hint="eastAsia" w:ascii="仿宋" w:hAnsi="仿宋" w:eastAsia="仿宋" w:cstheme="minorEastAsia"/>
          <w:sz w:val="28"/>
          <w:szCs w:val="28"/>
        </w:rPr>
        <w:t>第</w:t>
      </w:r>
      <w:r>
        <w:rPr>
          <w:rFonts w:hint="eastAsia" w:ascii="仿宋" w:hAnsi="仿宋" w:eastAsia="仿宋" w:cstheme="minorEastAsia"/>
          <w:sz w:val="28"/>
          <w:szCs w:val="28"/>
          <w:lang w:eastAsia="zh-CN"/>
        </w:rPr>
        <w:t>六</w:t>
      </w:r>
      <w:r>
        <w:rPr>
          <w:rFonts w:ascii="仿宋" w:hAnsi="仿宋" w:eastAsia="仿宋" w:cstheme="minorEastAsia"/>
          <w:sz w:val="28"/>
          <w:szCs w:val="28"/>
        </w:rPr>
        <w:t>期～202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rPr>
        <w:t>第</w:t>
      </w:r>
      <w:r>
        <w:rPr>
          <w:rFonts w:hint="eastAsia" w:ascii="仿宋" w:hAnsi="仿宋" w:eastAsia="仿宋" w:cstheme="minorEastAsia"/>
          <w:sz w:val="28"/>
          <w:szCs w:val="28"/>
          <w:lang w:eastAsia="zh-CN"/>
        </w:rPr>
        <w:t>五</w:t>
      </w:r>
      <w:r>
        <w:rPr>
          <w:rFonts w:ascii="仿宋" w:hAnsi="仿宋" w:eastAsia="仿宋" w:cstheme="minorEastAsia"/>
          <w:sz w:val="28"/>
          <w:szCs w:val="28"/>
        </w:rPr>
        <w:t>期）</w:t>
      </w:r>
      <w:r>
        <w:rPr>
          <w:rFonts w:hint="eastAsia" w:ascii="仿宋" w:hAnsi="仿宋" w:eastAsia="仿宋" w:cstheme="minorEastAsia"/>
          <w:sz w:val="28"/>
          <w:szCs w:val="28"/>
          <w:lang w:eastAsia="zh-CN"/>
        </w:rPr>
        <w:t>显示的信息价</w:t>
      </w:r>
      <w:r>
        <w:rPr>
          <w:rFonts w:ascii="仿宋" w:hAnsi="仿宋" w:eastAsia="仿宋" w:cstheme="minorEastAsia"/>
          <w:sz w:val="28"/>
          <w:szCs w:val="28"/>
        </w:rPr>
        <w:t>对评估组了解的市场价格进行佐证</w:t>
      </w:r>
      <w:r>
        <w:rPr>
          <w:rFonts w:hint="eastAsia" w:ascii="仿宋" w:hAnsi="仿宋" w:eastAsia="仿宋" w:cstheme="minorEastAsia"/>
          <w:sz w:val="28"/>
          <w:szCs w:val="28"/>
          <w:lang w:eastAsia="zh-CN"/>
        </w:rPr>
        <w:t>；据</w:t>
      </w:r>
      <w:r>
        <w:rPr>
          <w:rFonts w:ascii="仿宋" w:hAnsi="仿宋" w:eastAsia="仿宋" w:cstheme="minorEastAsia"/>
          <w:sz w:val="28"/>
          <w:szCs w:val="28"/>
        </w:rPr>
        <w:t>统计</w:t>
      </w:r>
      <w:r>
        <w:rPr>
          <w:rFonts w:hint="eastAsia" w:ascii="仿宋" w:hAnsi="仿宋" w:eastAsia="仿宋" w:cstheme="minorEastAsia"/>
          <w:sz w:val="28"/>
          <w:szCs w:val="28"/>
          <w:lang w:eastAsia="zh-CN"/>
        </w:rPr>
        <w:t>，</w:t>
      </w:r>
      <w:r>
        <w:rPr>
          <w:rFonts w:ascii="仿宋" w:hAnsi="仿宋" w:eastAsia="仿宋" w:cstheme="minorEastAsia"/>
          <w:sz w:val="28"/>
          <w:szCs w:val="28"/>
        </w:rPr>
        <w:t>20</w:t>
      </w:r>
      <w:r>
        <w:rPr>
          <w:rFonts w:hint="eastAsia" w:ascii="仿宋" w:hAnsi="仿宋" w:eastAsia="仿宋" w:cstheme="minorEastAsia"/>
          <w:sz w:val="28"/>
          <w:szCs w:val="28"/>
        </w:rPr>
        <w:t>20</w:t>
      </w:r>
      <w:r>
        <w:rPr>
          <w:rFonts w:ascii="仿宋" w:hAnsi="仿宋" w:eastAsia="仿宋" w:cstheme="minorEastAsia"/>
          <w:sz w:val="28"/>
          <w:szCs w:val="28"/>
        </w:rPr>
        <w:t>年</w:t>
      </w:r>
      <w:r>
        <w:rPr>
          <w:rFonts w:hint="eastAsia" w:ascii="仿宋" w:hAnsi="仿宋" w:eastAsia="仿宋" w:cstheme="minorEastAsia"/>
          <w:sz w:val="28"/>
          <w:szCs w:val="28"/>
        </w:rPr>
        <w:t>0</w:t>
      </w:r>
      <w:r>
        <w:rPr>
          <w:rFonts w:hint="eastAsia" w:ascii="仿宋" w:hAnsi="仿宋" w:eastAsia="仿宋" w:cstheme="minorEastAsia"/>
          <w:sz w:val="28"/>
          <w:szCs w:val="28"/>
          <w:lang w:val="en-US" w:eastAsia="zh-CN"/>
        </w:rPr>
        <w:t>6</w:t>
      </w:r>
      <w:r>
        <w:rPr>
          <w:rFonts w:ascii="仿宋" w:hAnsi="仿宋" w:eastAsia="仿宋" w:cstheme="minorEastAsia"/>
          <w:sz w:val="28"/>
          <w:szCs w:val="28"/>
        </w:rPr>
        <w:t>月～202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rPr>
        <w:t>0</w:t>
      </w:r>
      <w:r>
        <w:rPr>
          <w:rFonts w:hint="eastAsia" w:ascii="仿宋" w:hAnsi="仿宋" w:eastAsia="仿宋" w:cstheme="minorEastAsia"/>
          <w:sz w:val="28"/>
          <w:szCs w:val="28"/>
          <w:lang w:val="en-US" w:eastAsia="zh-CN"/>
        </w:rPr>
        <w:t>5</w:t>
      </w:r>
      <w:r>
        <w:rPr>
          <w:rFonts w:ascii="仿宋" w:hAnsi="仿宋" w:eastAsia="仿宋" w:cstheme="minorEastAsia"/>
          <w:sz w:val="28"/>
          <w:szCs w:val="28"/>
        </w:rPr>
        <w:t>月</w:t>
      </w:r>
      <w:r>
        <w:rPr>
          <w:rFonts w:hint="eastAsia" w:ascii="仿宋" w:hAnsi="仿宋" w:eastAsia="仿宋" w:cstheme="minorEastAsia"/>
          <w:sz w:val="28"/>
          <w:szCs w:val="28"/>
          <w:lang w:eastAsia="zh-CN"/>
        </w:rPr>
        <w:t>义乌</w:t>
      </w:r>
      <w:r>
        <w:rPr>
          <w:rFonts w:hint="eastAsia" w:ascii="仿宋" w:hAnsi="仿宋" w:eastAsia="仿宋" w:cstheme="minorEastAsia"/>
          <w:sz w:val="28"/>
          <w:szCs w:val="28"/>
        </w:rPr>
        <w:t>市</w:t>
      </w:r>
      <w:r>
        <w:rPr>
          <w:rFonts w:ascii="仿宋" w:hAnsi="仿宋" w:eastAsia="仿宋" w:cstheme="minorEastAsia"/>
          <w:sz w:val="28"/>
          <w:szCs w:val="28"/>
        </w:rPr>
        <w:t>宕碴的</w:t>
      </w:r>
      <w:r>
        <w:rPr>
          <w:rFonts w:hint="eastAsia" w:ascii="仿宋" w:hAnsi="仿宋" w:eastAsia="仿宋" w:cstheme="minorEastAsia"/>
          <w:sz w:val="28"/>
          <w:szCs w:val="28"/>
        </w:rPr>
        <w:t>含税</w:t>
      </w:r>
      <w:r>
        <w:rPr>
          <w:rFonts w:ascii="仿宋" w:hAnsi="仿宋" w:eastAsia="仿宋" w:cstheme="minorEastAsia"/>
          <w:sz w:val="28"/>
          <w:szCs w:val="28"/>
        </w:rPr>
        <w:t>信息价为</w:t>
      </w:r>
      <w:r>
        <w:rPr>
          <w:rFonts w:hint="eastAsia" w:ascii="仿宋" w:hAnsi="仿宋" w:eastAsia="仿宋" w:cstheme="minorEastAsia"/>
          <w:sz w:val="28"/>
          <w:szCs w:val="28"/>
          <w:lang w:val="en-US" w:eastAsia="zh-CN"/>
        </w:rPr>
        <w:t>60</w:t>
      </w:r>
      <w:r>
        <w:rPr>
          <w:rFonts w:ascii="仿宋" w:hAnsi="仿宋" w:eastAsia="仿宋" w:cstheme="minorEastAsia"/>
          <w:sz w:val="28"/>
          <w:szCs w:val="28"/>
        </w:rPr>
        <w:t>.</w:t>
      </w:r>
      <w:r>
        <w:rPr>
          <w:rFonts w:hint="eastAsia" w:ascii="仿宋" w:hAnsi="仿宋" w:eastAsia="仿宋" w:cstheme="minorEastAsia"/>
          <w:sz w:val="28"/>
          <w:szCs w:val="28"/>
          <w:lang w:val="en-US" w:eastAsia="zh-CN"/>
        </w:rPr>
        <w:t>00</w:t>
      </w:r>
      <w:r>
        <w:rPr>
          <w:rFonts w:ascii="仿宋" w:hAnsi="仿宋" w:eastAsia="仿宋" w:cstheme="minorEastAsia"/>
          <w:sz w:val="28"/>
          <w:szCs w:val="28"/>
        </w:rPr>
        <w:t>元/</w:t>
      </w:r>
      <w:r>
        <w:rPr>
          <w:rFonts w:ascii="仿宋" w:hAnsi="仿宋" w:eastAsia="仿宋"/>
          <w:sz w:val="28"/>
          <w:szCs w:val="28"/>
        </w:rPr>
        <w:t>m</w:t>
      </w:r>
      <w:r>
        <w:rPr>
          <w:rFonts w:ascii="仿宋" w:hAnsi="仿宋" w:eastAsia="仿宋"/>
          <w:sz w:val="28"/>
          <w:szCs w:val="28"/>
          <w:vertAlign w:val="superscript"/>
        </w:rPr>
        <w:t>3</w:t>
      </w:r>
      <w:r>
        <w:rPr>
          <w:rFonts w:ascii="仿宋" w:hAnsi="仿宋" w:eastAsia="仿宋" w:cstheme="minorEastAsia"/>
          <w:sz w:val="28"/>
          <w:szCs w:val="28"/>
        </w:rPr>
        <w:t>（</w:t>
      </w:r>
      <w:r>
        <w:rPr>
          <w:rFonts w:hint="eastAsia" w:ascii="仿宋" w:hAnsi="仿宋" w:eastAsia="仿宋" w:cstheme="minorEastAsia"/>
          <w:sz w:val="28"/>
          <w:szCs w:val="28"/>
        </w:rPr>
        <w:t>见表</w:t>
      </w:r>
      <w:r>
        <w:rPr>
          <w:rFonts w:ascii="仿宋" w:hAnsi="仿宋" w:eastAsia="仿宋" w:cstheme="minorEastAsia"/>
          <w:sz w:val="28"/>
          <w:szCs w:val="28"/>
        </w:rPr>
        <w:t>8-1）。</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根据《浙江省交通建设工程材料价格信息使用说明》规定：</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材料供应价＝材料信息价/【（1+场外运输损耗率）×（1+采购及保管费率）】-运杂费；</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其中：场外运输损耗率1%，采购及保管费率1.5%；</w:t>
      </w:r>
    </w:p>
    <w:p>
      <w:pPr>
        <w:spacing w:line="360" w:lineRule="auto"/>
        <w:ind w:firstLine="560" w:firstLineChars="200"/>
        <w:rPr>
          <w:rFonts w:ascii="仿宋" w:hAnsi="仿宋" w:eastAsia="仿宋" w:cs="宋体"/>
          <w:kern w:val="0"/>
          <w:sz w:val="28"/>
          <w:szCs w:val="28"/>
        </w:rPr>
      </w:pPr>
      <w:r>
        <w:rPr>
          <w:rFonts w:ascii="仿宋" w:hAnsi="仿宋" w:eastAsia="仿宋" w:cs="宋体"/>
          <w:bCs/>
          <w:kern w:val="0"/>
          <w:sz w:val="28"/>
          <w:szCs w:val="28"/>
        </w:rPr>
        <w:t>据了解，一般</w:t>
      </w:r>
      <w:r>
        <w:rPr>
          <w:rFonts w:ascii="仿宋" w:hAnsi="仿宋" w:eastAsia="仿宋" w:cs="宋体"/>
          <w:kern w:val="0"/>
          <w:sz w:val="28"/>
          <w:szCs w:val="28"/>
        </w:rPr>
        <w:t>宕碴</w:t>
      </w:r>
      <w:r>
        <w:rPr>
          <w:rFonts w:ascii="仿宋" w:hAnsi="仿宋" w:eastAsia="仿宋" w:cs="宋体"/>
          <w:bCs/>
          <w:kern w:val="0"/>
          <w:sz w:val="28"/>
          <w:szCs w:val="28"/>
        </w:rPr>
        <w:t>的平均运输距离约在</w:t>
      </w:r>
      <w:r>
        <w:rPr>
          <w:rFonts w:hint="eastAsia" w:ascii="仿宋" w:hAnsi="仿宋" w:eastAsia="仿宋" w:cs="宋体"/>
          <w:bCs/>
          <w:kern w:val="0"/>
          <w:sz w:val="28"/>
          <w:szCs w:val="28"/>
          <w:lang w:val="en-US" w:eastAsia="zh-CN"/>
        </w:rPr>
        <w:t>20</w:t>
      </w:r>
      <w:r>
        <w:rPr>
          <w:rFonts w:hint="eastAsia" w:ascii="仿宋" w:hAnsi="仿宋" w:eastAsia="仿宋" w:cs="宋体"/>
          <w:bCs/>
          <w:kern w:val="0"/>
          <w:sz w:val="28"/>
          <w:szCs w:val="28"/>
        </w:rPr>
        <w:t>～</w:t>
      </w:r>
      <w:r>
        <w:rPr>
          <w:rFonts w:ascii="仿宋" w:hAnsi="仿宋" w:eastAsia="仿宋" w:cs="宋体"/>
          <w:bCs/>
          <w:kern w:val="0"/>
          <w:sz w:val="28"/>
          <w:szCs w:val="28"/>
        </w:rPr>
        <w:t>2</w:t>
      </w:r>
      <w:r>
        <w:rPr>
          <w:rFonts w:hint="eastAsia" w:ascii="仿宋" w:hAnsi="仿宋" w:eastAsia="仿宋" w:cs="宋体"/>
          <w:bCs/>
          <w:kern w:val="0"/>
          <w:sz w:val="28"/>
          <w:szCs w:val="28"/>
          <w:lang w:val="en-US" w:eastAsia="zh-CN"/>
        </w:rPr>
        <w:t>5</w:t>
      </w:r>
      <w:r>
        <w:rPr>
          <w:rFonts w:hint="eastAsia" w:ascii="仿宋" w:hAnsi="仿宋" w:eastAsia="仿宋" w:cs="仿宋"/>
          <w:sz w:val="28"/>
          <w:szCs w:val="28"/>
        </w:rPr>
        <w:t>km</w:t>
      </w:r>
      <w:r>
        <w:rPr>
          <w:rFonts w:ascii="仿宋" w:hAnsi="仿宋" w:eastAsia="仿宋" w:cs="宋体"/>
          <w:bCs/>
          <w:kern w:val="0"/>
          <w:sz w:val="28"/>
          <w:szCs w:val="28"/>
        </w:rPr>
        <w:t>左右，</w:t>
      </w:r>
      <w:r>
        <w:rPr>
          <w:rFonts w:hint="eastAsia" w:ascii="仿宋" w:hAnsi="仿宋" w:eastAsia="仿宋" w:cs="宋体"/>
          <w:bCs/>
          <w:kern w:val="0"/>
          <w:sz w:val="28"/>
          <w:szCs w:val="28"/>
        </w:rPr>
        <w:t>运杂费平均</w:t>
      </w:r>
      <w:r>
        <w:rPr>
          <w:rFonts w:hint="eastAsia" w:ascii="仿宋" w:hAnsi="仿宋" w:eastAsia="仿宋" w:cs="宋体"/>
          <w:kern w:val="0"/>
          <w:sz w:val="28"/>
          <w:szCs w:val="28"/>
        </w:rPr>
        <w:t>按</w:t>
      </w:r>
      <w:r>
        <w:rPr>
          <w:rFonts w:hint="eastAsia" w:ascii="仿宋" w:hAnsi="仿宋" w:eastAsia="仿宋" w:cs="宋体"/>
          <w:kern w:val="0"/>
          <w:sz w:val="28"/>
          <w:szCs w:val="28"/>
          <w:lang w:val="en-US" w:eastAsia="zh-CN"/>
        </w:rPr>
        <w:t>1</w:t>
      </w:r>
      <w:r>
        <w:rPr>
          <w:rFonts w:ascii="仿宋" w:hAnsi="仿宋" w:eastAsia="仿宋" w:cs="宋体"/>
          <w:kern w:val="0"/>
          <w:sz w:val="28"/>
          <w:szCs w:val="28"/>
        </w:rPr>
        <w:t>.80</w:t>
      </w:r>
      <w:r>
        <w:rPr>
          <w:rFonts w:ascii="仿宋" w:hAnsi="仿宋" w:eastAsia="仿宋" w:cs="宋体"/>
          <w:bCs/>
          <w:sz w:val="28"/>
          <w:szCs w:val="28"/>
        </w:rPr>
        <w:t>元/</w:t>
      </w:r>
      <w:r>
        <w:rPr>
          <w:rFonts w:hint="eastAsia" w:ascii="仿宋" w:hAnsi="仿宋" w:eastAsia="仿宋" w:cs="仿宋"/>
          <w:sz w:val="28"/>
          <w:szCs w:val="28"/>
          <w:lang w:val="en-US" w:eastAsia="zh-CN"/>
        </w:rPr>
        <w:t>m</w:t>
      </w:r>
      <w:r>
        <w:rPr>
          <w:rFonts w:hint="eastAsia" w:ascii="仿宋" w:hAnsi="仿宋" w:eastAsia="仿宋" w:cs="仿宋"/>
          <w:sz w:val="28"/>
          <w:szCs w:val="28"/>
          <w:vertAlign w:val="superscript"/>
          <w:lang w:val="en-US" w:eastAsia="zh-CN"/>
        </w:rPr>
        <w:t>3</w:t>
      </w:r>
      <w:r>
        <w:rPr>
          <w:rFonts w:ascii="仿宋" w:hAnsi="仿宋" w:eastAsia="仿宋" w:cs="宋体"/>
          <w:bCs/>
          <w:sz w:val="28"/>
          <w:szCs w:val="28"/>
        </w:rPr>
        <w:t>·</w:t>
      </w:r>
      <w:r>
        <w:rPr>
          <w:rFonts w:hint="eastAsia" w:ascii="仿宋" w:hAnsi="仿宋" w:eastAsia="仿宋" w:cs="仿宋"/>
          <w:sz w:val="28"/>
          <w:szCs w:val="28"/>
        </w:rPr>
        <w:t>km</w:t>
      </w:r>
      <w:r>
        <w:rPr>
          <w:rFonts w:ascii="仿宋" w:hAnsi="仿宋" w:eastAsia="仿宋" w:cs="宋体"/>
          <w:bCs/>
          <w:sz w:val="28"/>
          <w:szCs w:val="28"/>
        </w:rPr>
        <w:t>（含税）</w:t>
      </w:r>
      <w:r>
        <w:rPr>
          <w:rFonts w:hint="eastAsia" w:ascii="仿宋" w:hAnsi="仿宋" w:eastAsia="仿宋" w:cs="宋体"/>
          <w:bCs/>
          <w:sz w:val="28"/>
          <w:szCs w:val="28"/>
        </w:rPr>
        <w:t>计费</w:t>
      </w:r>
      <w:r>
        <w:rPr>
          <w:rFonts w:ascii="仿宋" w:hAnsi="仿宋" w:eastAsia="仿宋" w:cs="宋体"/>
          <w:bCs/>
          <w:sz w:val="28"/>
          <w:szCs w:val="28"/>
        </w:rPr>
        <w:t>；计算</w:t>
      </w:r>
      <w:r>
        <w:rPr>
          <w:rFonts w:ascii="仿宋" w:hAnsi="仿宋" w:eastAsia="仿宋" w:cs="宋体"/>
          <w:kern w:val="0"/>
          <w:sz w:val="28"/>
          <w:szCs w:val="28"/>
        </w:rPr>
        <w:t>宕碴的</w:t>
      </w:r>
      <w:r>
        <w:rPr>
          <w:rFonts w:ascii="仿宋" w:hAnsi="仿宋" w:eastAsia="仿宋" w:cs="宋体"/>
          <w:bCs/>
          <w:kern w:val="0"/>
          <w:sz w:val="28"/>
          <w:szCs w:val="28"/>
        </w:rPr>
        <w:t>运杂费（装卸费、运输损耗及其他附加费）约</w:t>
      </w:r>
      <w:r>
        <w:rPr>
          <w:rFonts w:hint="eastAsia" w:ascii="仿宋" w:hAnsi="仿宋" w:eastAsia="仿宋" w:cs="宋体"/>
          <w:bCs/>
          <w:kern w:val="0"/>
          <w:sz w:val="28"/>
          <w:szCs w:val="28"/>
          <w:lang w:val="en-US" w:eastAsia="zh-CN"/>
        </w:rPr>
        <w:t>36</w:t>
      </w:r>
      <w:r>
        <w:rPr>
          <w:rFonts w:ascii="仿宋" w:hAnsi="仿宋" w:eastAsia="仿宋" w:cs="宋体"/>
          <w:bCs/>
          <w:kern w:val="0"/>
          <w:sz w:val="28"/>
          <w:szCs w:val="28"/>
        </w:rPr>
        <w:t>.00</w:t>
      </w:r>
      <w:r>
        <w:rPr>
          <w:rFonts w:hint="eastAsia" w:ascii="仿宋" w:hAnsi="仿宋" w:eastAsia="仿宋" w:cs="宋体"/>
          <w:bCs/>
          <w:kern w:val="0"/>
          <w:sz w:val="28"/>
          <w:szCs w:val="28"/>
        </w:rPr>
        <w:t>～</w:t>
      </w:r>
      <w:r>
        <w:rPr>
          <w:rFonts w:hint="eastAsia" w:ascii="仿宋" w:hAnsi="仿宋" w:eastAsia="仿宋" w:cs="宋体"/>
          <w:bCs/>
          <w:kern w:val="0"/>
          <w:sz w:val="28"/>
          <w:szCs w:val="28"/>
          <w:lang w:val="en-US" w:eastAsia="zh-CN"/>
        </w:rPr>
        <w:t>45</w:t>
      </w:r>
      <w:r>
        <w:rPr>
          <w:rFonts w:ascii="仿宋" w:hAnsi="仿宋" w:eastAsia="仿宋" w:cs="宋体"/>
          <w:bCs/>
          <w:kern w:val="0"/>
          <w:sz w:val="28"/>
          <w:szCs w:val="28"/>
        </w:rPr>
        <w:t>.00元/</w:t>
      </w:r>
      <w:r>
        <w:rPr>
          <w:rFonts w:hint="eastAsia" w:ascii="仿宋" w:hAnsi="仿宋" w:eastAsia="仿宋" w:cs="仿宋"/>
          <w:sz w:val="28"/>
          <w:szCs w:val="28"/>
          <w:lang w:val="en-US" w:eastAsia="zh-CN"/>
        </w:rPr>
        <w:t>m</w:t>
      </w:r>
      <w:r>
        <w:rPr>
          <w:rFonts w:hint="eastAsia" w:ascii="仿宋" w:hAnsi="仿宋" w:eastAsia="仿宋" w:cs="仿宋"/>
          <w:sz w:val="28"/>
          <w:szCs w:val="28"/>
          <w:vertAlign w:val="superscript"/>
          <w:lang w:val="en-US" w:eastAsia="zh-CN"/>
        </w:rPr>
        <w:t>3</w:t>
      </w:r>
      <w:r>
        <w:rPr>
          <w:rFonts w:ascii="仿宋" w:hAnsi="仿宋" w:eastAsia="仿宋" w:cs="宋体"/>
          <w:bCs/>
          <w:kern w:val="0"/>
          <w:sz w:val="28"/>
          <w:szCs w:val="28"/>
        </w:rPr>
        <w:t>，</w:t>
      </w:r>
      <w:r>
        <w:rPr>
          <w:rFonts w:ascii="仿宋" w:hAnsi="仿宋" w:eastAsia="仿宋" w:cs="宋体"/>
          <w:kern w:val="0"/>
          <w:sz w:val="28"/>
          <w:szCs w:val="28"/>
        </w:rPr>
        <w:t>则计算宕碴</w:t>
      </w:r>
      <w:r>
        <w:rPr>
          <w:rFonts w:hint="eastAsia" w:ascii="仿宋" w:hAnsi="仿宋" w:eastAsia="仿宋" w:cs="宋体"/>
          <w:kern w:val="0"/>
          <w:sz w:val="28"/>
          <w:szCs w:val="28"/>
        </w:rPr>
        <w:t>产品</w:t>
      </w:r>
      <w:r>
        <w:rPr>
          <w:rFonts w:ascii="仿宋" w:hAnsi="仿宋" w:eastAsia="仿宋" w:cs="宋体"/>
          <w:kern w:val="0"/>
          <w:sz w:val="28"/>
          <w:szCs w:val="28"/>
        </w:rPr>
        <w:t>供应</w:t>
      </w:r>
      <w:r>
        <w:rPr>
          <w:rFonts w:hint="eastAsia" w:ascii="仿宋" w:hAnsi="仿宋" w:eastAsia="仿宋" w:cs="宋体"/>
          <w:kern w:val="0"/>
          <w:sz w:val="28"/>
          <w:szCs w:val="28"/>
        </w:rPr>
        <w:t>区间</w:t>
      </w:r>
      <w:r>
        <w:rPr>
          <w:rFonts w:ascii="仿宋" w:hAnsi="仿宋" w:eastAsia="仿宋" w:cs="宋体"/>
          <w:kern w:val="0"/>
          <w:sz w:val="28"/>
          <w:szCs w:val="28"/>
        </w:rPr>
        <w:t>价约</w:t>
      </w:r>
      <w:r>
        <w:rPr>
          <w:rFonts w:hint="eastAsia" w:ascii="仿宋" w:hAnsi="仿宋" w:eastAsia="仿宋" w:cs="宋体"/>
          <w:kern w:val="0"/>
          <w:sz w:val="28"/>
          <w:szCs w:val="28"/>
          <w:lang w:val="en-US" w:eastAsia="zh-CN"/>
        </w:rPr>
        <w:t>13</w:t>
      </w:r>
      <w:r>
        <w:rPr>
          <w:rFonts w:ascii="仿宋" w:hAnsi="仿宋" w:eastAsia="仿宋" w:cs="宋体"/>
          <w:kern w:val="0"/>
          <w:sz w:val="28"/>
          <w:szCs w:val="28"/>
        </w:rPr>
        <w:t>.</w:t>
      </w:r>
      <w:r>
        <w:rPr>
          <w:rFonts w:hint="eastAsia" w:ascii="仿宋" w:hAnsi="仿宋" w:eastAsia="仿宋" w:cs="宋体"/>
          <w:kern w:val="0"/>
          <w:sz w:val="28"/>
          <w:szCs w:val="28"/>
          <w:lang w:val="en-US" w:eastAsia="zh-CN"/>
        </w:rPr>
        <w:t>53</w:t>
      </w:r>
      <w:r>
        <w:rPr>
          <w:rFonts w:hint="eastAsia" w:ascii="仿宋" w:hAnsi="仿宋" w:eastAsia="仿宋" w:cs="宋体"/>
          <w:bCs/>
          <w:kern w:val="0"/>
          <w:sz w:val="28"/>
          <w:szCs w:val="28"/>
        </w:rPr>
        <w:t>～</w:t>
      </w:r>
      <w:r>
        <w:rPr>
          <w:rFonts w:hint="eastAsia" w:ascii="仿宋" w:hAnsi="仿宋" w:eastAsia="仿宋" w:cs="宋体"/>
          <w:bCs/>
          <w:kern w:val="0"/>
          <w:sz w:val="28"/>
          <w:szCs w:val="28"/>
          <w:lang w:val="en-US" w:eastAsia="zh-CN"/>
        </w:rPr>
        <w:t>22</w:t>
      </w:r>
      <w:r>
        <w:rPr>
          <w:rFonts w:ascii="仿宋" w:hAnsi="仿宋" w:eastAsia="仿宋" w:cs="宋体"/>
          <w:bCs/>
          <w:kern w:val="0"/>
          <w:sz w:val="28"/>
          <w:szCs w:val="28"/>
        </w:rPr>
        <w:t>.</w:t>
      </w:r>
      <w:r>
        <w:rPr>
          <w:rFonts w:hint="eastAsia" w:ascii="仿宋" w:hAnsi="仿宋" w:eastAsia="仿宋" w:cs="宋体"/>
          <w:bCs/>
          <w:kern w:val="0"/>
          <w:sz w:val="28"/>
          <w:szCs w:val="28"/>
          <w:lang w:val="en-US" w:eastAsia="zh-CN"/>
        </w:rPr>
        <w:t>53</w:t>
      </w:r>
      <w:r>
        <w:rPr>
          <w:rFonts w:ascii="仿宋" w:hAnsi="仿宋" w:eastAsia="仿宋" w:cs="宋体"/>
          <w:kern w:val="0"/>
          <w:sz w:val="28"/>
          <w:szCs w:val="28"/>
        </w:rPr>
        <w:t>元/</w:t>
      </w:r>
      <w:r>
        <w:rPr>
          <w:rFonts w:hint="eastAsia" w:ascii="仿宋" w:hAnsi="仿宋" w:eastAsia="仿宋" w:cs="仿宋"/>
          <w:sz w:val="28"/>
          <w:szCs w:val="28"/>
          <w:lang w:val="en-US" w:eastAsia="zh-CN"/>
        </w:rPr>
        <w:t>m</w:t>
      </w:r>
      <w:r>
        <w:rPr>
          <w:rFonts w:hint="eastAsia" w:ascii="仿宋" w:hAnsi="仿宋" w:eastAsia="仿宋" w:cs="仿宋"/>
          <w:sz w:val="28"/>
          <w:szCs w:val="28"/>
          <w:vertAlign w:val="superscript"/>
          <w:lang w:val="en-US" w:eastAsia="zh-CN"/>
        </w:rPr>
        <w:t>3</w:t>
      </w:r>
      <w:r>
        <w:rPr>
          <w:rFonts w:ascii="仿宋" w:hAnsi="仿宋" w:eastAsia="仿宋" w:cs="宋体"/>
          <w:kern w:val="0"/>
          <w:sz w:val="28"/>
          <w:szCs w:val="28"/>
        </w:rPr>
        <w:t>。</w:t>
      </w:r>
    </w:p>
    <w:p>
      <w:pPr>
        <w:spacing w:line="480" w:lineRule="exact"/>
        <w:rPr>
          <w:rFonts w:ascii="仿宋" w:hAnsi="仿宋" w:eastAsia="仿宋" w:cs="华文仿宋"/>
          <w:sz w:val="24"/>
        </w:rPr>
      </w:pPr>
      <w:r>
        <w:rPr>
          <w:rFonts w:hint="eastAsia" w:ascii="仿宋" w:hAnsi="仿宋" w:eastAsia="仿宋" w:cstheme="minorEastAsia"/>
          <w:sz w:val="24"/>
        </w:rPr>
        <w:t>表</w:t>
      </w:r>
      <w:r>
        <w:rPr>
          <w:rFonts w:ascii="仿宋" w:hAnsi="仿宋" w:eastAsia="仿宋" w:cstheme="minorEastAsia"/>
          <w:sz w:val="24"/>
        </w:rPr>
        <w:t>8-1</w:t>
      </w:r>
      <w:r>
        <w:rPr>
          <w:rFonts w:hint="eastAsia" w:ascii="仿宋" w:hAnsi="仿宋" w:eastAsia="仿宋" w:cstheme="minorEastAsia"/>
          <w:sz w:val="24"/>
        </w:rPr>
        <w:t xml:space="preserve">      </w:t>
      </w:r>
      <w:r>
        <w:rPr>
          <w:rFonts w:hint="eastAsia" w:ascii="仿宋" w:hAnsi="仿宋" w:eastAsia="仿宋" w:cs="华文仿宋"/>
          <w:b/>
          <w:bCs/>
          <w:sz w:val="24"/>
        </w:rPr>
        <w:t>《</w:t>
      </w:r>
      <w:r>
        <w:rPr>
          <w:rFonts w:hint="eastAsia" w:ascii="仿宋" w:hAnsi="仿宋" w:eastAsia="仿宋" w:cs="华文仿宋"/>
          <w:b/>
          <w:sz w:val="24"/>
        </w:rPr>
        <w:t>浙江交通建设工程质监与造价</w:t>
      </w:r>
      <w:r>
        <w:rPr>
          <w:rFonts w:hint="eastAsia" w:ascii="仿宋" w:hAnsi="仿宋" w:eastAsia="仿宋" w:cs="华文仿宋"/>
          <w:b/>
          <w:bCs/>
          <w:sz w:val="24"/>
        </w:rPr>
        <w:t>》义乌市信息价统计表</w:t>
      </w:r>
      <w:r>
        <w:rPr>
          <w:rFonts w:ascii="仿宋" w:hAnsi="仿宋" w:eastAsia="仿宋" w:cs="华文仿宋"/>
          <w:b/>
          <w:bCs/>
          <w:sz w:val="24"/>
        </w:rPr>
        <w:t xml:space="preserve">     </w:t>
      </w:r>
      <w:r>
        <w:rPr>
          <w:rFonts w:hint="eastAsia" w:ascii="仿宋" w:hAnsi="仿宋" w:eastAsia="仿宋" w:cs="华文仿宋"/>
          <w:sz w:val="24"/>
        </w:rPr>
        <w:t>元</w:t>
      </w:r>
      <w:r>
        <w:rPr>
          <w:rFonts w:ascii="仿宋" w:hAnsi="仿宋" w:eastAsia="仿宋" w:cs="华文仿宋"/>
          <w:sz w:val="24"/>
        </w:rPr>
        <w:t>/</w:t>
      </w:r>
      <w:r>
        <w:rPr>
          <w:rFonts w:hint="eastAsia" w:ascii="仿宋" w:hAnsi="仿宋" w:eastAsia="仿宋" w:cs="华文仿宋"/>
          <w:sz w:val="24"/>
        </w:rPr>
        <w:t>m</w:t>
      </w:r>
      <w:r>
        <w:rPr>
          <w:rFonts w:hint="eastAsia" w:ascii="仿宋" w:hAnsi="仿宋" w:eastAsia="仿宋" w:cs="华文仿宋"/>
          <w:sz w:val="24"/>
          <w:vertAlign w:val="superscript"/>
        </w:rPr>
        <w:t>3</w:t>
      </w:r>
    </w:p>
    <w:tbl>
      <w:tblPr>
        <w:tblStyle w:val="16"/>
        <w:tblW w:w="48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9"/>
        <w:gridCol w:w="2523"/>
        <w:gridCol w:w="40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1035" w:type="pct"/>
            <w:noWrap/>
            <w:vAlign w:val="center"/>
          </w:tcPr>
          <w:p>
            <w:pPr>
              <w:widowControl/>
              <w:spacing w:line="480" w:lineRule="exact"/>
              <w:jc w:val="center"/>
              <w:rPr>
                <w:rFonts w:ascii="仿宋" w:hAnsi="仿宋" w:eastAsia="仿宋" w:cs="华文仿宋"/>
                <w:kern w:val="0"/>
                <w:sz w:val="24"/>
              </w:rPr>
            </w:pPr>
            <w:r>
              <w:rPr>
                <w:rFonts w:hint="eastAsia" w:ascii="仿宋" w:hAnsi="仿宋" w:eastAsia="仿宋" w:cs="华文仿宋"/>
                <w:kern w:val="0"/>
                <w:sz w:val="24"/>
              </w:rPr>
              <w:t>年</w:t>
            </w:r>
            <w:r>
              <w:rPr>
                <w:rFonts w:ascii="仿宋" w:hAnsi="仿宋" w:eastAsia="仿宋" w:cs="华文仿宋"/>
                <w:kern w:val="0"/>
                <w:sz w:val="24"/>
              </w:rPr>
              <w:t xml:space="preserve">  </w:t>
            </w:r>
            <w:r>
              <w:rPr>
                <w:rFonts w:hint="eastAsia" w:ascii="仿宋" w:hAnsi="仿宋" w:eastAsia="仿宋" w:cs="华文仿宋"/>
                <w:kern w:val="0"/>
                <w:sz w:val="24"/>
              </w:rPr>
              <w:t>份</w:t>
            </w:r>
          </w:p>
        </w:tc>
        <w:tc>
          <w:tcPr>
            <w:tcW w:w="1519" w:type="pct"/>
            <w:noWrap/>
            <w:vAlign w:val="center"/>
          </w:tcPr>
          <w:p>
            <w:pPr>
              <w:widowControl/>
              <w:spacing w:line="480" w:lineRule="exact"/>
              <w:jc w:val="center"/>
              <w:rPr>
                <w:rFonts w:ascii="仿宋" w:hAnsi="仿宋" w:eastAsia="仿宋" w:cs="华文仿宋"/>
                <w:kern w:val="0"/>
                <w:sz w:val="24"/>
              </w:rPr>
            </w:pPr>
            <w:r>
              <w:rPr>
                <w:rFonts w:hint="eastAsia" w:ascii="仿宋" w:hAnsi="仿宋" w:eastAsia="仿宋" w:cs="华文仿宋"/>
                <w:kern w:val="0"/>
                <w:sz w:val="24"/>
              </w:rPr>
              <w:t>月</w:t>
            </w:r>
            <w:r>
              <w:rPr>
                <w:rFonts w:ascii="仿宋" w:hAnsi="仿宋" w:eastAsia="仿宋" w:cs="华文仿宋"/>
                <w:kern w:val="0"/>
                <w:sz w:val="24"/>
              </w:rPr>
              <w:t xml:space="preserve">  </w:t>
            </w:r>
            <w:r>
              <w:rPr>
                <w:rFonts w:hint="eastAsia" w:ascii="仿宋" w:hAnsi="仿宋" w:eastAsia="仿宋" w:cs="华文仿宋"/>
                <w:kern w:val="0"/>
                <w:sz w:val="24"/>
              </w:rPr>
              <w:t>份</w:t>
            </w:r>
          </w:p>
        </w:tc>
        <w:tc>
          <w:tcPr>
            <w:tcW w:w="2445" w:type="pct"/>
          </w:tcPr>
          <w:p>
            <w:pPr>
              <w:widowControl/>
              <w:spacing w:line="480" w:lineRule="exact"/>
              <w:jc w:val="center"/>
              <w:rPr>
                <w:rFonts w:ascii="仿宋" w:hAnsi="仿宋" w:eastAsia="仿宋" w:cs="华文仿宋"/>
                <w:sz w:val="24"/>
              </w:rPr>
            </w:pPr>
            <w:r>
              <w:rPr>
                <w:rFonts w:hint="eastAsia" w:ascii="仿宋" w:hAnsi="仿宋" w:eastAsia="仿宋" w:cs="华文仿宋"/>
                <w:sz w:val="24"/>
              </w:rPr>
              <w:t>宕碴（堆方）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1035" w:type="pct"/>
            <w:vMerge w:val="restart"/>
            <w:vAlign w:val="center"/>
          </w:tcPr>
          <w:p>
            <w:pPr>
              <w:spacing w:line="480" w:lineRule="exact"/>
              <w:jc w:val="center"/>
              <w:rPr>
                <w:rFonts w:ascii="仿宋" w:hAnsi="仿宋" w:eastAsia="仿宋" w:cs="华文仿宋"/>
                <w:kern w:val="0"/>
                <w:sz w:val="24"/>
              </w:rPr>
            </w:pPr>
            <w:r>
              <w:rPr>
                <w:rFonts w:hint="eastAsia" w:ascii="仿宋" w:hAnsi="仿宋" w:eastAsia="仿宋" w:cs="华文仿宋"/>
                <w:bCs/>
                <w:kern w:val="0"/>
                <w:sz w:val="24"/>
              </w:rPr>
              <w:t>202</w:t>
            </w:r>
            <w:r>
              <w:rPr>
                <w:rFonts w:hint="eastAsia" w:ascii="仿宋" w:hAnsi="仿宋" w:eastAsia="仿宋" w:cs="华文仿宋"/>
                <w:bCs/>
                <w:kern w:val="0"/>
                <w:sz w:val="24"/>
                <w:lang w:val="en-US" w:eastAsia="zh-CN"/>
              </w:rPr>
              <w:t>0</w:t>
            </w:r>
            <w:r>
              <w:rPr>
                <w:rFonts w:hint="eastAsia" w:ascii="仿宋" w:hAnsi="仿宋" w:eastAsia="仿宋" w:cs="华文仿宋"/>
                <w:bCs/>
                <w:kern w:val="0"/>
                <w:sz w:val="24"/>
              </w:rPr>
              <w:t>年</w:t>
            </w:r>
          </w:p>
        </w:tc>
        <w:tc>
          <w:tcPr>
            <w:tcW w:w="1519" w:type="pct"/>
            <w:noWrap/>
            <w:vAlign w:val="center"/>
          </w:tcPr>
          <w:p>
            <w:pPr>
              <w:widowControl/>
              <w:spacing w:line="480" w:lineRule="exact"/>
              <w:jc w:val="center"/>
              <w:rPr>
                <w:rFonts w:ascii="仿宋" w:hAnsi="仿宋" w:eastAsia="仿宋" w:cs="华文仿宋"/>
                <w:kern w:val="0"/>
                <w:sz w:val="24"/>
              </w:rPr>
            </w:pPr>
            <w:r>
              <w:rPr>
                <w:rFonts w:ascii="仿宋" w:hAnsi="仿宋" w:eastAsia="仿宋" w:cs="华文仿宋"/>
                <w:kern w:val="0"/>
                <w:sz w:val="24"/>
              </w:rPr>
              <w:t>0</w:t>
            </w:r>
            <w:r>
              <w:rPr>
                <w:rFonts w:hint="eastAsia" w:ascii="仿宋" w:hAnsi="仿宋" w:eastAsia="仿宋" w:cs="华文仿宋"/>
                <w:kern w:val="0"/>
                <w:sz w:val="24"/>
              </w:rPr>
              <w:t>6</w:t>
            </w:r>
          </w:p>
        </w:tc>
        <w:tc>
          <w:tcPr>
            <w:tcW w:w="2445" w:type="pct"/>
          </w:tcPr>
          <w:p>
            <w:pPr>
              <w:spacing w:line="480" w:lineRule="exact"/>
              <w:jc w:val="center"/>
              <w:rPr>
                <w:rFonts w:ascii="仿宋" w:hAnsi="仿宋" w:eastAsia="仿宋" w:cs="华文仿宋"/>
                <w:sz w:val="24"/>
              </w:rPr>
            </w:pPr>
            <w:r>
              <w:rPr>
                <w:rFonts w:hint="eastAsia" w:ascii="仿宋" w:hAnsi="仿宋" w:eastAsia="仿宋" w:cs="华文仿宋"/>
                <w:sz w:val="24"/>
              </w:rPr>
              <w:t>60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1035" w:type="pct"/>
            <w:vMerge w:val="continue"/>
            <w:vAlign w:val="center"/>
          </w:tcPr>
          <w:p>
            <w:pPr>
              <w:spacing w:line="480" w:lineRule="exact"/>
              <w:jc w:val="center"/>
              <w:rPr>
                <w:rFonts w:ascii="仿宋" w:hAnsi="仿宋" w:eastAsia="仿宋" w:cs="华文仿宋"/>
                <w:kern w:val="0"/>
                <w:sz w:val="24"/>
              </w:rPr>
            </w:pPr>
          </w:p>
        </w:tc>
        <w:tc>
          <w:tcPr>
            <w:tcW w:w="1519" w:type="pct"/>
            <w:noWrap/>
            <w:vAlign w:val="center"/>
          </w:tcPr>
          <w:p>
            <w:pPr>
              <w:widowControl/>
              <w:spacing w:line="480" w:lineRule="exact"/>
              <w:jc w:val="center"/>
              <w:rPr>
                <w:rFonts w:ascii="仿宋" w:hAnsi="仿宋" w:eastAsia="仿宋" w:cs="华文仿宋"/>
                <w:kern w:val="0"/>
                <w:sz w:val="24"/>
              </w:rPr>
            </w:pPr>
            <w:r>
              <w:rPr>
                <w:rFonts w:hint="eastAsia" w:ascii="仿宋" w:hAnsi="仿宋" w:eastAsia="仿宋" w:cs="华文仿宋"/>
                <w:kern w:val="0"/>
                <w:sz w:val="24"/>
              </w:rPr>
              <w:t>07</w:t>
            </w:r>
          </w:p>
        </w:tc>
        <w:tc>
          <w:tcPr>
            <w:tcW w:w="2445" w:type="pct"/>
          </w:tcPr>
          <w:p>
            <w:pPr>
              <w:spacing w:line="480" w:lineRule="exact"/>
              <w:jc w:val="center"/>
              <w:rPr>
                <w:rFonts w:ascii="仿宋" w:hAnsi="仿宋" w:eastAsia="仿宋" w:cs="华文仿宋"/>
                <w:sz w:val="24"/>
              </w:rPr>
            </w:pPr>
            <w:r>
              <w:rPr>
                <w:rFonts w:hint="eastAsia" w:ascii="仿宋" w:hAnsi="仿宋" w:eastAsia="仿宋" w:cs="华文仿宋"/>
                <w:sz w:val="24"/>
              </w:rPr>
              <w:t>60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1035" w:type="pct"/>
            <w:vMerge w:val="continue"/>
            <w:vAlign w:val="center"/>
          </w:tcPr>
          <w:p>
            <w:pPr>
              <w:spacing w:line="480" w:lineRule="exact"/>
              <w:jc w:val="center"/>
              <w:rPr>
                <w:rFonts w:ascii="仿宋" w:hAnsi="仿宋" w:eastAsia="仿宋" w:cs="华文仿宋"/>
                <w:kern w:val="0"/>
                <w:sz w:val="24"/>
              </w:rPr>
            </w:pPr>
          </w:p>
        </w:tc>
        <w:tc>
          <w:tcPr>
            <w:tcW w:w="1519" w:type="pct"/>
            <w:noWrap/>
            <w:vAlign w:val="center"/>
          </w:tcPr>
          <w:p>
            <w:pPr>
              <w:widowControl/>
              <w:spacing w:line="480" w:lineRule="exact"/>
              <w:jc w:val="center"/>
              <w:rPr>
                <w:rFonts w:ascii="仿宋" w:hAnsi="仿宋" w:eastAsia="仿宋" w:cs="华文仿宋"/>
                <w:kern w:val="0"/>
                <w:sz w:val="24"/>
              </w:rPr>
            </w:pPr>
            <w:r>
              <w:rPr>
                <w:rFonts w:hint="eastAsia" w:ascii="仿宋" w:hAnsi="仿宋" w:eastAsia="仿宋" w:cs="华文仿宋"/>
                <w:kern w:val="0"/>
                <w:sz w:val="24"/>
              </w:rPr>
              <w:t>08</w:t>
            </w:r>
          </w:p>
        </w:tc>
        <w:tc>
          <w:tcPr>
            <w:tcW w:w="2445" w:type="pct"/>
          </w:tcPr>
          <w:p>
            <w:pPr>
              <w:spacing w:line="480" w:lineRule="exact"/>
              <w:jc w:val="center"/>
              <w:rPr>
                <w:rFonts w:ascii="仿宋" w:hAnsi="仿宋" w:eastAsia="仿宋" w:cs="华文仿宋"/>
                <w:sz w:val="24"/>
              </w:rPr>
            </w:pPr>
            <w:r>
              <w:rPr>
                <w:rFonts w:hint="eastAsia" w:ascii="仿宋" w:hAnsi="仿宋" w:eastAsia="仿宋" w:cs="华文仿宋"/>
                <w:sz w:val="24"/>
              </w:rPr>
              <w:t>60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1035" w:type="pct"/>
            <w:vMerge w:val="continue"/>
            <w:vAlign w:val="center"/>
          </w:tcPr>
          <w:p>
            <w:pPr>
              <w:spacing w:line="480" w:lineRule="exact"/>
              <w:jc w:val="center"/>
              <w:rPr>
                <w:rFonts w:ascii="仿宋" w:hAnsi="仿宋" w:eastAsia="仿宋" w:cs="华文仿宋"/>
                <w:kern w:val="0"/>
                <w:sz w:val="24"/>
              </w:rPr>
            </w:pPr>
          </w:p>
        </w:tc>
        <w:tc>
          <w:tcPr>
            <w:tcW w:w="1519" w:type="pct"/>
            <w:noWrap/>
            <w:vAlign w:val="center"/>
          </w:tcPr>
          <w:p>
            <w:pPr>
              <w:widowControl/>
              <w:spacing w:line="480" w:lineRule="exact"/>
              <w:jc w:val="center"/>
              <w:rPr>
                <w:rFonts w:ascii="仿宋" w:hAnsi="仿宋" w:eastAsia="仿宋" w:cs="华文仿宋"/>
                <w:kern w:val="0"/>
                <w:sz w:val="24"/>
              </w:rPr>
            </w:pPr>
            <w:r>
              <w:rPr>
                <w:rFonts w:hint="eastAsia" w:ascii="仿宋" w:hAnsi="仿宋" w:eastAsia="仿宋" w:cs="华文仿宋"/>
                <w:kern w:val="0"/>
                <w:sz w:val="24"/>
              </w:rPr>
              <w:t>09</w:t>
            </w:r>
          </w:p>
        </w:tc>
        <w:tc>
          <w:tcPr>
            <w:tcW w:w="2445" w:type="pct"/>
          </w:tcPr>
          <w:p>
            <w:pPr>
              <w:spacing w:line="480" w:lineRule="exact"/>
              <w:jc w:val="center"/>
              <w:rPr>
                <w:rFonts w:ascii="仿宋" w:hAnsi="仿宋" w:eastAsia="仿宋" w:cs="华文仿宋"/>
                <w:sz w:val="24"/>
              </w:rPr>
            </w:pPr>
            <w:r>
              <w:rPr>
                <w:rFonts w:hint="eastAsia" w:ascii="仿宋" w:hAnsi="仿宋" w:eastAsia="仿宋" w:cs="华文仿宋"/>
                <w:sz w:val="24"/>
              </w:rPr>
              <w:t>60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1035" w:type="pct"/>
            <w:vMerge w:val="continue"/>
            <w:vAlign w:val="center"/>
          </w:tcPr>
          <w:p>
            <w:pPr>
              <w:spacing w:line="480" w:lineRule="exact"/>
              <w:jc w:val="center"/>
              <w:rPr>
                <w:rFonts w:ascii="仿宋" w:hAnsi="仿宋" w:eastAsia="仿宋" w:cs="华文仿宋"/>
                <w:kern w:val="0"/>
                <w:sz w:val="24"/>
              </w:rPr>
            </w:pPr>
          </w:p>
        </w:tc>
        <w:tc>
          <w:tcPr>
            <w:tcW w:w="1519" w:type="pct"/>
            <w:noWrap/>
            <w:vAlign w:val="center"/>
          </w:tcPr>
          <w:p>
            <w:pPr>
              <w:widowControl/>
              <w:spacing w:line="480" w:lineRule="exact"/>
              <w:jc w:val="center"/>
              <w:rPr>
                <w:rFonts w:ascii="仿宋" w:hAnsi="仿宋" w:eastAsia="仿宋" w:cs="华文仿宋"/>
                <w:kern w:val="0"/>
                <w:sz w:val="24"/>
              </w:rPr>
            </w:pPr>
            <w:r>
              <w:rPr>
                <w:rFonts w:hint="eastAsia" w:ascii="仿宋" w:hAnsi="仿宋" w:eastAsia="仿宋" w:cs="华文仿宋"/>
                <w:kern w:val="0"/>
                <w:sz w:val="24"/>
              </w:rPr>
              <w:t>10</w:t>
            </w:r>
          </w:p>
        </w:tc>
        <w:tc>
          <w:tcPr>
            <w:tcW w:w="2445" w:type="pct"/>
          </w:tcPr>
          <w:p>
            <w:pPr>
              <w:spacing w:line="480" w:lineRule="exact"/>
              <w:jc w:val="center"/>
              <w:rPr>
                <w:rFonts w:ascii="仿宋" w:hAnsi="仿宋" w:eastAsia="仿宋" w:cs="华文仿宋"/>
                <w:sz w:val="24"/>
              </w:rPr>
            </w:pPr>
            <w:r>
              <w:rPr>
                <w:rFonts w:hint="eastAsia" w:ascii="仿宋" w:hAnsi="仿宋" w:eastAsia="仿宋" w:cs="华文仿宋"/>
                <w:sz w:val="24"/>
              </w:rPr>
              <w:t>60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035" w:type="pct"/>
            <w:vMerge w:val="continue"/>
            <w:vAlign w:val="center"/>
          </w:tcPr>
          <w:p>
            <w:pPr>
              <w:spacing w:line="480" w:lineRule="exact"/>
              <w:jc w:val="center"/>
              <w:rPr>
                <w:rFonts w:ascii="仿宋" w:hAnsi="仿宋" w:eastAsia="仿宋" w:cs="华文仿宋"/>
                <w:kern w:val="0"/>
                <w:sz w:val="24"/>
              </w:rPr>
            </w:pPr>
          </w:p>
        </w:tc>
        <w:tc>
          <w:tcPr>
            <w:tcW w:w="1519" w:type="pct"/>
            <w:noWrap/>
            <w:vAlign w:val="center"/>
          </w:tcPr>
          <w:p>
            <w:pPr>
              <w:widowControl/>
              <w:spacing w:line="480" w:lineRule="exact"/>
              <w:jc w:val="center"/>
              <w:rPr>
                <w:rFonts w:ascii="仿宋" w:hAnsi="仿宋" w:eastAsia="仿宋" w:cs="华文仿宋"/>
                <w:kern w:val="0"/>
                <w:sz w:val="24"/>
              </w:rPr>
            </w:pPr>
            <w:r>
              <w:rPr>
                <w:rFonts w:hint="eastAsia" w:ascii="仿宋" w:hAnsi="仿宋" w:eastAsia="仿宋" w:cs="华文仿宋"/>
                <w:kern w:val="0"/>
                <w:sz w:val="24"/>
              </w:rPr>
              <w:t>11</w:t>
            </w:r>
          </w:p>
        </w:tc>
        <w:tc>
          <w:tcPr>
            <w:tcW w:w="2445" w:type="pct"/>
          </w:tcPr>
          <w:p>
            <w:pPr>
              <w:spacing w:line="480" w:lineRule="exact"/>
              <w:jc w:val="center"/>
              <w:rPr>
                <w:rFonts w:ascii="仿宋" w:hAnsi="仿宋" w:eastAsia="仿宋" w:cs="华文仿宋"/>
                <w:sz w:val="24"/>
              </w:rPr>
            </w:pPr>
            <w:r>
              <w:rPr>
                <w:rFonts w:hint="eastAsia" w:ascii="仿宋" w:hAnsi="仿宋" w:eastAsia="仿宋" w:cs="华文仿宋"/>
                <w:sz w:val="24"/>
              </w:rPr>
              <w:t>60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035" w:type="pct"/>
            <w:vMerge w:val="continue"/>
            <w:vAlign w:val="center"/>
          </w:tcPr>
          <w:p>
            <w:pPr>
              <w:spacing w:line="480" w:lineRule="exact"/>
              <w:jc w:val="center"/>
              <w:rPr>
                <w:rFonts w:ascii="仿宋" w:hAnsi="仿宋" w:eastAsia="仿宋" w:cs="华文仿宋"/>
                <w:kern w:val="0"/>
                <w:sz w:val="24"/>
              </w:rPr>
            </w:pPr>
          </w:p>
        </w:tc>
        <w:tc>
          <w:tcPr>
            <w:tcW w:w="1519" w:type="pct"/>
            <w:noWrap/>
            <w:vAlign w:val="center"/>
          </w:tcPr>
          <w:p>
            <w:pPr>
              <w:widowControl/>
              <w:spacing w:line="480" w:lineRule="exact"/>
              <w:jc w:val="center"/>
              <w:rPr>
                <w:rFonts w:ascii="仿宋" w:hAnsi="仿宋" w:eastAsia="仿宋" w:cs="华文仿宋"/>
                <w:kern w:val="0"/>
                <w:sz w:val="24"/>
              </w:rPr>
            </w:pPr>
            <w:r>
              <w:rPr>
                <w:rFonts w:hint="eastAsia" w:ascii="仿宋" w:hAnsi="仿宋" w:eastAsia="仿宋" w:cs="华文仿宋"/>
                <w:kern w:val="0"/>
                <w:sz w:val="24"/>
              </w:rPr>
              <w:t>12</w:t>
            </w:r>
          </w:p>
        </w:tc>
        <w:tc>
          <w:tcPr>
            <w:tcW w:w="2445" w:type="pct"/>
          </w:tcPr>
          <w:p>
            <w:pPr>
              <w:spacing w:line="480" w:lineRule="exact"/>
              <w:jc w:val="center"/>
              <w:rPr>
                <w:rFonts w:ascii="仿宋" w:hAnsi="仿宋" w:eastAsia="仿宋" w:cs="华文仿宋"/>
                <w:sz w:val="24"/>
              </w:rPr>
            </w:pPr>
            <w:r>
              <w:rPr>
                <w:rFonts w:hint="eastAsia" w:ascii="仿宋" w:hAnsi="仿宋" w:eastAsia="仿宋" w:cs="华文仿宋"/>
                <w:sz w:val="24"/>
              </w:rPr>
              <w:t>60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restart"/>
            <w:noWrap/>
            <w:vAlign w:val="center"/>
          </w:tcPr>
          <w:p>
            <w:pPr>
              <w:widowControl/>
              <w:spacing w:line="480" w:lineRule="exact"/>
              <w:jc w:val="center"/>
              <w:rPr>
                <w:rFonts w:ascii="仿宋" w:hAnsi="仿宋" w:eastAsia="仿宋" w:cs="华文仿宋"/>
                <w:bCs/>
                <w:kern w:val="0"/>
                <w:sz w:val="24"/>
              </w:rPr>
            </w:pPr>
            <w:r>
              <w:rPr>
                <w:rFonts w:hint="eastAsia" w:ascii="仿宋" w:hAnsi="仿宋" w:eastAsia="仿宋" w:cs="华文仿宋"/>
                <w:bCs/>
                <w:kern w:val="0"/>
                <w:sz w:val="24"/>
              </w:rPr>
              <w:t>2021年</w:t>
            </w:r>
          </w:p>
        </w:tc>
        <w:tc>
          <w:tcPr>
            <w:tcW w:w="1519" w:type="pct"/>
            <w:vAlign w:val="center"/>
          </w:tcPr>
          <w:p>
            <w:pPr>
              <w:widowControl/>
              <w:spacing w:line="480" w:lineRule="exact"/>
              <w:jc w:val="center"/>
              <w:rPr>
                <w:rFonts w:ascii="仿宋" w:hAnsi="仿宋" w:eastAsia="仿宋" w:cs="华文仿宋"/>
                <w:bCs/>
                <w:kern w:val="0"/>
                <w:sz w:val="24"/>
              </w:rPr>
            </w:pPr>
            <w:r>
              <w:rPr>
                <w:rFonts w:hint="eastAsia" w:ascii="仿宋" w:hAnsi="仿宋" w:eastAsia="仿宋" w:cs="华文仿宋"/>
                <w:bCs/>
                <w:kern w:val="0"/>
                <w:sz w:val="24"/>
              </w:rPr>
              <w:t>01</w:t>
            </w:r>
          </w:p>
        </w:tc>
        <w:tc>
          <w:tcPr>
            <w:tcW w:w="2445" w:type="pct"/>
          </w:tcPr>
          <w:p>
            <w:pPr>
              <w:spacing w:line="480" w:lineRule="exact"/>
              <w:jc w:val="center"/>
              <w:rPr>
                <w:rFonts w:ascii="仿宋" w:hAnsi="仿宋" w:eastAsia="仿宋" w:cs="华文仿宋"/>
                <w:bCs/>
                <w:sz w:val="24"/>
              </w:rPr>
            </w:pPr>
            <w:r>
              <w:rPr>
                <w:rFonts w:hint="eastAsia" w:ascii="仿宋" w:hAnsi="仿宋" w:eastAsia="仿宋" w:cs="华文仿宋"/>
                <w:sz w:val="24"/>
              </w:rPr>
              <w:t>60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continue"/>
            <w:noWrap/>
            <w:vAlign w:val="center"/>
          </w:tcPr>
          <w:p>
            <w:pPr>
              <w:widowControl/>
              <w:spacing w:line="480" w:lineRule="exact"/>
              <w:jc w:val="center"/>
              <w:rPr>
                <w:rFonts w:ascii="仿宋" w:hAnsi="仿宋" w:eastAsia="仿宋" w:cs="华文仿宋"/>
                <w:bCs/>
                <w:kern w:val="0"/>
                <w:sz w:val="24"/>
              </w:rPr>
            </w:pPr>
          </w:p>
        </w:tc>
        <w:tc>
          <w:tcPr>
            <w:tcW w:w="1519" w:type="pct"/>
            <w:vAlign w:val="center"/>
          </w:tcPr>
          <w:p>
            <w:pPr>
              <w:widowControl/>
              <w:spacing w:line="480" w:lineRule="exact"/>
              <w:jc w:val="center"/>
              <w:rPr>
                <w:rFonts w:ascii="仿宋" w:hAnsi="仿宋" w:eastAsia="仿宋" w:cs="华文仿宋"/>
                <w:bCs/>
                <w:kern w:val="0"/>
                <w:sz w:val="24"/>
              </w:rPr>
            </w:pPr>
            <w:r>
              <w:rPr>
                <w:rFonts w:hint="eastAsia" w:ascii="仿宋" w:hAnsi="仿宋" w:eastAsia="仿宋" w:cs="华文仿宋"/>
                <w:bCs/>
                <w:kern w:val="0"/>
                <w:sz w:val="24"/>
              </w:rPr>
              <w:t>02</w:t>
            </w:r>
          </w:p>
        </w:tc>
        <w:tc>
          <w:tcPr>
            <w:tcW w:w="2445" w:type="pct"/>
          </w:tcPr>
          <w:p>
            <w:pPr>
              <w:spacing w:line="480" w:lineRule="exact"/>
              <w:jc w:val="center"/>
              <w:rPr>
                <w:rFonts w:ascii="仿宋" w:hAnsi="仿宋" w:eastAsia="仿宋" w:cs="华文仿宋"/>
                <w:bCs/>
                <w:sz w:val="24"/>
              </w:rPr>
            </w:pPr>
            <w:r>
              <w:rPr>
                <w:rFonts w:hint="eastAsia" w:ascii="仿宋" w:hAnsi="仿宋" w:eastAsia="仿宋" w:cs="华文仿宋"/>
                <w:sz w:val="24"/>
              </w:rPr>
              <w:t>60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continue"/>
            <w:noWrap/>
            <w:vAlign w:val="center"/>
          </w:tcPr>
          <w:p>
            <w:pPr>
              <w:widowControl/>
              <w:spacing w:line="480" w:lineRule="exact"/>
              <w:jc w:val="center"/>
              <w:rPr>
                <w:rFonts w:ascii="仿宋" w:hAnsi="仿宋" w:eastAsia="仿宋" w:cs="华文仿宋"/>
                <w:bCs/>
                <w:kern w:val="0"/>
                <w:sz w:val="24"/>
              </w:rPr>
            </w:pPr>
          </w:p>
        </w:tc>
        <w:tc>
          <w:tcPr>
            <w:tcW w:w="1519" w:type="pct"/>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03</w:t>
            </w:r>
          </w:p>
        </w:tc>
        <w:tc>
          <w:tcPr>
            <w:tcW w:w="2445" w:type="pct"/>
            <w:vAlign w:val="top"/>
          </w:tcPr>
          <w:p>
            <w:pPr>
              <w:spacing w:line="480" w:lineRule="exact"/>
              <w:jc w:val="center"/>
              <w:rPr>
                <w:rFonts w:hint="eastAsia" w:ascii="仿宋" w:hAnsi="仿宋" w:eastAsia="仿宋" w:cs="华文仿宋"/>
                <w:sz w:val="24"/>
              </w:rPr>
            </w:pPr>
            <w:r>
              <w:rPr>
                <w:rFonts w:hint="eastAsia" w:ascii="仿宋" w:hAnsi="仿宋" w:eastAsia="仿宋" w:cs="华文仿宋"/>
                <w:sz w:val="24"/>
              </w:rPr>
              <w:t>60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continue"/>
            <w:noWrap/>
            <w:vAlign w:val="center"/>
          </w:tcPr>
          <w:p>
            <w:pPr>
              <w:widowControl/>
              <w:spacing w:line="480" w:lineRule="exact"/>
              <w:jc w:val="center"/>
              <w:rPr>
                <w:rFonts w:ascii="仿宋" w:hAnsi="仿宋" w:eastAsia="仿宋" w:cs="华文仿宋"/>
                <w:bCs/>
                <w:kern w:val="0"/>
                <w:sz w:val="24"/>
              </w:rPr>
            </w:pPr>
          </w:p>
        </w:tc>
        <w:tc>
          <w:tcPr>
            <w:tcW w:w="1519" w:type="pct"/>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04</w:t>
            </w:r>
          </w:p>
        </w:tc>
        <w:tc>
          <w:tcPr>
            <w:tcW w:w="2445" w:type="pct"/>
            <w:vAlign w:val="top"/>
          </w:tcPr>
          <w:p>
            <w:pPr>
              <w:spacing w:line="480" w:lineRule="exact"/>
              <w:jc w:val="center"/>
              <w:rPr>
                <w:rFonts w:hint="eastAsia" w:ascii="仿宋" w:hAnsi="仿宋" w:eastAsia="仿宋" w:cs="华文仿宋"/>
                <w:sz w:val="24"/>
              </w:rPr>
            </w:pPr>
            <w:r>
              <w:rPr>
                <w:rFonts w:hint="eastAsia" w:ascii="仿宋" w:hAnsi="仿宋" w:eastAsia="仿宋" w:cs="华文仿宋"/>
                <w:sz w:val="24"/>
              </w:rPr>
              <w:t>60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35" w:type="pct"/>
            <w:vMerge w:val="continue"/>
            <w:noWrap/>
            <w:vAlign w:val="center"/>
          </w:tcPr>
          <w:p>
            <w:pPr>
              <w:widowControl/>
              <w:spacing w:line="480" w:lineRule="exact"/>
              <w:jc w:val="center"/>
              <w:rPr>
                <w:rFonts w:ascii="仿宋" w:hAnsi="仿宋" w:eastAsia="仿宋" w:cs="华文仿宋"/>
                <w:bCs/>
                <w:kern w:val="0"/>
                <w:sz w:val="24"/>
              </w:rPr>
            </w:pPr>
          </w:p>
        </w:tc>
        <w:tc>
          <w:tcPr>
            <w:tcW w:w="1519" w:type="pct"/>
            <w:vAlign w:val="center"/>
          </w:tcPr>
          <w:p>
            <w:pPr>
              <w:widowControl/>
              <w:spacing w:line="480" w:lineRule="exact"/>
              <w:jc w:val="center"/>
              <w:rPr>
                <w:rFonts w:hint="default" w:ascii="仿宋" w:hAnsi="仿宋" w:eastAsia="仿宋" w:cs="华文仿宋"/>
                <w:bCs/>
                <w:kern w:val="0"/>
                <w:sz w:val="24"/>
                <w:lang w:val="en-US" w:eastAsia="zh-CN"/>
              </w:rPr>
            </w:pPr>
            <w:r>
              <w:rPr>
                <w:rFonts w:hint="eastAsia" w:ascii="仿宋" w:hAnsi="仿宋" w:eastAsia="仿宋" w:cs="华文仿宋"/>
                <w:bCs/>
                <w:kern w:val="0"/>
                <w:sz w:val="24"/>
                <w:lang w:val="en-US" w:eastAsia="zh-CN"/>
              </w:rPr>
              <w:t>05</w:t>
            </w:r>
          </w:p>
        </w:tc>
        <w:tc>
          <w:tcPr>
            <w:tcW w:w="2445" w:type="pct"/>
            <w:vAlign w:val="top"/>
          </w:tcPr>
          <w:p>
            <w:pPr>
              <w:spacing w:line="480" w:lineRule="exact"/>
              <w:jc w:val="center"/>
              <w:rPr>
                <w:rFonts w:hint="eastAsia" w:ascii="仿宋" w:hAnsi="仿宋" w:eastAsia="仿宋" w:cs="华文仿宋"/>
                <w:sz w:val="24"/>
              </w:rPr>
            </w:pPr>
            <w:r>
              <w:rPr>
                <w:rFonts w:hint="eastAsia" w:ascii="仿宋" w:hAnsi="仿宋" w:eastAsia="仿宋" w:cs="华文仿宋"/>
                <w:sz w:val="24"/>
              </w:rPr>
              <w:t>60</w:t>
            </w:r>
            <w:r>
              <w:rPr>
                <w:rFonts w:ascii="仿宋" w:hAnsi="仿宋" w:eastAsia="仿宋" w:cs="华文仿宋"/>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2554" w:type="pct"/>
            <w:gridSpan w:val="2"/>
            <w:noWrap/>
            <w:vAlign w:val="center"/>
          </w:tcPr>
          <w:p>
            <w:pPr>
              <w:widowControl/>
              <w:spacing w:line="480" w:lineRule="exact"/>
              <w:jc w:val="center"/>
              <w:rPr>
                <w:rFonts w:ascii="仿宋" w:hAnsi="仿宋" w:eastAsia="仿宋" w:cs="华文仿宋"/>
                <w:b/>
                <w:bCs/>
                <w:kern w:val="0"/>
                <w:sz w:val="24"/>
              </w:rPr>
            </w:pPr>
            <w:r>
              <w:rPr>
                <w:rFonts w:hint="eastAsia" w:ascii="仿宋" w:hAnsi="仿宋" w:eastAsia="仿宋" w:cs="华文仿宋"/>
                <w:b/>
                <w:bCs/>
                <w:kern w:val="0"/>
                <w:sz w:val="24"/>
              </w:rPr>
              <w:t>平均价</w:t>
            </w:r>
          </w:p>
        </w:tc>
        <w:tc>
          <w:tcPr>
            <w:tcW w:w="2445" w:type="pct"/>
          </w:tcPr>
          <w:p>
            <w:pPr>
              <w:spacing w:line="480" w:lineRule="exact"/>
              <w:jc w:val="center"/>
              <w:rPr>
                <w:rFonts w:ascii="仿宋" w:hAnsi="仿宋" w:eastAsia="仿宋" w:cs="华文仿宋"/>
                <w:b/>
                <w:bCs/>
                <w:sz w:val="24"/>
              </w:rPr>
            </w:pPr>
            <w:r>
              <w:rPr>
                <w:rFonts w:hint="eastAsia" w:ascii="仿宋" w:hAnsi="仿宋" w:eastAsia="仿宋" w:cs="华文仿宋"/>
                <w:b/>
                <w:sz w:val="24"/>
              </w:rPr>
              <w:t>60</w:t>
            </w:r>
            <w:r>
              <w:rPr>
                <w:rFonts w:ascii="仿宋" w:hAnsi="仿宋" w:eastAsia="仿宋" w:cs="华文仿宋"/>
                <w:b/>
                <w:sz w:val="24"/>
              </w:rPr>
              <w:t>.00</w:t>
            </w:r>
          </w:p>
        </w:tc>
      </w:tr>
    </w:tbl>
    <w:p>
      <w:pPr>
        <w:adjustRightInd w:val="0"/>
        <w:snapToGrid w:val="0"/>
        <w:spacing w:line="360" w:lineRule="auto"/>
        <w:ind w:firstLine="560" w:firstLineChars="200"/>
        <w:jc w:val="left"/>
        <w:rPr>
          <w:rFonts w:hint="eastAsia" w:ascii="仿宋" w:hAnsi="仿宋" w:eastAsia="仿宋" w:cstheme="minorEastAsia"/>
          <w:sz w:val="28"/>
          <w:szCs w:val="28"/>
          <w:lang w:eastAsia="zh-CN"/>
        </w:rPr>
      </w:pPr>
      <w:r>
        <w:rPr>
          <w:rFonts w:hint="eastAsia" w:ascii="仿宋" w:hAnsi="仿宋" w:eastAsia="仿宋" w:cstheme="minorEastAsia"/>
          <w:sz w:val="28"/>
          <w:szCs w:val="28"/>
        </w:rPr>
        <w:t>评估组了解的当地</w:t>
      </w:r>
      <w:r>
        <w:rPr>
          <w:rFonts w:ascii="仿宋" w:hAnsi="仿宋" w:eastAsia="仿宋" w:cstheme="minorEastAsia"/>
          <w:sz w:val="28"/>
          <w:szCs w:val="28"/>
        </w:rPr>
        <w:t>20</w:t>
      </w:r>
      <w:r>
        <w:rPr>
          <w:rFonts w:hint="eastAsia" w:ascii="仿宋" w:hAnsi="仿宋" w:eastAsia="仿宋" w:cstheme="minorEastAsia"/>
          <w:sz w:val="28"/>
          <w:szCs w:val="28"/>
        </w:rPr>
        <w:t>20</w:t>
      </w:r>
      <w:r>
        <w:rPr>
          <w:rFonts w:ascii="仿宋" w:hAnsi="仿宋" w:eastAsia="仿宋" w:cstheme="minorEastAsia"/>
          <w:sz w:val="28"/>
          <w:szCs w:val="28"/>
        </w:rPr>
        <w:t>年</w:t>
      </w:r>
      <w:r>
        <w:rPr>
          <w:rFonts w:hint="eastAsia" w:ascii="仿宋" w:hAnsi="仿宋" w:eastAsia="仿宋" w:cstheme="minorEastAsia"/>
          <w:sz w:val="28"/>
          <w:szCs w:val="28"/>
        </w:rPr>
        <w:t>0</w:t>
      </w:r>
      <w:r>
        <w:rPr>
          <w:rFonts w:hint="eastAsia" w:ascii="仿宋" w:hAnsi="仿宋" w:eastAsia="仿宋" w:cstheme="minorEastAsia"/>
          <w:sz w:val="28"/>
          <w:szCs w:val="28"/>
          <w:lang w:val="en-US" w:eastAsia="zh-CN"/>
        </w:rPr>
        <w:t>6</w:t>
      </w:r>
      <w:r>
        <w:rPr>
          <w:rFonts w:ascii="仿宋" w:hAnsi="仿宋" w:eastAsia="仿宋" w:cstheme="minorEastAsia"/>
          <w:sz w:val="28"/>
          <w:szCs w:val="28"/>
        </w:rPr>
        <w:t>月～202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rPr>
        <w:t>0</w:t>
      </w:r>
      <w:r>
        <w:rPr>
          <w:rFonts w:hint="eastAsia" w:ascii="仿宋" w:hAnsi="仿宋" w:eastAsia="仿宋" w:cstheme="minorEastAsia"/>
          <w:sz w:val="28"/>
          <w:szCs w:val="28"/>
          <w:lang w:val="en-US" w:eastAsia="zh-CN"/>
        </w:rPr>
        <w:t>5</w:t>
      </w:r>
      <w:r>
        <w:rPr>
          <w:rFonts w:ascii="仿宋" w:hAnsi="仿宋" w:eastAsia="仿宋" w:cstheme="minorEastAsia"/>
          <w:sz w:val="28"/>
          <w:szCs w:val="28"/>
        </w:rPr>
        <w:t>月宕碴产品市场平均区间价</w:t>
      </w:r>
      <w:r>
        <w:rPr>
          <w:rFonts w:hint="eastAsia" w:ascii="仿宋" w:hAnsi="仿宋" w:eastAsia="仿宋" w:cstheme="minorEastAsia"/>
          <w:sz w:val="28"/>
          <w:szCs w:val="28"/>
          <w:lang w:eastAsia="zh-CN"/>
        </w:rPr>
        <w:t>与</w:t>
      </w:r>
      <w:r>
        <w:rPr>
          <w:rFonts w:ascii="仿宋" w:hAnsi="仿宋" w:eastAsia="仿宋" w:cstheme="minorEastAsia"/>
          <w:sz w:val="28"/>
          <w:szCs w:val="28"/>
        </w:rPr>
        <w:t>《</w:t>
      </w:r>
      <w:r>
        <w:rPr>
          <w:rFonts w:hint="eastAsia" w:ascii="仿宋" w:hAnsi="仿宋" w:eastAsia="仿宋" w:cstheme="minorEastAsia"/>
          <w:sz w:val="28"/>
          <w:szCs w:val="28"/>
        </w:rPr>
        <w:t>浙江交通建设工程质监与造价</w:t>
      </w:r>
      <w:r>
        <w:rPr>
          <w:rFonts w:ascii="仿宋" w:hAnsi="仿宋" w:eastAsia="仿宋" w:cstheme="minorEastAsia"/>
          <w:sz w:val="28"/>
          <w:szCs w:val="28"/>
        </w:rPr>
        <w:t>》显示的</w:t>
      </w:r>
      <w:r>
        <w:rPr>
          <w:rFonts w:hint="eastAsia" w:ascii="仿宋" w:hAnsi="仿宋" w:eastAsia="仿宋" w:cstheme="minorEastAsia"/>
          <w:sz w:val="28"/>
          <w:szCs w:val="28"/>
          <w:lang w:eastAsia="zh-CN"/>
        </w:rPr>
        <w:t>义乌</w:t>
      </w:r>
      <w:r>
        <w:rPr>
          <w:rFonts w:hint="eastAsia" w:ascii="仿宋" w:hAnsi="仿宋" w:eastAsia="仿宋" w:cstheme="minorEastAsia"/>
          <w:sz w:val="28"/>
          <w:szCs w:val="28"/>
        </w:rPr>
        <w:t>市含税</w:t>
      </w:r>
      <w:r>
        <w:rPr>
          <w:rFonts w:ascii="仿宋" w:hAnsi="仿宋" w:eastAsia="仿宋" w:cstheme="minorEastAsia"/>
          <w:sz w:val="28"/>
          <w:szCs w:val="28"/>
        </w:rPr>
        <w:t>信息价</w:t>
      </w:r>
      <w:r>
        <w:rPr>
          <w:rFonts w:hint="eastAsia" w:ascii="仿宋" w:hAnsi="仿宋" w:eastAsia="仿宋" w:cstheme="minorEastAsia"/>
          <w:sz w:val="28"/>
          <w:szCs w:val="28"/>
          <w:lang w:eastAsia="zh-CN"/>
        </w:rPr>
        <w:t>基本一致。</w:t>
      </w:r>
    </w:p>
    <w:p>
      <w:pPr>
        <w:adjustRightInd w:val="0"/>
        <w:snapToGrid w:val="0"/>
        <w:spacing w:line="360" w:lineRule="auto"/>
        <w:ind w:firstLine="560" w:firstLineChars="200"/>
        <w:jc w:val="left"/>
        <w:rPr>
          <w:rFonts w:ascii="仿宋" w:hAnsi="仿宋" w:eastAsia="仿宋" w:cstheme="minorEastAsia"/>
          <w:sz w:val="28"/>
          <w:szCs w:val="28"/>
        </w:rPr>
      </w:pPr>
      <w:r>
        <w:rPr>
          <w:rFonts w:hint="eastAsia" w:ascii="仿宋" w:hAnsi="仿宋" w:eastAsia="仿宋" w:cstheme="minorEastAsia"/>
          <w:sz w:val="28"/>
          <w:szCs w:val="28"/>
        </w:rPr>
        <w:t>通过以当地信息价对评估组了解的市场价进行佐证，可知评估组了解的产品当地市场区间价基本可信，本次评估本着稳健原则，产品取价按评估组了解的市场区间价中值取值，即</w:t>
      </w:r>
      <w:r>
        <w:rPr>
          <w:rFonts w:ascii="仿宋" w:hAnsi="仿宋" w:eastAsia="仿宋" w:cstheme="minorEastAsia"/>
          <w:sz w:val="28"/>
          <w:szCs w:val="28"/>
        </w:rPr>
        <w:t>宕碴的场地交货含税</w:t>
      </w:r>
      <w:r>
        <w:rPr>
          <w:rFonts w:hint="eastAsia" w:ascii="仿宋" w:hAnsi="仿宋" w:eastAsia="仿宋" w:cstheme="minorEastAsia"/>
          <w:sz w:val="28"/>
          <w:szCs w:val="28"/>
        </w:rPr>
        <w:t>价为</w:t>
      </w:r>
      <w:r>
        <w:rPr>
          <w:rFonts w:hint="eastAsia" w:ascii="仿宋" w:hAnsi="仿宋" w:eastAsia="仿宋" w:cstheme="minorEastAsia"/>
          <w:sz w:val="28"/>
          <w:szCs w:val="28"/>
          <w:lang w:val="en-US" w:eastAsia="zh-CN"/>
        </w:rPr>
        <w:t>16</w:t>
      </w:r>
      <w:r>
        <w:rPr>
          <w:rFonts w:ascii="仿宋" w:hAnsi="仿宋" w:eastAsia="仿宋" w:cstheme="minorEastAsia"/>
          <w:sz w:val="28"/>
          <w:szCs w:val="28"/>
        </w:rPr>
        <w:t>.00元/</w:t>
      </w:r>
      <w:r>
        <w:rPr>
          <w:rFonts w:hint="eastAsia" w:ascii="仿宋" w:hAnsi="仿宋" w:eastAsia="仿宋" w:cs="仿宋"/>
          <w:sz w:val="28"/>
          <w:szCs w:val="28"/>
          <w:lang w:val="en-US" w:eastAsia="zh-CN"/>
        </w:rPr>
        <w:t>m</w:t>
      </w:r>
      <w:r>
        <w:rPr>
          <w:rFonts w:hint="eastAsia" w:ascii="仿宋" w:hAnsi="仿宋" w:eastAsia="仿宋" w:cs="仿宋"/>
          <w:sz w:val="28"/>
          <w:szCs w:val="28"/>
          <w:vertAlign w:val="superscript"/>
          <w:lang w:val="en-US" w:eastAsia="zh-CN"/>
        </w:rPr>
        <w:t>3</w:t>
      </w:r>
      <w:r>
        <w:rPr>
          <w:rFonts w:ascii="仿宋" w:hAnsi="仿宋" w:eastAsia="仿宋" w:cstheme="minorEastAsia"/>
          <w:sz w:val="28"/>
          <w:szCs w:val="28"/>
        </w:rPr>
        <w:t>。</w:t>
      </w:r>
    </w:p>
    <w:p>
      <w:pPr>
        <w:pStyle w:val="4"/>
        <w:adjustRightInd w:val="0"/>
        <w:snapToGrid w:val="0"/>
        <w:spacing w:before="0" w:after="0" w:line="360" w:lineRule="auto"/>
        <w:rPr>
          <w:rFonts w:ascii="仿宋" w:hAnsi="仿宋" w:eastAsia="仿宋" w:cs="仿宋"/>
          <w:sz w:val="28"/>
          <w:szCs w:val="28"/>
        </w:rPr>
      </w:pPr>
      <w:r>
        <w:rPr>
          <w:rFonts w:hint="eastAsia" w:ascii="仿宋" w:hAnsi="仿宋" w:eastAsia="仿宋" w:cs="仿宋"/>
          <w:sz w:val="28"/>
          <w:szCs w:val="28"/>
        </w:rPr>
        <w:t>8.3  合理利润率</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自2017年下半年开始至今，因受销售环境和政策面等因素影响，浙江省内建筑石料市场价格一直处于快速上升通道，致使建筑石料的利润率也随之增长。但是2020年下半年至今，省内建筑石料市场价格有平稳回调趋势。据了解，当地石料采掘行业的平均合理利润率约10～20%，本次评估本着稳健原则，平均合理利润率按10%取值。</w:t>
      </w:r>
    </w:p>
    <w:p>
      <w:pPr>
        <w:pStyle w:val="3"/>
        <w:adjustRightInd w:val="0"/>
        <w:snapToGrid w:val="0"/>
        <w:spacing w:before="0" w:after="0" w:line="360" w:lineRule="auto"/>
        <w:rPr>
          <w:rFonts w:ascii="仿宋" w:hAnsi="仿宋" w:eastAsia="仿宋" w:cs="仿宋"/>
          <w:sz w:val="28"/>
          <w:szCs w:val="28"/>
        </w:rPr>
      </w:pPr>
      <w:bookmarkStart w:id="1" w:name="_Toc37673480"/>
      <w:r>
        <w:rPr>
          <w:rFonts w:hint="eastAsia" w:ascii="仿宋" w:hAnsi="仿宋" w:eastAsia="仿宋" w:cs="仿宋"/>
          <w:sz w:val="28"/>
          <w:szCs w:val="28"/>
        </w:rPr>
        <w:t>8.4  评估结果计算</w:t>
      </w:r>
      <w:bookmarkEnd w:id="1"/>
    </w:p>
    <w:p>
      <w:pPr>
        <w:pStyle w:val="2"/>
        <w:spacing w:line="360" w:lineRule="auto"/>
        <w:rPr>
          <w:rFonts w:ascii="仿宋" w:hAnsi="仿宋" w:eastAsia="仿宋" w:cs="仿宋"/>
          <w:szCs w:val="28"/>
        </w:rPr>
      </w:pPr>
      <w:r>
        <w:rPr>
          <w:rFonts w:hint="eastAsia" w:ascii="仿宋" w:hAnsi="仿宋" w:eastAsia="仿宋" w:cs="仿宋"/>
          <w:szCs w:val="28"/>
        </w:rPr>
        <w:t>根据上述“七”确定的评估结果计算公式和“8.1”确定的产品量、“8.2”确定的产品市场价格及“8.3”</w:t>
      </w:r>
      <w:r>
        <w:rPr>
          <w:rFonts w:hint="eastAsia" w:ascii="仿宋" w:hAnsi="仿宋" w:eastAsia="仿宋" w:cs="仿宋"/>
          <w:szCs w:val="28"/>
          <w:lang w:eastAsia="zh-CN"/>
        </w:rPr>
        <w:t>确定的</w:t>
      </w:r>
      <w:r>
        <w:rPr>
          <w:rFonts w:hint="eastAsia" w:ascii="仿宋" w:hAnsi="仿宋" w:eastAsia="仿宋" w:cs="仿宋"/>
          <w:szCs w:val="28"/>
        </w:rPr>
        <w:t>利润率，计算评估结果为：</w:t>
      </w:r>
    </w:p>
    <w:p>
      <w:pPr>
        <w:spacing w:line="360" w:lineRule="auto"/>
        <w:jc w:val="left"/>
        <w:rPr>
          <w:rFonts w:ascii="仿宋" w:hAnsi="仿宋" w:eastAsia="仿宋" w:cstheme="minorEastAsia"/>
          <w:sz w:val="28"/>
          <w:szCs w:val="28"/>
        </w:rPr>
      </w:pPr>
      <w:r>
        <w:rPr>
          <w:rFonts w:hint="eastAsia" w:ascii="仿宋" w:hAnsi="仿宋" w:eastAsia="仿宋" w:cstheme="minorEastAsia"/>
          <w:sz w:val="28"/>
          <w:szCs w:val="28"/>
        </w:rPr>
        <w:t>评估利用资源</w:t>
      </w:r>
      <w:r>
        <w:rPr>
          <w:rFonts w:hint="eastAsia" w:ascii="仿宋" w:hAnsi="仿宋" w:eastAsia="仿宋" w:cstheme="minorEastAsia"/>
          <w:sz w:val="28"/>
          <w:szCs w:val="28"/>
          <w:lang w:eastAsia="zh-CN"/>
        </w:rPr>
        <w:t>处置</w:t>
      </w:r>
      <w:r>
        <w:rPr>
          <w:rFonts w:hint="eastAsia" w:ascii="仿宋" w:hAnsi="仿宋" w:eastAsia="仿宋" w:cstheme="minorEastAsia"/>
          <w:sz w:val="28"/>
          <w:szCs w:val="28"/>
        </w:rPr>
        <w:t>价值＝产品（宕碴）产量×产品市场价格×（</w:t>
      </w:r>
      <w:r>
        <w:rPr>
          <w:rFonts w:ascii="仿宋" w:hAnsi="仿宋" w:eastAsia="仿宋" w:cstheme="minorEastAsia"/>
          <w:sz w:val="28"/>
          <w:szCs w:val="28"/>
        </w:rPr>
        <w:t>1-利润率）</w:t>
      </w:r>
    </w:p>
    <w:p>
      <w:pPr>
        <w:spacing w:line="360" w:lineRule="auto"/>
        <w:ind w:firstLine="2800" w:firstLineChars="1000"/>
        <w:jc w:val="left"/>
        <w:rPr>
          <w:rFonts w:ascii="仿宋" w:hAnsi="仿宋" w:eastAsia="仿宋" w:cstheme="minorEastAsia"/>
          <w:sz w:val="28"/>
          <w:szCs w:val="28"/>
        </w:rPr>
      </w:pPr>
      <w:r>
        <w:rPr>
          <w:rFonts w:hint="eastAsia" w:ascii="仿宋" w:hAnsi="仿宋" w:eastAsia="仿宋" w:cstheme="minorEastAsia"/>
          <w:sz w:val="28"/>
          <w:szCs w:val="28"/>
        </w:rPr>
        <w:t>＝</w:t>
      </w:r>
      <w:r>
        <w:rPr>
          <w:rFonts w:hint="eastAsia" w:ascii="仿宋" w:hAnsi="仿宋" w:eastAsia="仿宋" w:cs="仿宋"/>
          <w:sz w:val="28"/>
          <w:szCs w:val="28"/>
          <w:lang w:val="en-US" w:eastAsia="zh-CN"/>
        </w:rPr>
        <w:t>16946.51</w:t>
      </w:r>
      <w:r>
        <w:rPr>
          <w:rFonts w:hint="eastAsia" w:ascii="仿宋" w:hAnsi="仿宋" w:eastAsia="仿宋" w:cstheme="minorEastAsia"/>
          <w:sz w:val="28"/>
          <w:szCs w:val="28"/>
        </w:rPr>
        <w:t>（</w:t>
      </w:r>
      <w:r>
        <w:rPr>
          <w:rFonts w:hint="eastAsia" w:ascii="仿宋" w:hAnsi="仿宋" w:eastAsia="仿宋" w:cs="仿宋"/>
          <w:sz w:val="28"/>
          <w:szCs w:val="28"/>
          <w:lang w:val="en-US" w:eastAsia="zh-CN"/>
        </w:rPr>
        <w:t>m</w:t>
      </w:r>
      <w:r>
        <w:rPr>
          <w:rFonts w:hint="eastAsia" w:ascii="仿宋" w:hAnsi="仿宋" w:eastAsia="仿宋" w:cs="仿宋"/>
          <w:sz w:val="28"/>
          <w:szCs w:val="28"/>
          <w:vertAlign w:val="superscript"/>
          <w:lang w:val="en-US" w:eastAsia="zh-CN"/>
        </w:rPr>
        <w:t>3</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16</w:t>
      </w:r>
      <w:r>
        <w:rPr>
          <w:rFonts w:ascii="仿宋" w:hAnsi="仿宋" w:eastAsia="仿宋" w:cstheme="minorEastAsia"/>
          <w:sz w:val="28"/>
          <w:szCs w:val="28"/>
        </w:rPr>
        <w:t>.00（元／</w:t>
      </w:r>
      <w:r>
        <w:rPr>
          <w:rFonts w:hint="eastAsia" w:ascii="仿宋" w:hAnsi="仿宋" w:eastAsia="仿宋" w:cs="仿宋"/>
          <w:sz w:val="28"/>
          <w:szCs w:val="28"/>
          <w:lang w:val="en-US" w:eastAsia="zh-CN"/>
        </w:rPr>
        <w:t>m</w:t>
      </w:r>
      <w:r>
        <w:rPr>
          <w:rFonts w:hint="eastAsia" w:ascii="仿宋" w:hAnsi="仿宋" w:eastAsia="仿宋" w:cs="仿宋"/>
          <w:sz w:val="28"/>
          <w:szCs w:val="28"/>
          <w:vertAlign w:val="superscript"/>
          <w:lang w:val="en-US" w:eastAsia="zh-CN"/>
        </w:rPr>
        <w:t>3</w:t>
      </w:r>
      <w:r>
        <w:rPr>
          <w:rFonts w:ascii="仿宋" w:hAnsi="仿宋" w:eastAsia="仿宋" w:cstheme="minorEastAsia"/>
          <w:sz w:val="28"/>
          <w:szCs w:val="28"/>
        </w:rPr>
        <w:t>）×（1-10%）</w:t>
      </w:r>
    </w:p>
    <w:p>
      <w:pPr>
        <w:adjustRightInd w:val="0"/>
        <w:snapToGrid w:val="0"/>
        <w:spacing w:line="360" w:lineRule="auto"/>
        <w:ind w:firstLine="2800" w:firstLineChars="1000"/>
        <w:jc w:val="left"/>
        <w:rPr>
          <w:rFonts w:ascii="仿宋" w:hAnsi="仿宋" w:eastAsia="仿宋" w:cs="仿宋"/>
          <w:sz w:val="28"/>
          <w:szCs w:val="28"/>
        </w:rPr>
      </w:pP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24</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40</w:t>
      </w:r>
      <w:r>
        <w:rPr>
          <w:rFonts w:hint="eastAsia" w:ascii="仿宋" w:hAnsi="仿宋" w:eastAsia="仿宋" w:cstheme="minorEastAsia"/>
          <w:sz w:val="28"/>
          <w:szCs w:val="28"/>
        </w:rPr>
        <w:t>（万元）</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kern w:val="0"/>
          <w:sz w:val="28"/>
          <w:szCs w:val="28"/>
          <w:lang w:eastAsia="zh-CN"/>
        </w:rPr>
        <w:t>计算中</w:t>
      </w:r>
      <w:r>
        <w:rPr>
          <w:rFonts w:hint="eastAsia" w:ascii="仿宋" w:hAnsi="仿宋" w:eastAsia="仿宋" w:cs="仿宋"/>
          <w:sz w:val="28"/>
          <w:szCs w:val="28"/>
          <w:lang w:eastAsia="zh-CN"/>
        </w:rPr>
        <w:t>风化砂</w:t>
      </w:r>
      <w:r>
        <w:rPr>
          <w:rFonts w:hint="eastAsia" w:ascii="仿宋" w:hAnsi="仿宋" w:eastAsia="仿宋" w:cs="仿宋"/>
          <w:sz w:val="28"/>
          <w:szCs w:val="28"/>
        </w:rPr>
        <w:t>砾岩</w:t>
      </w:r>
      <w:r>
        <w:rPr>
          <w:rFonts w:hint="eastAsia" w:ascii="仿宋" w:hAnsi="仿宋" w:eastAsia="仿宋" w:cs="仿宋"/>
          <w:sz w:val="28"/>
          <w:szCs w:val="28"/>
          <w:lang w:eastAsia="zh-CN"/>
        </w:rPr>
        <w:t>夹</w:t>
      </w:r>
      <w:r>
        <w:rPr>
          <w:rFonts w:hint="eastAsia" w:ascii="仿宋" w:hAnsi="仿宋" w:eastAsia="仿宋" w:cs="仿宋"/>
          <w:sz w:val="28"/>
          <w:szCs w:val="28"/>
        </w:rPr>
        <w:t>粉砂岩</w:t>
      </w:r>
      <w:r>
        <w:rPr>
          <w:rFonts w:hint="eastAsia" w:ascii="仿宋" w:hAnsi="仿宋" w:eastAsia="仿宋" w:cs="仿宋"/>
          <w:sz w:val="28"/>
          <w:szCs w:val="28"/>
          <w:lang w:eastAsia="zh-CN"/>
        </w:rPr>
        <w:t>资源</w:t>
      </w:r>
      <w:r>
        <w:rPr>
          <w:rFonts w:hint="eastAsia" w:ascii="仿宋" w:hAnsi="仿宋" w:eastAsia="仿宋" w:cs="仿宋"/>
          <w:sz w:val="28"/>
          <w:szCs w:val="28"/>
        </w:rPr>
        <w:t>所对应的</w:t>
      </w:r>
      <w:r>
        <w:rPr>
          <w:rFonts w:hint="eastAsia" w:ascii="仿宋" w:hAnsi="仿宋" w:eastAsia="仿宋" w:cs="仿宋"/>
          <w:sz w:val="28"/>
          <w:szCs w:val="28"/>
          <w:lang w:eastAsia="zh-CN"/>
        </w:rPr>
        <w:t>处置</w:t>
      </w:r>
      <w:r>
        <w:rPr>
          <w:rFonts w:hint="eastAsia" w:ascii="仿宋" w:hAnsi="仿宋" w:eastAsia="仿宋" w:cs="仿宋"/>
          <w:sz w:val="28"/>
          <w:szCs w:val="28"/>
        </w:rPr>
        <w:t>价值</w:t>
      </w:r>
      <w:r>
        <w:rPr>
          <w:rFonts w:hint="eastAsia" w:ascii="仿宋" w:hAnsi="仿宋" w:eastAsia="仿宋" w:cs="仿宋"/>
          <w:sz w:val="28"/>
          <w:szCs w:val="28"/>
          <w:lang w:eastAsia="zh-CN"/>
        </w:rPr>
        <w:t>约</w:t>
      </w:r>
      <w:r>
        <w:rPr>
          <w:rFonts w:hint="eastAsia" w:ascii="仿宋" w:hAnsi="仿宋" w:eastAsia="仿宋" w:cstheme="minorEastAsia"/>
          <w:sz w:val="28"/>
          <w:szCs w:val="28"/>
          <w:lang w:val="en-US" w:eastAsia="zh-CN"/>
        </w:rPr>
        <w:t>24</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40</w:t>
      </w:r>
      <w:r>
        <w:rPr>
          <w:rFonts w:hint="eastAsia" w:ascii="仿宋" w:hAnsi="仿宋" w:eastAsia="仿宋" w:cstheme="minorEastAsia"/>
          <w:color w:val="000000" w:themeColor="text1"/>
          <w:sz w:val="28"/>
          <w:szCs w:val="28"/>
        </w:rPr>
        <w:t>万元，</w:t>
      </w:r>
      <w:r>
        <w:rPr>
          <w:rFonts w:hint="eastAsia" w:ascii="仿宋" w:hAnsi="仿宋" w:eastAsia="仿宋" w:cs="仿宋"/>
          <w:sz w:val="28"/>
          <w:szCs w:val="28"/>
        </w:rPr>
        <w:t>折算至平均单位价格为</w:t>
      </w:r>
      <w:r>
        <w:rPr>
          <w:rFonts w:hint="eastAsia" w:ascii="仿宋" w:hAnsi="仿宋" w:eastAsia="仿宋" w:cs="仿宋"/>
          <w:sz w:val="28"/>
          <w:szCs w:val="28"/>
          <w:lang w:val="en-US" w:eastAsia="zh-CN"/>
        </w:rPr>
        <w:t>14</w:t>
      </w:r>
      <w:r>
        <w:rPr>
          <w:rFonts w:hint="eastAsia" w:ascii="仿宋" w:hAnsi="仿宋" w:eastAsia="仿宋" w:cs="仿宋"/>
          <w:sz w:val="28"/>
          <w:szCs w:val="28"/>
        </w:rPr>
        <w:t>.</w:t>
      </w:r>
      <w:r>
        <w:rPr>
          <w:rFonts w:hint="eastAsia" w:ascii="仿宋" w:hAnsi="仿宋" w:eastAsia="仿宋" w:cs="仿宋"/>
          <w:sz w:val="28"/>
          <w:szCs w:val="28"/>
          <w:lang w:val="en-US" w:eastAsia="zh-CN"/>
        </w:rPr>
        <w:t>4</w:t>
      </w:r>
      <w:r>
        <w:rPr>
          <w:rFonts w:hint="eastAsia" w:ascii="仿宋" w:hAnsi="仿宋" w:eastAsia="仿宋" w:cs="仿宋"/>
          <w:sz w:val="28"/>
          <w:szCs w:val="28"/>
        </w:rPr>
        <w:t>0元/</w:t>
      </w:r>
      <w:r>
        <w:rPr>
          <w:rFonts w:hint="eastAsia" w:ascii="仿宋" w:hAnsi="仿宋" w:eastAsia="仿宋" w:cs="仿宋"/>
          <w:sz w:val="28"/>
          <w:szCs w:val="28"/>
          <w:lang w:val="en-US" w:eastAsia="zh-CN"/>
        </w:rPr>
        <w:t>m</w:t>
      </w:r>
      <w:r>
        <w:rPr>
          <w:rFonts w:hint="eastAsia" w:ascii="仿宋" w:hAnsi="仿宋" w:eastAsia="仿宋" w:cs="仿宋"/>
          <w:sz w:val="28"/>
          <w:szCs w:val="28"/>
          <w:vertAlign w:val="superscript"/>
          <w:lang w:val="en-US" w:eastAsia="zh-CN"/>
        </w:rPr>
        <w:t>3</w:t>
      </w:r>
      <w:r>
        <w:rPr>
          <w:rFonts w:hint="eastAsia" w:ascii="仿宋" w:hAnsi="仿宋" w:eastAsia="仿宋" w:cs="仿宋"/>
          <w:color w:val="000000" w:themeColor="text1"/>
          <w:sz w:val="28"/>
          <w:szCs w:val="28"/>
        </w:rPr>
        <w:t>（</w:t>
      </w:r>
      <w:r>
        <w:rPr>
          <w:rFonts w:hint="eastAsia" w:ascii="仿宋" w:hAnsi="仿宋" w:eastAsia="仿宋" w:cstheme="minorEastAsia"/>
          <w:sz w:val="28"/>
          <w:szCs w:val="28"/>
          <w:lang w:val="en-US" w:eastAsia="zh-CN"/>
        </w:rPr>
        <w:t>24</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40</w:t>
      </w:r>
      <w:r>
        <w:rPr>
          <w:rFonts w:hint="eastAsia" w:ascii="仿宋" w:hAnsi="仿宋" w:eastAsia="仿宋" w:cs="仿宋"/>
          <w:color w:val="000000" w:themeColor="text1"/>
          <w:sz w:val="28"/>
          <w:szCs w:val="28"/>
        </w:rPr>
        <w:t>÷</w:t>
      </w:r>
      <w:r>
        <w:rPr>
          <w:rFonts w:hint="eastAsia" w:ascii="仿宋" w:hAnsi="仿宋" w:eastAsia="仿宋" w:cs="仿宋"/>
          <w:sz w:val="28"/>
          <w:szCs w:val="28"/>
          <w:lang w:val="en-US" w:eastAsia="zh-CN"/>
        </w:rPr>
        <w:t>1.6946</w:t>
      </w:r>
      <w:r>
        <w:rPr>
          <w:rFonts w:hint="eastAsia" w:ascii="仿宋" w:hAnsi="仿宋" w:eastAsia="仿宋" w:cs="仿宋"/>
          <w:color w:val="000000" w:themeColor="text1"/>
          <w:sz w:val="28"/>
          <w:szCs w:val="28"/>
        </w:rPr>
        <w:t>）</w:t>
      </w:r>
      <w:r>
        <w:rPr>
          <w:rFonts w:hint="eastAsia" w:ascii="仿宋" w:hAnsi="仿宋" w:eastAsia="仿宋" w:cs="仿宋"/>
          <w:sz w:val="28"/>
          <w:szCs w:val="28"/>
        </w:rPr>
        <w:t>。</w:t>
      </w:r>
    </w:p>
    <w:p>
      <w:pPr>
        <w:autoSpaceDE w:val="0"/>
        <w:autoSpaceDN w:val="0"/>
        <w:adjustRightInd w:val="0"/>
        <w:spacing w:line="360" w:lineRule="auto"/>
        <w:jc w:val="left"/>
        <w:rPr>
          <w:rFonts w:ascii="仿宋" w:hAnsi="仿宋" w:eastAsia="仿宋" w:cs="仿宋"/>
          <w:b/>
          <w:sz w:val="28"/>
          <w:szCs w:val="28"/>
        </w:rPr>
      </w:pPr>
      <w:r>
        <w:rPr>
          <w:rFonts w:hint="eastAsia" w:ascii="仿宋" w:hAnsi="仿宋" w:eastAsia="仿宋" w:cs="仿宋"/>
          <w:b/>
          <w:sz w:val="28"/>
          <w:szCs w:val="28"/>
        </w:rPr>
        <w:t>九、价格评估结论：</w:t>
      </w:r>
    </w:p>
    <w:p>
      <w:pPr>
        <w:autoSpaceDE w:val="0"/>
        <w:autoSpaceDN w:val="0"/>
        <w:adjustRightInd w:val="0"/>
        <w:snapToGrid w:val="0"/>
        <w:spacing w:line="360" w:lineRule="auto"/>
        <w:ind w:firstLine="560" w:firstLineChars="200"/>
        <w:jc w:val="left"/>
        <w:rPr>
          <w:rFonts w:hint="eastAsia" w:ascii="仿宋" w:hAnsi="仿宋" w:eastAsia="仿宋" w:cs="仿宋"/>
          <w:color w:val="000000" w:themeColor="text1"/>
          <w:sz w:val="28"/>
          <w:szCs w:val="28"/>
          <w:lang w:eastAsia="zh-CN"/>
        </w:rPr>
      </w:pPr>
      <w:r>
        <w:rPr>
          <w:rFonts w:hint="eastAsia" w:ascii="仿宋" w:hAnsi="仿宋" w:eastAsia="仿宋" w:cs="仿宋"/>
          <w:sz w:val="28"/>
          <w:szCs w:val="28"/>
          <w:lang w:val="en-US" w:eastAsia="zh-CN"/>
        </w:rPr>
        <w:t>义乌市佛堂镇后阳村土石方工程（剩余部分）</w:t>
      </w:r>
      <w:r>
        <w:rPr>
          <w:rFonts w:hint="eastAsia" w:ascii="仿宋" w:hAnsi="仿宋" w:eastAsia="仿宋" w:cs="仿宋"/>
          <w:sz w:val="28"/>
        </w:rPr>
        <w:t>开挖区采出</w:t>
      </w:r>
      <w:r>
        <w:rPr>
          <w:rFonts w:hint="eastAsia" w:ascii="仿宋" w:hAnsi="仿宋" w:eastAsia="仿宋" w:cs="仿宋"/>
          <w:sz w:val="28"/>
          <w:lang w:eastAsia="zh-CN"/>
        </w:rPr>
        <w:t>普通</w:t>
      </w:r>
      <w:r>
        <w:rPr>
          <w:rFonts w:hint="eastAsia" w:ascii="仿宋" w:hAnsi="仿宋" w:eastAsia="仿宋" w:cs="仿宋"/>
          <w:sz w:val="28"/>
        </w:rPr>
        <w:t>建筑用石料</w:t>
      </w:r>
      <w:r>
        <w:rPr>
          <w:rFonts w:hint="eastAsia" w:ascii="仿宋" w:hAnsi="仿宋" w:eastAsia="仿宋" w:cs="仿宋"/>
          <w:color w:val="000000" w:themeColor="text1"/>
          <w:spacing w:val="12"/>
          <w:sz w:val="28"/>
          <w:szCs w:val="28"/>
        </w:rPr>
        <w:t>资源在评估基准日（二〇二一年</w:t>
      </w:r>
      <w:r>
        <w:rPr>
          <w:rFonts w:hint="eastAsia" w:ascii="仿宋" w:hAnsi="仿宋" w:eastAsia="仿宋" w:cs="仿宋"/>
          <w:color w:val="000000" w:themeColor="text1"/>
          <w:spacing w:val="12"/>
          <w:sz w:val="28"/>
          <w:szCs w:val="28"/>
          <w:lang w:eastAsia="zh-CN"/>
        </w:rPr>
        <w:t>七</w:t>
      </w:r>
      <w:r>
        <w:rPr>
          <w:rFonts w:hint="eastAsia" w:ascii="仿宋" w:hAnsi="仿宋" w:eastAsia="仿宋" w:cs="仿宋"/>
          <w:color w:val="000000" w:themeColor="text1"/>
          <w:spacing w:val="12"/>
          <w:sz w:val="28"/>
          <w:szCs w:val="28"/>
        </w:rPr>
        <w:t>月</w:t>
      </w:r>
      <w:r>
        <w:rPr>
          <w:rFonts w:hint="eastAsia" w:ascii="仿宋" w:hAnsi="仿宋" w:eastAsia="仿宋" w:cs="仿宋"/>
          <w:color w:val="000000" w:themeColor="text1"/>
          <w:spacing w:val="12"/>
          <w:sz w:val="28"/>
          <w:szCs w:val="28"/>
          <w:lang w:eastAsia="zh-CN"/>
        </w:rPr>
        <w:t>十三</w:t>
      </w:r>
      <w:r>
        <w:rPr>
          <w:rFonts w:hint="eastAsia" w:ascii="仿宋" w:hAnsi="仿宋" w:eastAsia="仿宋" w:cs="仿宋"/>
          <w:color w:val="000000" w:themeColor="text1"/>
          <w:spacing w:val="12"/>
          <w:sz w:val="28"/>
          <w:szCs w:val="28"/>
        </w:rPr>
        <w:t>日）的</w:t>
      </w:r>
      <w:r>
        <w:rPr>
          <w:rFonts w:hint="eastAsia" w:ascii="仿宋" w:hAnsi="仿宋" w:eastAsia="仿宋" w:cs="仿宋"/>
          <w:color w:val="000000" w:themeColor="text1"/>
          <w:sz w:val="28"/>
          <w:szCs w:val="28"/>
        </w:rPr>
        <w:t>评估结果为</w:t>
      </w:r>
      <w:r>
        <w:rPr>
          <w:rFonts w:hint="eastAsia" w:ascii="仿宋" w:hAnsi="仿宋" w:eastAsia="仿宋" w:cstheme="minorEastAsia"/>
          <w:b/>
          <w:bCs/>
          <w:sz w:val="28"/>
          <w:szCs w:val="28"/>
          <w:lang w:val="en-US" w:eastAsia="zh-CN"/>
        </w:rPr>
        <w:t>24</w:t>
      </w:r>
      <w:r>
        <w:rPr>
          <w:rFonts w:hint="eastAsia" w:ascii="仿宋" w:hAnsi="仿宋" w:eastAsia="仿宋" w:cstheme="minorEastAsia"/>
          <w:b/>
          <w:bCs/>
          <w:sz w:val="28"/>
          <w:szCs w:val="28"/>
        </w:rPr>
        <w:t>.</w:t>
      </w:r>
      <w:r>
        <w:rPr>
          <w:rFonts w:hint="eastAsia" w:ascii="仿宋" w:hAnsi="仿宋" w:eastAsia="仿宋" w:cstheme="minorEastAsia"/>
          <w:b/>
          <w:bCs/>
          <w:sz w:val="28"/>
          <w:szCs w:val="28"/>
          <w:lang w:val="en-US" w:eastAsia="zh-CN"/>
        </w:rPr>
        <w:t>40</w:t>
      </w:r>
      <w:r>
        <w:rPr>
          <w:rFonts w:hint="eastAsia" w:ascii="仿宋" w:hAnsi="仿宋" w:eastAsia="仿宋" w:cstheme="minorEastAsia"/>
          <w:b/>
          <w:bCs/>
          <w:sz w:val="28"/>
          <w:szCs w:val="28"/>
          <w:lang w:val="en-US" w:eastAsia="zh-CN"/>
        </w:rPr>
        <w:t>万</w:t>
      </w:r>
      <w:r>
        <w:rPr>
          <w:rFonts w:hint="eastAsia" w:ascii="仿宋" w:hAnsi="仿宋" w:eastAsia="仿宋" w:cstheme="minorEastAsia"/>
          <w:b/>
          <w:bCs/>
          <w:color w:val="000000" w:themeColor="text1"/>
          <w:sz w:val="28"/>
          <w:szCs w:val="28"/>
        </w:rPr>
        <w:t>元</w:t>
      </w:r>
      <w:r>
        <w:rPr>
          <w:rFonts w:hint="eastAsia" w:ascii="仿宋" w:hAnsi="仿宋" w:eastAsia="仿宋" w:cstheme="minorEastAsia"/>
          <w:bCs/>
          <w:color w:val="000000" w:themeColor="text1"/>
          <w:sz w:val="28"/>
          <w:szCs w:val="28"/>
        </w:rPr>
        <w:t>，</w:t>
      </w:r>
      <w:r>
        <w:rPr>
          <w:rFonts w:hint="eastAsia" w:ascii="仿宋" w:hAnsi="仿宋" w:eastAsia="仿宋" w:cs="仿宋"/>
          <w:color w:val="000000" w:themeColor="text1"/>
          <w:sz w:val="28"/>
          <w:szCs w:val="28"/>
        </w:rPr>
        <w:t>大写人民币</w:t>
      </w:r>
      <w:r>
        <w:rPr>
          <w:rFonts w:hint="eastAsia" w:ascii="仿宋" w:hAnsi="仿宋" w:eastAsia="仿宋" w:cs="仿宋"/>
          <w:b/>
          <w:bCs/>
          <w:color w:val="000000" w:themeColor="text1"/>
          <w:sz w:val="28"/>
          <w:szCs w:val="28"/>
          <w:lang w:eastAsia="zh-CN"/>
        </w:rPr>
        <w:t>贰</w:t>
      </w:r>
      <w:r>
        <w:rPr>
          <w:rFonts w:hint="eastAsia" w:ascii="仿宋" w:hAnsi="仿宋" w:eastAsia="仿宋" w:cs="仿宋"/>
          <w:b/>
          <w:color w:val="000000"/>
          <w:sz w:val="28"/>
          <w:szCs w:val="28"/>
        </w:rPr>
        <w:t>拾</w:t>
      </w:r>
      <w:r>
        <w:rPr>
          <w:rFonts w:hint="eastAsia" w:ascii="仿宋" w:hAnsi="仿宋" w:eastAsia="仿宋" w:cs="仿宋"/>
          <w:b/>
          <w:color w:val="000000"/>
          <w:sz w:val="28"/>
          <w:szCs w:val="28"/>
          <w:lang w:eastAsia="zh-CN"/>
        </w:rPr>
        <w:t>肆</w:t>
      </w:r>
      <w:r>
        <w:rPr>
          <w:rFonts w:hint="eastAsia" w:ascii="仿宋" w:hAnsi="仿宋" w:eastAsia="仿宋" w:cs="仿宋"/>
          <w:b/>
          <w:bCs/>
          <w:color w:val="000000"/>
          <w:sz w:val="28"/>
          <w:szCs w:val="28"/>
        </w:rPr>
        <w:t>万</w:t>
      </w:r>
      <w:r>
        <w:rPr>
          <w:rFonts w:hint="eastAsia" w:ascii="仿宋" w:hAnsi="仿宋" w:eastAsia="仿宋" w:cs="仿宋"/>
          <w:b/>
          <w:bCs/>
          <w:color w:val="000000"/>
          <w:sz w:val="28"/>
          <w:szCs w:val="28"/>
          <w:lang w:eastAsia="zh-CN"/>
        </w:rPr>
        <w:t>肆仟</w:t>
      </w:r>
      <w:bookmarkStart w:id="2" w:name="_GoBack"/>
      <w:bookmarkEnd w:id="2"/>
      <w:r>
        <w:rPr>
          <w:rFonts w:hint="eastAsia" w:ascii="仿宋" w:hAnsi="仿宋" w:eastAsia="仿宋" w:cs="仿宋"/>
          <w:b/>
          <w:bCs/>
          <w:color w:val="000000"/>
          <w:sz w:val="28"/>
          <w:szCs w:val="28"/>
        </w:rPr>
        <w:t>元整</w:t>
      </w:r>
      <w:r>
        <w:rPr>
          <w:rFonts w:hint="eastAsia" w:ascii="仿宋" w:hAnsi="仿宋" w:eastAsia="仿宋" w:cs="仿宋"/>
          <w:color w:val="000000" w:themeColor="text1"/>
          <w:sz w:val="28"/>
          <w:szCs w:val="28"/>
        </w:rPr>
        <w:t>。折算至资源平均单位评估结果为</w:t>
      </w:r>
      <w:r>
        <w:rPr>
          <w:rFonts w:hint="eastAsia" w:ascii="仿宋" w:hAnsi="仿宋" w:eastAsia="仿宋" w:cs="仿宋"/>
          <w:b/>
          <w:bCs/>
          <w:color w:val="000000" w:themeColor="text1"/>
          <w:sz w:val="28"/>
          <w:szCs w:val="28"/>
          <w:lang w:val="en-US" w:eastAsia="zh-CN"/>
        </w:rPr>
        <w:t>14</w:t>
      </w:r>
      <w:r>
        <w:rPr>
          <w:rFonts w:hint="eastAsia" w:ascii="仿宋" w:hAnsi="仿宋" w:eastAsia="仿宋" w:cs="仿宋"/>
          <w:b/>
          <w:sz w:val="28"/>
          <w:szCs w:val="28"/>
        </w:rPr>
        <w:t>.</w:t>
      </w:r>
      <w:r>
        <w:rPr>
          <w:rFonts w:hint="eastAsia" w:ascii="仿宋" w:hAnsi="仿宋" w:eastAsia="仿宋" w:cs="仿宋"/>
          <w:b/>
          <w:sz w:val="28"/>
          <w:szCs w:val="28"/>
          <w:lang w:val="en-US" w:eastAsia="zh-CN"/>
        </w:rPr>
        <w:t>4</w:t>
      </w:r>
      <w:r>
        <w:rPr>
          <w:rFonts w:hint="eastAsia" w:ascii="仿宋" w:hAnsi="仿宋" w:eastAsia="仿宋" w:cs="仿宋"/>
          <w:b/>
          <w:sz w:val="28"/>
          <w:szCs w:val="28"/>
        </w:rPr>
        <w:t>0元/</w:t>
      </w:r>
      <w:r>
        <w:rPr>
          <w:rFonts w:hint="eastAsia" w:ascii="仿宋" w:hAnsi="仿宋" w:eastAsia="仿宋" w:cs="仿宋"/>
          <w:b/>
          <w:bCs/>
          <w:sz w:val="28"/>
          <w:szCs w:val="28"/>
          <w:lang w:val="en-US" w:eastAsia="zh-CN"/>
        </w:rPr>
        <w:t>m</w:t>
      </w:r>
      <w:r>
        <w:rPr>
          <w:rFonts w:hint="eastAsia" w:ascii="仿宋" w:hAnsi="仿宋" w:eastAsia="仿宋" w:cs="仿宋"/>
          <w:b/>
          <w:bCs/>
          <w:sz w:val="28"/>
          <w:szCs w:val="28"/>
          <w:vertAlign w:val="superscript"/>
          <w:lang w:val="en-US" w:eastAsia="zh-CN"/>
        </w:rPr>
        <w:t>3</w:t>
      </w:r>
      <w:r>
        <w:rPr>
          <w:rFonts w:hint="eastAsia" w:ascii="仿宋" w:hAnsi="仿宋" w:eastAsia="仿宋" w:cs="仿宋"/>
          <w:color w:val="000000" w:themeColor="text1"/>
          <w:sz w:val="28"/>
          <w:szCs w:val="28"/>
        </w:rPr>
        <w:t>（</w:t>
      </w:r>
      <w:r>
        <w:rPr>
          <w:rFonts w:hint="eastAsia" w:ascii="仿宋" w:hAnsi="仿宋" w:eastAsia="仿宋" w:cstheme="minorEastAsia"/>
          <w:sz w:val="28"/>
          <w:szCs w:val="28"/>
          <w:lang w:val="en-US" w:eastAsia="zh-CN"/>
        </w:rPr>
        <w:t>24</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40</w:t>
      </w:r>
      <w:r>
        <w:rPr>
          <w:rFonts w:hint="eastAsia" w:ascii="仿宋" w:hAnsi="仿宋" w:eastAsia="仿宋" w:cs="仿宋"/>
          <w:color w:val="000000" w:themeColor="text1"/>
          <w:sz w:val="28"/>
          <w:szCs w:val="28"/>
        </w:rPr>
        <w:t>÷</w:t>
      </w:r>
      <w:r>
        <w:rPr>
          <w:rFonts w:hint="eastAsia" w:ascii="仿宋" w:hAnsi="仿宋" w:eastAsia="仿宋" w:cs="仿宋"/>
          <w:sz w:val="28"/>
          <w:szCs w:val="28"/>
          <w:lang w:val="en-US" w:eastAsia="zh-CN"/>
        </w:rPr>
        <w:t>1.6946</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w:t>
      </w:r>
    </w:p>
    <w:p>
      <w:pPr>
        <w:autoSpaceDE w:val="0"/>
        <w:autoSpaceDN w:val="0"/>
        <w:adjustRightInd w:val="0"/>
        <w:spacing w:line="360" w:lineRule="auto"/>
        <w:jc w:val="left"/>
        <w:rPr>
          <w:rFonts w:ascii="仿宋" w:hAnsi="仿宋" w:eastAsia="仿宋" w:cs="仿宋"/>
          <w:b/>
          <w:sz w:val="28"/>
          <w:szCs w:val="28"/>
        </w:rPr>
      </w:pPr>
      <w:r>
        <w:rPr>
          <w:rFonts w:hint="eastAsia" w:ascii="仿宋" w:hAnsi="仿宋" w:eastAsia="仿宋" w:cs="仿宋"/>
          <w:b/>
          <w:sz w:val="28"/>
          <w:szCs w:val="28"/>
        </w:rPr>
        <w:t>十、价格评估限定条件：</w:t>
      </w:r>
    </w:p>
    <w:p>
      <w:pPr>
        <w:pStyle w:val="9"/>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1、委托方提供的资料客观真实；</w:t>
      </w:r>
    </w:p>
    <w:p>
      <w:pPr>
        <w:pStyle w:val="9"/>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2、评估结论是反映评估对象在本次评估目的下的市场价格参考，评估时没有考虑国家宏观经济政策发生变化、市场供求关系变化、市场结构转变、遇有自然力和其他不可抗力等因素对评估对象价值的影响，也没有考虑以特殊交易方式下的特殊交易价格等对评估价值的影响。当上述条件发生变化时，评估结果一般亦会发生变化；</w:t>
      </w:r>
    </w:p>
    <w:p>
      <w:pPr>
        <w:pStyle w:val="9"/>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3、评估结论仅</w:t>
      </w:r>
      <w:r>
        <w:rPr>
          <w:rFonts w:hint="eastAsia" w:ascii="仿宋" w:hAnsi="仿宋" w:eastAsia="仿宋" w:cs="仿宋"/>
          <w:spacing w:val="12"/>
          <w:sz w:val="28"/>
          <w:szCs w:val="28"/>
        </w:rPr>
        <w:t>为委托方办理矿产业务提供价格参考</w:t>
      </w:r>
      <w:r>
        <w:rPr>
          <w:rFonts w:hint="eastAsia" w:ascii="仿宋" w:hAnsi="仿宋" w:eastAsia="仿宋" w:cs="仿宋"/>
          <w:sz w:val="28"/>
          <w:szCs w:val="28"/>
        </w:rPr>
        <w:t>，如果改变评估目的或用于其他用途对委托方造成的损失，我公司不承担任何责任；</w:t>
      </w:r>
    </w:p>
    <w:p>
      <w:pPr>
        <w:pStyle w:val="9"/>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4、评估结论采用公开市场价值标准，公开市场价值满足下列条件：</w:t>
      </w:r>
    </w:p>
    <w:p>
      <w:pPr>
        <w:pStyle w:val="9"/>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交易双方是自愿地进行交易；</w:t>
      </w:r>
    </w:p>
    <w:p>
      <w:pPr>
        <w:pStyle w:val="9"/>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交易双方进行交易的目的是追求各自最大的利益；</w:t>
      </w:r>
    </w:p>
    <w:p>
      <w:pPr>
        <w:pStyle w:val="9"/>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交易双方是理性而谨慎的，并且了解交易对象、知晓市场行情；</w:t>
      </w:r>
    </w:p>
    <w:p>
      <w:pPr>
        <w:pStyle w:val="9"/>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交易双方有充裕的时间进行交易；</w:t>
      </w:r>
    </w:p>
    <w:p>
      <w:pPr>
        <w:pStyle w:val="9"/>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不存在买者因特殊兴趣而给予附加出价；</w:t>
      </w:r>
    </w:p>
    <w:p>
      <w:pPr>
        <w:pStyle w:val="9"/>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交易市场状况是公开、平等、自愿地。</w:t>
      </w:r>
    </w:p>
    <w:p>
      <w:pPr>
        <w:spacing w:line="360" w:lineRule="auto"/>
        <w:rPr>
          <w:rFonts w:ascii="仿宋" w:hAnsi="仿宋" w:eastAsia="仿宋" w:cs="仿宋"/>
          <w:b/>
          <w:kern w:val="0"/>
          <w:sz w:val="28"/>
        </w:rPr>
      </w:pPr>
      <w:r>
        <w:rPr>
          <w:rFonts w:hint="eastAsia" w:ascii="仿宋" w:hAnsi="仿宋" w:eastAsia="仿宋" w:cs="仿宋"/>
          <w:b/>
          <w:kern w:val="0"/>
          <w:sz w:val="28"/>
        </w:rPr>
        <w:t>十一、声  明：</w:t>
      </w:r>
    </w:p>
    <w:p>
      <w:pPr>
        <w:autoSpaceDE w:val="0"/>
        <w:autoSpaceDN w:val="0"/>
        <w:adjustRightInd w:val="0"/>
        <w:snapToGrid w:val="0"/>
        <w:spacing w:line="360" w:lineRule="auto"/>
        <w:ind w:firstLine="560" w:firstLineChars="200"/>
        <w:jc w:val="left"/>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1、本次评估工程内</w:t>
      </w:r>
      <w:r>
        <w:rPr>
          <w:rFonts w:hint="eastAsia" w:ascii="仿宋" w:hAnsi="仿宋" w:eastAsia="仿宋" w:cs="仿宋"/>
          <w:color w:val="000000" w:themeColor="text1"/>
          <w:sz w:val="28"/>
          <w:szCs w:val="28"/>
          <w:lang w:eastAsia="zh-CN"/>
        </w:rPr>
        <w:t>资源量、石料</w:t>
      </w:r>
      <w:r>
        <w:rPr>
          <w:rFonts w:hint="eastAsia" w:ascii="仿宋" w:hAnsi="仿宋" w:eastAsia="仿宋" w:cs="仿宋"/>
          <w:color w:val="000000" w:themeColor="text1"/>
          <w:sz w:val="28"/>
          <w:szCs w:val="28"/>
        </w:rPr>
        <w:t>岩性</w:t>
      </w:r>
      <w:r>
        <w:rPr>
          <w:rFonts w:hint="eastAsia" w:ascii="仿宋" w:hAnsi="仿宋" w:eastAsia="仿宋" w:cs="仿宋"/>
          <w:color w:val="000000" w:themeColor="text1"/>
          <w:sz w:val="28"/>
          <w:szCs w:val="28"/>
          <w:lang w:eastAsia="zh-CN"/>
        </w:rPr>
        <w:t>和</w:t>
      </w:r>
      <w:r>
        <w:rPr>
          <w:rFonts w:hint="eastAsia" w:ascii="仿宋" w:hAnsi="仿宋" w:eastAsia="仿宋" w:cs="仿宋"/>
          <w:color w:val="000000" w:themeColor="text1"/>
          <w:sz w:val="28"/>
          <w:szCs w:val="28"/>
        </w:rPr>
        <w:t>质量</w:t>
      </w:r>
      <w:r>
        <w:rPr>
          <w:rFonts w:hint="eastAsia" w:ascii="仿宋" w:hAnsi="仿宋" w:eastAsia="仿宋" w:cs="仿宋"/>
          <w:color w:val="000000" w:themeColor="text1"/>
          <w:sz w:val="28"/>
          <w:szCs w:val="28"/>
          <w:lang w:eastAsia="zh-CN"/>
        </w:rPr>
        <w:t>均</w:t>
      </w:r>
      <w:r>
        <w:rPr>
          <w:rFonts w:hint="eastAsia" w:ascii="仿宋" w:hAnsi="仿宋" w:eastAsia="仿宋" w:cs="仿宋"/>
          <w:color w:val="000000" w:themeColor="text1"/>
          <w:sz w:val="28"/>
          <w:szCs w:val="28"/>
        </w:rPr>
        <w:t>直接根据《</w:t>
      </w:r>
      <w:r>
        <w:rPr>
          <w:rFonts w:hint="eastAsia" w:ascii="仿宋" w:hAnsi="仿宋" w:eastAsia="仿宋" w:cs="仿宋"/>
          <w:color w:val="000000" w:themeColor="text1"/>
          <w:sz w:val="28"/>
          <w:szCs w:val="28"/>
          <w:lang w:eastAsia="zh-CN"/>
        </w:rPr>
        <w:t>钻探报告</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和《石方计算》</w:t>
      </w:r>
      <w:r>
        <w:rPr>
          <w:rFonts w:hint="eastAsia" w:ascii="仿宋" w:hAnsi="仿宋" w:eastAsia="仿宋" w:cs="仿宋"/>
          <w:color w:val="000000" w:themeColor="text1"/>
          <w:sz w:val="28"/>
          <w:szCs w:val="28"/>
        </w:rPr>
        <w:t>描述确定，评估不对工程内</w:t>
      </w:r>
      <w:r>
        <w:rPr>
          <w:rFonts w:hint="eastAsia" w:ascii="仿宋" w:hAnsi="仿宋" w:eastAsia="仿宋" w:cs="仿宋"/>
          <w:color w:val="000000" w:themeColor="text1"/>
          <w:sz w:val="28"/>
          <w:szCs w:val="28"/>
          <w:lang w:eastAsia="zh-CN"/>
        </w:rPr>
        <w:t>资源量、石料</w:t>
      </w:r>
      <w:r>
        <w:rPr>
          <w:rFonts w:hint="eastAsia" w:ascii="仿宋" w:hAnsi="仿宋" w:eastAsia="仿宋" w:cs="仿宋"/>
          <w:color w:val="000000" w:themeColor="text1"/>
          <w:sz w:val="28"/>
          <w:szCs w:val="28"/>
        </w:rPr>
        <w:t>岩性和质量等的</w:t>
      </w:r>
      <w:r>
        <w:rPr>
          <w:rFonts w:hint="eastAsia" w:ascii="仿宋" w:hAnsi="仿宋" w:eastAsia="仿宋" w:cs="仿宋"/>
          <w:color w:val="000000" w:themeColor="text1"/>
          <w:sz w:val="28"/>
          <w:szCs w:val="28"/>
          <w:lang w:eastAsia="zh-CN"/>
        </w:rPr>
        <w:t>真实性和</w:t>
      </w:r>
      <w:r>
        <w:rPr>
          <w:rFonts w:hint="eastAsia" w:ascii="仿宋" w:hAnsi="仿宋" w:eastAsia="仿宋" w:cs="仿宋"/>
          <w:color w:val="000000" w:themeColor="text1"/>
          <w:sz w:val="28"/>
          <w:szCs w:val="28"/>
        </w:rPr>
        <w:t>准确性负责；</w:t>
      </w:r>
    </w:p>
    <w:p>
      <w:p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2、评估选取的合理利润率为当地建筑石料行业的平均合理利润率，影响合理利润率的因素较多（如受让人的技术能力、管理能力和销售能力等），故评估选取的合理利润率与工程实际利润率可能存在不一致；</w:t>
      </w:r>
    </w:p>
    <w:p>
      <w:pPr>
        <w:autoSpaceDE w:val="0"/>
        <w:autoSpaceDN w:val="0"/>
        <w:adjustRightInd w:val="0"/>
        <w:snapToGrid w:val="0"/>
        <w:spacing w:line="360" w:lineRule="auto"/>
        <w:ind w:firstLine="560" w:firstLineChars="200"/>
        <w:jc w:val="left"/>
        <w:rPr>
          <w:rFonts w:ascii="仿宋" w:hAnsi="仿宋" w:eastAsia="仿宋" w:cs="宋体"/>
          <w:color w:val="000000" w:themeColor="text1"/>
          <w:sz w:val="28"/>
          <w:szCs w:val="28"/>
        </w:rPr>
      </w:pPr>
      <w:r>
        <w:rPr>
          <w:rFonts w:ascii="仿宋" w:hAnsi="仿宋" w:eastAsia="仿宋" w:cs="宋体"/>
          <w:bCs/>
          <w:color w:val="000000" w:themeColor="text1"/>
          <w:kern w:val="0"/>
          <w:sz w:val="28"/>
          <w:szCs w:val="28"/>
        </w:rPr>
        <w:t>3</w:t>
      </w:r>
      <w:r>
        <w:rPr>
          <w:rFonts w:hint="eastAsia" w:ascii="仿宋" w:hAnsi="仿宋" w:eastAsia="仿宋" w:cs="宋体"/>
          <w:bCs/>
          <w:color w:val="000000" w:themeColor="text1"/>
          <w:kern w:val="0"/>
          <w:sz w:val="28"/>
          <w:szCs w:val="28"/>
        </w:rPr>
        <w:t>、评估组根据分析标的物现状和市场销售环境，从对国家矿产资源相对合理利用的角度来选取产品方案，评估所对应的价格也为该产品下的价格，假如未来工程实际的产品方案与评估设定的产品方案差异较大，则本次评估结果将会随之发生变化。</w:t>
      </w:r>
    </w:p>
    <w:p>
      <w:pPr>
        <w:autoSpaceDE w:val="0"/>
        <w:autoSpaceDN w:val="0"/>
        <w:adjustRightInd w:val="0"/>
        <w:snapToGrid w:val="0"/>
        <w:spacing w:line="360" w:lineRule="auto"/>
        <w:ind w:firstLine="560" w:firstLineChars="200"/>
        <w:jc w:val="left"/>
        <w:rPr>
          <w:rFonts w:ascii="仿宋" w:hAnsi="仿宋" w:eastAsia="仿宋" w:cs="仿宋"/>
          <w:bCs/>
          <w:color w:val="FF0000"/>
          <w:kern w:val="0"/>
          <w:sz w:val="28"/>
          <w:szCs w:val="28"/>
        </w:rPr>
      </w:pPr>
      <w:r>
        <w:rPr>
          <w:rFonts w:hint="eastAsia" w:ascii="仿宋" w:hAnsi="仿宋" w:eastAsia="仿宋" w:cs="仿宋"/>
          <w:color w:val="000000" w:themeColor="text1"/>
          <w:sz w:val="28"/>
          <w:szCs w:val="28"/>
        </w:rPr>
        <w:t>4、</w:t>
      </w:r>
      <w:r>
        <w:rPr>
          <w:rFonts w:hint="eastAsia" w:ascii="仿宋" w:hAnsi="仿宋" w:eastAsia="仿宋" w:cs="仿宋"/>
          <w:bCs/>
          <w:color w:val="000000" w:themeColor="text1"/>
          <w:kern w:val="0"/>
          <w:sz w:val="28"/>
          <w:szCs w:val="28"/>
        </w:rPr>
        <w:t>价格评估结论受结论书中已说明的限定条件限制；</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rPr>
      </w:pPr>
      <w:r>
        <w:rPr>
          <w:rFonts w:hint="eastAsia" w:ascii="仿宋" w:hAnsi="仿宋" w:eastAsia="仿宋" w:cs="仿宋"/>
          <w:bCs/>
          <w:color w:val="000000" w:themeColor="text1"/>
          <w:kern w:val="0"/>
          <w:sz w:val="28"/>
          <w:szCs w:val="28"/>
        </w:rPr>
        <w:t>5、委托方提供资料的真实性由委托方负责；</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rPr>
      </w:pPr>
      <w:r>
        <w:rPr>
          <w:rFonts w:hint="eastAsia" w:ascii="仿宋" w:hAnsi="仿宋" w:eastAsia="仿宋" w:cs="仿宋"/>
          <w:bCs/>
          <w:color w:val="000000" w:themeColor="text1"/>
          <w:kern w:val="0"/>
          <w:sz w:val="28"/>
          <w:szCs w:val="28"/>
        </w:rPr>
        <w:t>6、价格评估结论仅对本次委托有效，不作它用。未经我公司同意，不得向委托方和有关当事人之外的任何单位和个人提供结论书的全部或部分内容，不得发表于任何公开媒体上；</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rPr>
      </w:pPr>
      <w:r>
        <w:rPr>
          <w:rFonts w:hint="eastAsia" w:ascii="仿宋" w:hAnsi="仿宋" w:eastAsia="仿宋" w:cs="仿宋"/>
          <w:bCs/>
          <w:color w:val="000000" w:themeColor="text1"/>
          <w:kern w:val="0"/>
          <w:sz w:val="28"/>
          <w:szCs w:val="28"/>
        </w:rPr>
        <w:t>7、评估机构和评估人员与价格评估标的没有任何利害关系，也与有关当事人没有利害关系；</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rPr>
      </w:pPr>
      <w:r>
        <w:rPr>
          <w:rFonts w:hint="eastAsia" w:ascii="仿宋" w:hAnsi="仿宋" w:eastAsia="仿宋" w:cs="仿宋"/>
          <w:bCs/>
          <w:color w:val="000000" w:themeColor="text1"/>
          <w:kern w:val="0"/>
          <w:sz w:val="28"/>
          <w:szCs w:val="28"/>
        </w:rPr>
        <w:t>8、价格结论的使用归委托方所有，我公司对价格结论有最终解释权；</w:t>
      </w:r>
    </w:p>
    <w:p>
      <w:pPr>
        <w:autoSpaceDE w:val="0"/>
        <w:autoSpaceDN w:val="0"/>
        <w:adjustRightInd w:val="0"/>
        <w:snapToGrid w:val="0"/>
        <w:spacing w:line="360" w:lineRule="auto"/>
        <w:ind w:firstLine="560" w:firstLineChars="200"/>
        <w:jc w:val="left"/>
      </w:pPr>
      <w:r>
        <w:rPr>
          <w:rFonts w:hint="eastAsia" w:ascii="仿宋" w:hAnsi="仿宋" w:eastAsia="仿宋" w:cs="仿宋"/>
          <w:bCs/>
          <w:color w:val="000000" w:themeColor="text1"/>
          <w:kern w:val="0"/>
          <w:sz w:val="28"/>
          <w:szCs w:val="28"/>
        </w:rPr>
        <w:t>9、价格评估结论书只对盖章原件有效，复印件无法律效力。</w:t>
      </w:r>
    </w:p>
    <w:p>
      <w:p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十二、价格评估作业日期：</w:t>
      </w:r>
    </w:p>
    <w:p>
      <w:pPr>
        <w:autoSpaceDE w:val="0"/>
        <w:autoSpaceDN w:val="0"/>
        <w:adjustRightInd w:val="0"/>
        <w:spacing w:line="360" w:lineRule="auto"/>
        <w:ind w:firstLine="608" w:firstLineChars="200"/>
        <w:jc w:val="left"/>
        <w:rPr>
          <w:rFonts w:ascii="仿宋" w:hAnsi="仿宋" w:eastAsia="仿宋" w:cs="仿宋"/>
          <w:kern w:val="0"/>
          <w:sz w:val="28"/>
        </w:rPr>
      </w:pPr>
      <w:r>
        <w:rPr>
          <w:rFonts w:hint="eastAsia" w:ascii="仿宋" w:hAnsi="仿宋" w:eastAsia="仿宋" w:cs="仿宋"/>
          <w:spacing w:val="12"/>
          <w:sz w:val="28"/>
          <w:szCs w:val="28"/>
        </w:rPr>
        <w:t>二〇二一年</w:t>
      </w:r>
      <w:r>
        <w:rPr>
          <w:rFonts w:hint="eastAsia" w:ascii="仿宋" w:hAnsi="仿宋" w:eastAsia="仿宋" w:cs="仿宋"/>
          <w:spacing w:val="12"/>
          <w:sz w:val="28"/>
          <w:szCs w:val="28"/>
          <w:lang w:eastAsia="zh-CN"/>
        </w:rPr>
        <w:t>七</w:t>
      </w:r>
      <w:r>
        <w:rPr>
          <w:rFonts w:hint="eastAsia" w:ascii="仿宋" w:hAnsi="仿宋" w:eastAsia="仿宋" w:cs="仿宋"/>
          <w:spacing w:val="12"/>
          <w:sz w:val="28"/>
          <w:szCs w:val="28"/>
        </w:rPr>
        <w:t>月</w:t>
      </w:r>
      <w:r>
        <w:rPr>
          <w:rFonts w:hint="eastAsia" w:ascii="仿宋" w:hAnsi="仿宋" w:eastAsia="仿宋" w:cs="仿宋"/>
          <w:spacing w:val="12"/>
          <w:sz w:val="28"/>
          <w:szCs w:val="28"/>
          <w:lang w:eastAsia="zh-CN"/>
        </w:rPr>
        <w:t>十三</w:t>
      </w:r>
      <w:r>
        <w:rPr>
          <w:rFonts w:hint="eastAsia" w:ascii="仿宋" w:hAnsi="仿宋" w:eastAsia="仿宋" w:cs="仿宋"/>
          <w:spacing w:val="12"/>
          <w:sz w:val="28"/>
          <w:szCs w:val="28"/>
        </w:rPr>
        <w:t>日</w:t>
      </w:r>
      <w:r>
        <w:rPr>
          <w:rFonts w:hint="eastAsia" w:ascii="仿宋" w:hAnsi="仿宋" w:eastAsia="仿宋" w:cs="仿宋"/>
          <w:kern w:val="0"/>
          <w:sz w:val="28"/>
        </w:rPr>
        <w:t>至二○二一年</w:t>
      </w:r>
      <w:r>
        <w:rPr>
          <w:rFonts w:hint="eastAsia" w:ascii="仿宋" w:hAnsi="仿宋" w:eastAsia="仿宋" w:cs="仿宋"/>
          <w:kern w:val="0"/>
          <w:sz w:val="28"/>
          <w:lang w:eastAsia="zh-CN"/>
        </w:rPr>
        <w:t>七</w:t>
      </w:r>
      <w:r>
        <w:rPr>
          <w:rFonts w:hint="eastAsia" w:ascii="仿宋" w:hAnsi="仿宋" w:eastAsia="仿宋" w:cs="仿宋"/>
          <w:spacing w:val="1"/>
          <w:kern w:val="0"/>
          <w:sz w:val="28"/>
        </w:rPr>
        <w:t>月</w:t>
      </w:r>
      <w:r>
        <w:rPr>
          <w:rFonts w:hint="eastAsia" w:ascii="仿宋" w:hAnsi="仿宋" w:eastAsia="仿宋" w:cs="仿宋"/>
          <w:spacing w:val="1"/>
          <w:kern w:val="0"/>
          <w:sz w:val="28"/>
          <w:lang w:eastAsia="zh-CN"/>
        </w:rPr>
        <w:t>十九</w:t>
      </w:r>
      <w:r>
        <w:rPr>
          <w:rFonts w:hint="eastAsia" w:ascii="仿宋" w:hAnsi="仿宋" w:eastAsia="仿宋" w:cs="仿宋"/>
          <w:spacing w:val="1"/>
          <w:kern w:val="0"/>
          <w:sz w:val="28"/>
        </w:rPr>
        <w:t>日。</w:t>
      </w:r>
    </w:p>
    <w:p>
      <w:p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十三、价格评估机构：</w:t>
      </w:r>
    </w:p>
    <w:p>
      <w:pPr>
        <w:snapToGrid w:val="0"/>
        <w:spacing w:line="360" w:lineRule="auto"/>
        <w:ind w:firstLine="560" w:firstLineChars="200"/>
      </w:pPr>
      <w:r>
        <w:rPr>
          <w:rFonts w:hint="eastAsia" w:ascii="仿宋" w:hAnsi="仿宋" w:eastAsia="仿宋" w:cs="仿宋"/>
          <w:sz w:val="28"/>
          <w:szCs w:val="28"/>
        </w:rPr>
        <w:t>评估机构名称：浙江矿评房地产资产评估有限公司；</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机构类别：综合涉诉讼类；</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证书编号：中J110029；</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总经理：郦  晟；</w:t>
      </w:r>
    </w:p>
    <w:p>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联系电话：13805748746；</w:t>
      </w:r>
    </w:p>
    <w:p>
      <w:pPr>
        <w:autoSpaceDE w:val="0"/>
        <w:autoSpaceDN w:val="0"/>
        <w:adjustRightInd w:val="0"/>
        <w:snapToGrid w:val="0"/>
        <w:spacing w:line="360" w:lineRule="auto"/>
        <w:ind w:right="25" w:rightChars="12" w:firstLine="537" w:firstLineChars="192"/>
        <w:jc w:val="left"/>
        <w:rPr>
          <w:rFonts w:hint="eastAsia" w:ascii="仿宋" w:hAnsi="仿宋" w:eastAsia="仿宋" w:cs="仿宋"/>
          <w:sz w:val="28"/>
          <w:szCs w:val="28"/>
          <w:lang w:eastAsia="zh-CN"/>
        </w:rPr>
      </w:pPr>
      <w:r>
        <w:rPr>
          <w:rFonts w:hint="eastAsia" w:ascii="仿宋" w:hAnsi="仿宋" w:eastAsia="仿宋" w:cs="仿宋"/>
          <w:sz w:val="28"/>
          <w:szCs w:val="28"/>
        </w:rPr>
        <w:t>统一社会信用代码：91330102MA2B2BUN01</w:t>
      </w:r>
      <w:r>
        <w:rPr>
          <w:rFonts w:hint="eastAsia" w:ascii="仿宋" w:hAnsi="仿宋" w:eastAsia="仿宋" w:cs="仿宋"/>
          <w:sz w:val="28"/>
          <w:szCs w:val="28"/>
          <w:lang w:eastAsia="zh-CN"/>
        </w:rPr>
        <w:t>；</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机构地址：浙江省杭州市拱墅区莫干山路972号10幢7层705室；</w:t>
      </w:r>
    </w:p>
    <w:p>
      <w:pPr>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浙江矿评房地产资产评估有限公司成立于2018年，是一家同时具备矿业权评估资质（矿权评资[2020]018号）、房地产评估资质（浙建房估证字[2018]013号）、资产评估资质（杭财资备案[2018]64号）和价格鉴定评估资质（中J110029）的综合性评估咨询机构，经营范围包括：探矿权和采矿权评估，房地产评估，资产评估，价格鉴证、评估及当事人委托的涉诉讼财物价格评估，二手车鉴定评估，矿山技术咨询服务等。</w:t>
      </w:r>
    </w:p>
    <w:p>
      <w:pPr>
        <w:numPr>
          <w:ilvl w:val="255"/>
          <w:numId w:val="0"/>
        </w:num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十四、价格评估人员：</w:t>
      </w:r>
    </w:p>
    <w:p>
      <w:pPr>
        <w:spacing w:line="360" w:lineRule="auto"/>
        <w:ind w:right="25" w:rightChars="12"/>
        <w:rPr>
          <w:rFonts w:ascii="仿宋" w:hAnsi="仿宋" w:eastAsia="仿宋" w:cs="仿宋"/>
          <w:spacing w:val="10"/>
          <w:sz w:val="28"/>
          <w:szCs w:val="28"/>
        </w:rPr>
      </w:pPr>
      <w:r>
        <w:rPr>
          <w:rFonts w:hint="eastAsia" w:ascii="仿宋" w:hAnsi="仿宋" w:eastAsia="仿宋" w:cs="仿宋"/>
          <w:spacing w:val="10"/>
          <w:sz w:val="28"/>
          <w:szCs w:val="28"/>
        </w:rPr>
        <w:t xml:space="preserve">  姓名          执业资格名称         资格证号盖章</w:t>
      </w:r>
    </w:p>
    <w:p>
      <w:pPr>
        <w:spacing w:line="360" w:lineRule="auto"/>
        <w:ind w:right="25" w:rightChars="12"/>
        <w:rPr>
          <w:rFonts w:ascii="仿宋" w:hAnsi="仿宋" w:eastAsia="仿宋" w:cs="仿宋"/>
          <w:spacing w:val="10"/>
          <w:sz w:val="28"/>
          <w:szCs w:val="28"/>
        </w:rPr>
      </w:pPr>
    </w:p>
    <w:p>
      <w:pPr>
        <w:spacing w:line="360" w:lineRule="auto"/>
        <w:ind w:right="1094" w:rightChars="521"/>
        <w:rPr>
          <w:rFonts w:ascii="仿宋" w:hAnsi="仿宋" w:eastAsia="仿宋" w:cs="仿宋"/>
          <w:spacing w:val="10"/>
          <w:sz w:val="28"/>
          <w:szCs w:val="28"/>
        </w:rPr>
      </w:pPr>
      <w:r>
        <w:rPr>
          <w:rFonts w:hint="eastAsia" w:ascii="仿宋" w:hAnsi="仿宋" w:eastAsia="仿宋" w:cs="仿宋"/>
          <w:spacing w:val="10"/>
          <w:sz w:val="28"/>
          <w:szCs w:val="28"/>
        </w:rPr>
        <w:t xml:space="preserve">  刘彦军         价格鉴证师            0014243</w:t>
      </w:r>
    </w:p>
    <w:p>
      <w:pPr>
        <w:spacing w:line="360" w:lineRule="auto"/>
        <w:ind w:right="1094" w:rightChars="521"/>
        <w:rPr>
          <w:rFonts w:ascii="仿宋" w:hAnsi="仿宋" w:eastAsia="仿宋" w:cs="仿宋"/>
          <w:spacing w:val="10"/>
          <w:sz w:val="28"/>
          <w:szCs w:val="28"/>
        </w:rPr>
      </w:pPr>
    </w:p>
    <w:p>
      <w:pPr>
        <w:autoSpaceDE w:val="0"/>
        <w:autoSpaceDN w:val="0"/>
        <w:adjustRightInd w:val="0"/>
        <w:spacing w:line="360" w:lineRule="auto"/>
        <w:jc w:val="left"/>
        <w:rPr>
          <w:rFonts w:ascii="仿宋" w:hAnsi="仿宋" w:eastAsia="仿宋" w:cs="仿宋"/>
          <w:spacing w:val="10"/>
          <w:sz w:val="28"/>
          <w:szCs w:val="28"/>
        </w:rPr>
      </w:pPr>
      <w:r>
        <w:rPr>
          <w:rFonts w:hint="eastAsia" w:ascii="仿宋" w:hAnsi="仿宋" w:eastAsia="仿宋" w:cs="仿宋"/>
          <w:spacing w:val="10"/>
          <w:sz w:val="28"/>
          <w:szCs w:val="28"/>
        </w:rPr>
        <w:t xml:space="preserve">  王秀英         价格鉴证师            0012387 </w:t>
      </w:r>
    </w:p>
    <w:p>
      <w:pPr>
        <w:autoSpaceDE w:val="0"/>
        <w:autoSpaceDN w:val="0"/>
        <w:adjustRightInd w:val="0"/>
        <w:spacing w:line="360" w:lineRule="auto"/>
        <w:jc w:val="left"/>
        <w:rPr>
          <w:rFonts w:ascii="仿宋" w:hAnsi="仿宋" w:eastAsia="仿宋" w:cs="仿宋"/>
          <w:b/>
          <w:sz w:val="28"/>
        </w:rPr>
      </w:pPr>
    </w:p>
    <w:p>
      <w:pPr>
        <w:autoSpaceDE w:val="0"/>
        <w:autoSpaceDN w:val="0"/>
        <w:adjustRightInd w:val="0"/>
        <w:spacing w:line="360" w:lineRule="auto"/>
        <w:jc w:val="left"/>
        <w:rPr>
          <w:rFonts w:ascii="仿宋" w:hAnsi="仿宋" w:eastAsia="仿宋" w:cs="仿宋"/>
          <w:kern w:val="0"/>
          <w:sz w:val="28"/>
          <w:szCs w:val="28"/>
        </w:rPr>
      </w:pPr>
      <w:r>
        <w:rPr>
          <w:rFonts w:hint="eastAsia" w:ascii="仿宋" w:hAnsi="仿宋" w:eastAsia="仿宋" w:cs="仿宋"/>
          <w:b/>
          <w:sz w:val="28"/>
          <w:szCs w:val="28"/>
        </w:rPr>
        <w:t>十五、价格评估结论书有效期：</w:t>
      </w:r>
    </w:p>
    <w:p>
      <w:pPr>
        <w:autoSpaceDE w:val="0"/>
        <w:autoSpaceDN w:val="0"/>
        <w:adjustRightInd w:val="0"/>
        <w:spacing w:line="360" w:lineRule="auto"/>
        <w:ind w:right="-334" w:rightChars="-159" w:firstLine="358" w:firstLineChars="128"/>
        <w:jc w:val="left"/>
        <w:rPr>
          <w:rFonts w:ascii="仿宋" w:hAnsi="仿宋" w:eastAsia="仿宋" w:cs="仿宋"/>
          <w:sz w:val="28"/>
          <w:szCs w:val="28"/>
        </w:rPr>
      </w:pPr>
      <w:r>
        <w:rPr>
          <w:rFonts w:hint="eastAsia" w:ascii="仿宋" w:hAnsi="仿宋" w:eastAsia="仿宋" w:cs="仿宋"/>
          <w:sz w:val="28"/>
          <w:szCs w:val="28"/>
        </w:rPr>
        <w:t>有效期为壹年，自</w:t>
      </w:r>
      <w:r>
        <w:rPr>
          <w:rFonts w:hint="eastAsia" w:ascii="仿宋" w:hAnsi="仿宋" w:eastAsia="仿宋" w:cs="仿宋"/>
          <w:kern w:val="0"/>
          <w:sz w:val="28"/>
          <w:szCs w:val="28"/>
        </w:rPr>
        <w:t>二○二一</w:t>
      </w:r>
      <w:r>
        <w:rPr>
          <w:rFonts w:hint="eastAsia" w:ascii="仿宋" w:hAnsi="仿宋" w:eastAsia="仿宋" w:cs="仿宋"/>
          <w:spacing w:val="12"/>
          <w:sz w:val="28"/>
          <w:szCs w:val="28"/>
        </w:rPr>
        <w:t>年</w:t>
      </w:r>
      <w:r>
        <w:rPr>
          <w:rFonts w:hint="eastAsia" w:ascii="仿宋" w:hAnsi="仿宋" w:eastAsia="仿宋" w:cs="仿宋"/>
          <w:spacing w:val="12"/>
          <w:sz w:val="28"/>
          <w:szCs w:val="28"/>
          <w:lang w:eastAsia="zh-CN"/>
        </w:rPr>
        <w:t>七</w:t>
      </w:r>
      <w:r>
        <w:rPr>
          <w:rFonts w:hint="eastAsia" w:ascii="仿宋" w:hAnsi="仿宋" w:eastAsia="仿宋" w:cs="仿宋"/>
          <w:spacing w:val="12"/>
          <w:sz w:val="28"/>
          <w:szCs w:val="28"/>
        </w:rPr>
        <w:t>月</w:t>
      </w:r>
      <w:r>
        <w:rPr>
          <w:rFonts w:hint="eastAsia" w:ascii="仿宋" w:hAnsi="仿宋" w:eastAsia="仿宋" w:cs="仿宋"/>
          <w:spacing w:val="12"/>
          <w:sz w:val="28"/>
          <w:szCs w:val="28"/>
          <w:lang w:eastAsia="zh-CN"/>
        </w:rPr>
        <w:t>十九</w:t>
      </w:r>
      <w:r>
        <w:rPr>
          <w:rFonts w:hint="eastAsia" w:ascii="仿宋" w:hAnsi="仿宋" w:eastAsia="仿宋" w:cs="仿宋"/>
          <w:spacing w:val="12"/>
          <w:sz w:val="28"/>
          <w:szCs w:val="28"/>
        </w:rPr>
        <w:t>日</w:t>
      </w:r>
      <w:r>
        <w:rPr>
          <w:rFonts w:hint="eastAsia" w:ascii="仿宋" w:hAnsi="仿宋" w:eastAsia="仿宋" w:cs="仿宋"/>
          <w:kern w:val="0"/>
          <w:sz w:val="28"/>
          <w:szCs w:val="28"/>
        </w:rPr>
        <w:t>至二○二</w:t>
      </w:r>
      <w:r>
        <w:rPr>
          <w:rFonts w:hint="eastAsia" w:ascii="仿宋" w:hAnsi="仿宋" w:eastAsia="仿宋" w:cs="仿宋"/>
          <w:spacing w:val="12"/>
          <w:sz w:val="28"/>
          <w:szCs w:val="28"/>
        </w:rPr>
        <w:t>二</w:t>
      </w:r>
      <w:r>
        <w:rPr>
          <w:rFonts w:hint="eastAsia" w:ascii="仿宋" w:hAnsi="仿宋" w:eastAsia="仿宋" w:cs="仿宋"/>
          <w:kern w:val="0"/>
          <w:sz w:val="28"/>
          <w:szCs w:val="28"/>
        </w:rPr>
        <w:t>年</w:t>
      </w:r>
      <w:r>
        <w:rPr>
          <w:rFonts w:hint="eastAsia" w:ascii="仿宋" w:hAnsi="仿宋" w:eastAsia="仿宋" w:cs="仿宋"/>
          <w:kern w:val="0"/>
          <w:sz w:val="28"/>
          <w:szCs w:val="28"/>
          <w:lang w:eastAsia="zh-CN"/>
        </w:rPr>
        <w:t>七</w:t>
      </w:r>
      <w:r>
        <w:rPr>
          <w:rFonts w:hint="eastAsia" w:ascii="仿宋" w:hAnsi="仿宋" w:eastAsia="仿宋" w:cs="仿宋"/>
          <w:kern w:val="0"/>
          <w:sz w:val="28"/>
          <w:szCs w:val="28"/>
        </w:rPr>
        <w:t>月</w:t>
      </w:r>
      <w:r>
        <w:rPr>
          <w:rFonts w:hint="eastAsia" w:ascii="仿宋" w:hAnsi="仿宋" w:eastAsia="仿宋" w:cs="仿宋"/>
          <w:kern w:val="0"/>
          <w:sz w:val="28"/>
          <w:szCs w:val="28"/>
          <w:lang w:eastAsia="zh-CN"/>
        </w:rPr>
        <w:t>十八</w:t>
      </w:r>
      <w:r>
        <w:rPr>
          <w:rFonts w:hint="eastAsia" w:ascii="仿宋" w:hAnsi="仿宋" w:eastAsia="仿宋" w:cs="仿宋"/>
          <w:kern w:val="0"/>
          <w:sz w:val="28"/>
          <w:szCs w:val="28"/>
        </w:rPr>
        <w:t>日。</w:t>
      </w:r>
    </w:p>
    <w:p>
      <w:pPr>
        <w:numPr>
          <w:ilvl w:val="255"/>
          <w:numId w:val="0"/>
        </w:numPr>
        <w:spacing w:line="360" w:lineRule="auto"/>
        <w:rPr>
          <w:rFonts w:ascii="仿宋" w:hAnsi="仿宋" w:eastAsia="仿宋" w:cs="仿宋"/>
          <w:b/>
          <w:sz w:val="28"/>
        </w:rPr>
      </w:pPr>
      <w:r>
        <w:rPr>
          <w:rFonts w:hint="eastAsia" w:ascii="仿宋" w:hAnsi="仿宋" w:eastAsia="仿宋" w:cs="仿宋"/>
          <w:b/>
          <w:sz w:val="28"/>
        </w:rPr>
        <w:t>十六、附件资料：</w:t>
      </w:r>
    </w:p>
    <w:p>
      <w:pPr>
        <w:numPr>
          <w:numId w:val="0"/>
        </w:numPr>
        <w:spacing w:line="360" w:lineRule="auto"/>
        <w:ind w:firstLine="560" w:firstLineChars="200"/>
        <w:rPr>
          <w:rFonts w:ascii="仿宋" w:hAnsi="仿宋" w:eastAsia="仿宋" w:cs="仿宋"/>
          <w:sz w:val="28"/>
        </w:rPr>
      </w:pPr>
      <w:r>
        <w:rPr>
          <w:rFonts w:hint="eastAsia" w:ascii="仿宋" w:hAnsi="仿宋" w:eastAsia="仿宋" w:cs="仿宋"/>
          <w:sz w:val="28"/>
          <w:lang w:val="en-US" w:eastAsia="zh-CN"/>
        </w:rPr>
        <w:t>1、</w:t>
      </w:r>
      <w:r>
        <w:rPr>
          <w:rFonts w:hint="eastAsia" w:ascii="仿宋" w:hAnsi="仿宋" w:eastAsia="仿宋" w:cs="仿宋"/>
          <w:sz w:val="28"/>
        </w:rPr>
        <w:t>《评估委托书及承诺函》；</w:t>
      </w:r>
    </w:p>
    <w:p>
      <w:pPr>
        <w:pStyle w:val="2"/>
        <w:ind w:left="0" w:leftChars="0" w:firstLine="560" w:firstLineChars="200"/>
        <w:rPr>
          <w:rFonts w:hint="eastAsia" w:eastAsia="仿宋"/>
          <w:lang w:eastAsia="zh-CN"/>
        </w:rPr>
      </w:pPr>
      <w:r>
        <w:rPr>
          <w:rFonts w:hint="eastAsia" w:ascii="仿宋" w:hAnsi="仿宋" w:eastAsia="仿宋" w:cs="仿宋"/>
          <w:sz w:val="28"/>
          <w:szCs w:val="28"/>
          <w:lang w:val="en-US" w:eastAsia="zh-CN"/>
        </w:rPr>
        <w:t>2、</w:t>
      </w:r>
      <w:r>
        <w:rPr>
          <w:rFonts w:hint="eastAsia" w:ascii="仿宋" w:hAnsi="仿宋" w:eastAsia="仿宋" w:cs="仿宋"/>
          <w:sz w:val="28"/>
          <w:szCs w:val="28"/>
        </w:rPr>
        <w:t>《</w:t>
      </w:r>
      <w:r>
        <w:rPr>
          <w:rFonts w:hint="eastAsia" w:ascii="仿宋" w:hAnsi="仿宋" w:eastAsia="仿宋" w:cs="仿宋"/>
          <w:sz w:val="28"/>
          <w:szCs w:val="28"/>
          <w:lang w:val="en-US" w:eastAsia="zh-CN"/>
        </w:rPr>
        <w:t>佛堂镇后阳村土石方钻探报告</w:t>
      </w:r>
      <w:r>
        <w:rPr>
          <w:rFonts w:hint="eastAsia" w:ascii="仿宋" w:hAnsi="仿宋" w:eastAsia="仿宋" w:cs="仿宋"/>
          <w:sz w:val="28"/>
          <w:szCs w:val="28"/>
        </w:rPr>
        <w:t>》（</w:t>
      </w:r>
      <w:r>
        <w:rPr>
          <w:rFonts w:hint="eastAsia" w:ascii="仿宋" w:hAnsi="仿宋" w:eastAsia="仿宋" w:cs="仿宋"/>
          <w:sz w:val="28"/>
          <w:szCs w:val="28"/>
          <w:lang w:eastAsia="zh-CN"/>
        </w:rPr>
        <w:t>浙江经纬勘察工程</w:t>
      </w:r>
      <w:r>
        <w:rPr>
          <w:rFonts w:hint="eastAsia" w:ascii="仿宋" w:hAnsi="仿宋" w:eastAsia="仿宋" w:cs="仿宋"/>
          <w:sz w:val="28"/>
          <w:szCs w:val="28"/>
          <w:lang w:val="en-US" w:eastAsia="zh-CN"/>
        </w:rPr>
        <w:t>有限公司</w:t>
      </w:r>
      <w:r>
        <w:rPr>
          <w:rFonts w:hint="eastAsia" w:ascii="仿宋" w:hAnsi="仿宋" w:eastAsia="仿宋" w:cs="仿宋"/>
          <w:sz w:val="28"/>
          <w:szCs w:val="28"/>
        </w:rPr>
        <w:t>，20</w:t>
      </w:r>
      <w:r>
        <w:rPr>
          <w:rFonts w:hint="eastAsia" w:ascii="仿宋" w:hAnsi="仿宋" w:eastAsia="仿宋" w:cs="仿宋"/>
          <w:sz w:val="28"/>
          <w:szCs w:val="28"/>
          <w:lang w:val="en-US" w:eastAsia="zh-CN"/>
        </w:rPr>
        <w:t>19</w:t>
      </w:r>
      <w:r>
        <w:rPr>
          <w:rFonts w:hint="eastAsia" w:ascii="仿宋" w:hAnsi="仿宋" w:eastAsia="仿宋" w:cs="仿宋"/>
          <w:sz w:val="28"/>
          <w:szCs w:val="28"/>
        </w:rPr>
        <w:t>年</w:t>
      </w:r>
      <w:r>
        <w:rPr>
          <w:rFonts w:hint="eastAsia" w:ascii="仿宋" w:hAnsi="仿宋" w:eastAsia="仿宋" w:cs="仿宋"/>
          <w:sz w:val="28"/>
          <w:szCs w:val="28"/>
          <w:lang w:val="en-US" w:eastAsia="zh-CN"/>
        </w:rPr>
        <w:t>4</w:t>
      </w:r>
      <w:r>
        <w:rPr>
          <w:rFonts w:hint="eastAsia" w:ascii="仿宋" w:hAnsi="仿宋" w:eastAsia="仿宋" w:cs="仿宋"/>
          <w:sz w:val="28"/>
          <w:szCs w:val="28"/>
        </w:rPr>
        <w:t>月</w:t>
      </w:r>
      <w:r>
        <w:rPr>
          <w:rFonts w:hint="eastAsia" w:ascii="仿宋" w:hAnsi="仿宋" w:eastAsia="仿宋" w:cs="仿宋"/>
          <w:sz w:val="28"/>
        </w:rPr>
        <w:t>）</w:t>
      </w:r>
      <w:r>
        <w:rPr>
          <w:rFonts w:hint="eastAsia" w:ascii="仿宋" w:hAnsi="仿宋" w:eastAsia="仿宋" w:cs="仿宋"/>
          <w:sz w:val="28"/>
          <w:lang w:eastAsia="zh-CN"/>
        </w:rPr>
        <w:t>；</w:t>
      </w:r>
    </w:p>
    <w:p>
      <w:pPr>
        <w:numPr>
          <w:numId w:val="0"/>
        </w:numPr>
        <w:spacing w:line="360" w:lineRule="auto"/>
        <w:ind w:firstLine="560" w:firstLineChars="200"/>
        <w:rPr>
          <w:rFonts w:hint="eastAsia" w:ascii="仿宋" w:hAnsi="仿宋" w:eastAsia="仿宋" w:cs="仿宋"/>
          <w:sz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w:t>
      </w:r>
      <w:r>
        <w:rPr>
          <w:rFonts w:hint="eastAsia" w:ascii="仿宋" w:hAnsi="仿宋" w:eastAsia="仿宋" w:cs="仿宋"/>
          <w:sz w:val="28"/>
          <w:szCs w:val="28"/>
          <w:lang w:val="en-US" w:eastAsia="zh-CN"/>
        </w:rPr>
        <w:t>佛堂镇后阳村石方计算（剩余部分）</w:t>
      </w:r>
      <w:r>
        <w:rPr>
          <w:rFonts w:hint="eastAsia" w:ascii="仿宋" w:hAnsi="仿宋" w:eastAsia="仿宋" w:cs="仿宋"/>
          <w:sz w:val="28"/>
          <w:szCs w:val="28"/>
        </w:rPr>
        <w:t>》（</w:t>
      </w:r>
      <w:r>
        <w:rPr>
          <w:rFonts w:hint="eastAsia" w:ascii="仿宋" w:hAnsi="仿宋" w:eastAsia="仿宋" w:cs="仿宋"/>
          <w:sz w:val="28"/>
          <w:szCs w:val="28"/>
          <w:lang w:val="en-US" w:eastAsia="zh-CN"/>
        </w:rPr>
        <w:t>义乌市大地数字测绘有限公司</w:t>
      </w:r>
      <w:r>
        <w:rPr>
          <w:rFonts w:hint="eastAsia" w:ascii="仿宋" w:hAnsi="仿宋" w:eastAsia="仿宋" w:cs="仿宋"/>
          <w:sz w:val="28"/>
          <w:szCs w:val="28"/>
        </w:rPr>
        <w:t>，2021年</w:t>
      </w:r>
      <w:r>
        <w:rPr>
          <w:rFonts w:hint="eastAsia" w:ascii="仿宋" w:hAnsi="仿宋" w:eastAsia="仿宋" w:cs="仿宋"/>
          <w:sz w:val="28"/>
          <w:szCs w:val="28"/>
          <w:lang w:val="en-US" w:eastAsia="zh-CN"/>
        </w:rPr>
        <w:t>5</w:t>
      </w:r>
      <w:r>
        <w:rPr>
          <w:rFonts w:hint="eastAsia" w:ascii="仿宋" w:hAnsi="仿宋" w:eastAsia="仿宋" w:cs="仿宋"/>
          <w:sz w:val="28"/>
          <w:szCs w:val="28"/>
        </w:rPr>
        <w:t>月</w:t>
      </w:r>
      <w:r>
        <w:rPr>
          <w:rFonts w:hint="eastAsia" w:ascii="仿宋" w:hAnsi="仿宋" w:eastAsia="仿宋" w:cs="仿宋"/>
          <w:sz w:val="28"/>
          <w:szCs w:val="28"/>
          <w:lang w:val="en-US" w:eastAsia="zh-CN"/>
        </w:rPr>
        <w:t>8日</w:t>
      </w:r>
      <w:r>
        <w:rPr>
          <w:rFonts w:hint="eastAsia" w:ascii="仿宋" w:hAnsi="仿宋" w:eastAsia="仿宋" w:cs="仿宋"/>
          <w:sz w:val="28"/>
        </w:rPr>
        <w:t>）；</w:t>
      </w:r>
    </w:p>
    <w:p>
      <w:pPr>
        <w:numPr>
          <w:numId w:val="0"/>
        </w:numPr>
        <w:spacing w:line="360" w:lineRule="auto"/>
        <w:ind w:firstLine="560" w:firstLineChars="200"/>
        <w:rPr>
          <w:rFonts w:ascii="仿宋" w:hAnsi="仿宋" w:eastAsia="仿宋" w:cstheme="minorEastAsia"/>
          <w:color w:val="000000" w:themeColor="text1"/>
          <w:sz w:val="28"/>
          <w:szCs w:val="28"/>
        </w:rPr>
      </w:pPr>
      <w:r>
        <w:rPr>
          <w:rFonts w:hint="eastAsia" w:ascii="仿宋" w:hAnsi="仿宋" w:eastAsia="仿宋" w:cs="仿宋"/>
          <w:sz w:val="28"/>
          <w:lang w:val="en-US" w:eastAsia="zh-CN"/>
        </w:rPr>
        <w:t>4、</w:t>
      </w:r>
      <w:r>
        <w:rPr>
          <w:rFonts w:hint="eastAsia" w:ascii="仿宋" w:hAnsi="仿宋" w:eastAsia="仿宋" w:cs="仿宋"/>
          <w:sz w:val="28"/>
        </w:rPr>
        <w:t>《浙江交通建设工程质监与造价》（2020年第</w:t>
      </w:r>
      <w:r>
        <w:rPr>
          <w:rFonts w:hint="eastAsia" w:ascii="仿宋" w:hAnsi="仿宋" w:eastAsia="仿宋" w:cs="仿宋"/>
          <w:sz w:val="28"/>
          <w:lang w:eastAsia="zh-CN"/>
        </w:rPr>
        <w:t>六</w:t>
      </w:r>
      <w:r>
        <w:rPr>
          <w:rFonts w:hint="eastAsia" w:ascii="仿宋" w:hAnsi="仿宋" w:eastAsia="仿宋" w:cs="仿宋"/>
          <w:sz w:val="28"/>
        </w:rPr>
        <w:t>期～2021年第</w:t>
      </w:r>
      <w:r>
        <w:rPr>
          <w:rFonts w:hint="eastAsia" w:ascii="仿宋" w:hAnsi="仿宋" w:eastAsia="仿宋" w:cs="仿宋"/>
          <w:sz w:val="28"/>
          <w:lang w:eastAsia="zh-CN"/>
        </w:rPr>
        <w:t>五</w:t>
      </w:r>
      <w:r>
        <w:rPr>
          <w:rFonts w:ascii="仿宋" w:hAnsi="仿宋" w:eastAsia="仿宋" w:cstheme="minorEastAsia"/>
          <w:sz w:val="28"/>
          <w:szCs w:val="28"/>
        </w:rPr>
        <w:t>期）</w:t>
      </w:r>
      <w:r>
        <w:rPr>
          <w:rFonts w:hint="eastAsia" w:ascii="仿宋" w:hAnsi="仿宋" w:eastAsia="仿宋" w:cstheme="minorEastAsia"/>
          <w:color w:val="000000" w:themeColor="text1"/>
          <w:sz w:val="28"/>
          <w:szCs w:val="28"/>
        </w:rPr>
        <w:t>；</w:t>
      </w:r>
    </w:p>
    <w:p>
      <w:pPr>
        <w:numPr>
          <w:numId w:val="0"/>
        </w:numPr>
        <w:spacing w:line="360" w:lineRule="auto"/>
        <w:ind w:firstLine="560" w:firstLineChars="200"/>
        <w:rPr>
          <w:rFonts w:ascii="仿宋" w:hAnsi="仿宋" w:eastAsia="仿宋" w:cs="仿宋"/>
          <w:sz w:val="28"/>
        </w:rPr>
      </w:pPr>
      <w:r>
        <w:rPr>
          <w:rFonts w:hint="eastAsia" w:ascii="仿宋" w:hAnsi="仿宋" w:eastAsia="仿宋" w:cs="仿宋"/>
          <w:sz w:val="28"/>
          <w:lang w:val="en-US" w:eastAsia="zh-CN"/>
        </w:rPr>
        <w:t>5、</w:t>
      </w:r>
      <w:r>
        <w:rPr>
          <w:rFonts w:hint="eastAsia" w:ascii="仿宋" w:hAnsi="仿宋" w:eastAsia="仿宋" w:cs="仿宋"/>
          <w:sz w:val="28"/>
        </w:rPr>
        <w:t>现场实地勘查时点照片；</w:t>
      </w:r>
    </w:p>
    <w:p>
      <w:pPr>
        <w:numPr>
          <w:numId w:val="0"/>
        </w:numPr>
        <w:spacing w:line="360" w:lineRule="auto"/>
        <w:ind w:firstLine="560" w:firstLineChars="200"/>
        <w:rPr>
          <w:rFonts w:ascii="仿宋" w:hAnsi="仿宋" w:eastAsia="仿宋" w:cs="仿宋"/>
          <w:sz w:val="28"/>
        </w:rPr>
      </w:pPr>
      <w:r>
        <w:rPr>
          <w:rFonts w:hint="eastAsia" w:ascii="仿宋" w:hAnsi="仿宋" w:eastAsia="仿宋" w:cs="仿宋"/>
          <w:sz w:val="28"/>
          <w:lang w:val="en-US" w:eastAsia="zh-CN"/>
        </w:rPr>
        <w:t>6、</w:t>
      </w:r>
      <w:r>
        <w:rPr>
          <w:rFonts w:hint="eastAsia" w:ascii="仿宋" w:hAnsi="仿宋" w:eastAsia="仿宋" w:cs="仿宋"/>
          <w:sz w:val="28"/>
        </w:rPr>
        <w:t>价格评估机构《营业执照》复印件；</w:t>
      </w:r>
    </w:p>
    <w:p>
      <w:pPr>
        <w:numPr>
          <w:numId w:val="0"/>
        </w:numPr>
        <w:spacing w:line="360" w:lineRule="auto"/>
        <w:ind w:firstLine="560" w:firstLineChars="200"/>
        <w:rPr>
          <w:rFonts w:ascii="仿宋" w:hAnsi="仿宋" w:eastAsia="仿宋" w:cs="仿宋"/>
          <w:sz w:val="28"/>
        </w:rPr>
      </w:pPr>
      <w:r>
        <w:rPr>
          <w:rFonts w:hint="eastAsia" w:ascii="仿宋" w:hAnsi="仿宋" w:eastAsia="仿宋" w:cs="仿宋"/>
          <w:sz w:val="28"/>
          <w:lang w:val="en-US" w:eastAsia="zh-CN"/>
        </w:rPr>
        <w:t>7、</w:t>
      </w:r>
      <w:r>
        <w:rPr>
          <w:rFonts w:hint="eastAsia" w:ascii="仿宋" w:hAnsi="仿宋" w:eastAsia="仿宋" w:cs="仿宋"/>
          <w:sz w:val="28"/>
        </w:rPr>
        <w:t>《价格评估机构资质证书》复印件；</w:t>
      </w:r>
    </w:p>
    <w:p>
      <w:pPr>
        <w:numPr>
          <w:numId w:val="0"/>
        </w:numPr>
        <w:spacing w:line="360" w:lineRule="auto"/>
        <w:ind w:firstLine="560" w:firstLineChars="200"/>
        <w:rPr>
          <w:rFonts w:ascii="仿宋" w:hAnsi="仿宋" w:eastAsia="仿宋" w:cs="仿宋"/>
          <w:sz w:val="28"/>
        </w:rPr>
      </w:pPr>
      <w:r>
        <w:rPr>
          <w:rFonts w:hint="eastAsia" w:ascii="仿宋" w:hAnsi="仿宋" w:eastAsia="仿宋" w:cs="仿宋"/>
          <w:sz w:val="28"/>
          <w:lang w:val="en-US" w:eastAsia="zh-CN"/>
        </w:rPr>
        <w:t>8、</w:t>
      </w:r>
      <w:r>
        <w:rPr>
          <w:rFonts w:hint="eastAsia" w:ascii="仿宋" w:hAnsi="仿宋" w:eastAsia="仿宋" w:cs="仿宋"/>
          <w:sz w:val="28"/>
        </w:rPr>
        <w:t>《价格评估人员执业资格证书》复印件。</w:t>
      </w:r>
    </w:p>
    <w:p>
      <w:pPr>
        <w:spacing w:line="360" w:lineRule="auto"/>
        <w:jc w:val="right"/>
        <w:rPr>
          <w:rFonts w:ascii="仿宋" w:hAnsi="仿宋" w:eastAsia="仿宋" w:cs="仿宋"/>
          <w:sz w:val="28"/>
          <w:szCs w:val="28"/>
        </w:rPr>
      </w:pPr>
    </w:p>
    <w:p>
      <w:pPr>
        <w:spacing w:line="360" w:lineRule="auto"/>
        <w:jc w:val="right"/>
        <w:rPr>
          <w:rFonts w:ascii="仿宋" w:hAnsi="仿宋" w:eastAsia="仿宋" w:cs="仿宋"/>
          <w:sz w:val="28"/>
          <w:szCs w:val="28"/>
        </w:rPr>
      </w:pPr>
      <w:r>
        <w:rPr>
          <w:rFonts w:hint="eastAsia" w:ascii="仿宋" w:hAnsi="仿宋" w:eastAsia="仿宋" w:cs="仿宋"/>
          <w:sz w:val="28"/>
          <w:szCs w:val="28"/>
        </w:rPr>
        <w:t>浙江矿评房地产资产评估有限公司</w:t>
      </w:r>
    </w:p>
    <w:p>
      <w:pPr>
        <w:spacing w:line="360" w:lineRule="auto"/>
        <w:jc w:val="right"/>
        <w:rPr>
          <w:rFonts w:ascii="仿宋" w:hAnsi="仿宋" w:eastAsia="仿宋" w:cs="仿宋"/>
          <w:sz w:val="28"/>
          <w:szCs w:val="28"/>
        </w:rPr>
      </w:pPr>
      <w:r>
        <w:rPr>
          <w:rFonts w:hint="eastAsia" w:ascii="仿宋" w:hAnsi="仿宋" w:eastAsia="仿宋" w:cs="仿宋"/>
          <w:sz w:val="28"/>
          <w:szCs w:val="28"/>
        </w:rPr>
        <w:t>二○二一年</w:t>
      </w:r>
      <w:r>
        <w:rPr>
          <w:rFonts w:hint="eastAsia" w:ascii="仿宋" w:hAnsi="仿宋" w:eastAsia="仿宋" w:cs="仿宋"/>
          <w:sz w:val="28"/>
          <w:szCs w:val="28"/>
          <w:lang w:eastAsia="zh-CN"/>
        </w:rPr>
        <w:t>七</w:t>
      </w:r>
      <w:r>
        <w:rPr>
          <w:rFonts w:hint="eastAsia" w:ascii="仿宋" w:hAnsi="仿宋" w:eastAsia="仿宋" w:cs="仿宋"/>
          <w:spacing w:val="1"/>
          <w:kern w:val="0"/>
          <w:sz w:val="28"/>
        </w:rPr>
        <w:t>月</w:t>
      </w:r>
      <w:r>
        <w:rPr>
          <w:rFonts w:hint="eastAsia" w:ascii="仿宋" w:hAnsi="仿宋" w:eastAsia="仿宋" w:cs="仿宋"/>
          <w:spacing w:val="1"/>
          <w:kern w:val="0"/>
          <w:sz w:val="28"/>
          <w:lang w:eastAsia="zh-CN"/>
        </w:rPr>
        <w:t>十九</w:t>
      </w:r>
      <w:r>
        <w:rPr>
          <w:rFonts w:hint="eastAsia" w:ascii="仿宋" w:hAnsi="仿宋" w:eastAsia="仿宋" w:cs="仿宋"/>
          <w:spacing w:val="1"/>
          <w:kern w:val="0"/>
          <w:sz w:val="28"/>
        </w:rPr>
        <w:t>日</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幼圆">
    <w:altName w:val="宋体"/>
    <w:panose1 w:val="00000000000000000000"/>
    <w:charset w:val="86"/>
    <w:family w:val="modern"/>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微软雅黑"/>
    <w:panose1 w:val="00000000000000000000"/>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Arial Narrow">
    <w:altName w:val="Batang"/>
    <w:panose1 w:val="00000000000000000000"/>
    <w:charset w:val="00"/>
    <w:family w:val="swiss"/>
    <w:pitch w:val="default"/>
    <w:sig w:usb0="00000000" w:usb1="00000000" w:usb2="00000000" w:usb3="00000000" w:csb0="2000009F" w:csb1="DFD70000"/>
  </w:font>
  <w:font w:name="Batang">
    <w:panose1 w:val="02030600000101010101"/>
    <w:charset w:val="81"/>
    <w:family w:val="auto"/>
    <w:pitch w:val="default"/>
    <w:sig w:usb0="B00002AF" w:usb1="69D77CFB" w:usb2="00000030" w:usb3="00000000" w:csb0="4008009F" w:csb1="DFD70000"/>
  </w:font>
  <w:font w:name="仿宋">
    <w:panose1 w:val="02010609060101010101"/>
    <w:charset w:val="86"/>
    <w:family w:val="modern"/>
    <w:pitch w:val="default"/>
    <w:sig w:usb0="800002BF" w:usb1="38CF7CFA" w:usb2="00000016" w:usb3="00000000" w:csb0="00040001" w:csb1="00000000"/>
  </w:font>
  <w:font w:name="华文仿宋">
    <w:altName w:val="宋体"/>
    <w:panose1 w:val="00000000000000000000"/>
    <w:charset w:val="86"/>
    <w:family w:val="roman"/>
    <w:pitch w:val="default"/>
    <w:sig w:usb0="00000000" w:usb1="00000000" w:usb2="00000000" w:usb3="00000000" w:csb0="00000000" w:csb1="00000000"/>
  </w:font>
  <w:font w:name="华文仿宋">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仿宋" w:hAnsi="仿宋" w:eastAsia="仿宋" w:cs="仿宋"/>
        <w:sz w:val="21"/>
        <w:szCs w:val="21"/>
      </w:rPr>
    </w:pPr>
    <w:r>
      <w:rPr>
        <w:sz w:val="21"/>
        <w:szCs w:val="21"/>
      </w:rPr>
      <w:pict>
        <v:shape id="_x0000_s3076" o:spid="_x0000_s3076" o:spt="202" type="#_x0000_t202" style="position:absolute;left:0pt;margin-left:170.9pt;margin-top:-1.5pt;height:144pt;width:144pt;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13"/>
                  <w:rPr>
                    <w:rFonts w:ascii="仿宋" w:hAnsi="仿宋" w:eastAsia="仿宋" w:cs="仿宋"/>
                    <w:sz w:val="21"/>
                    <w:szCs w:val="21"/>
                  </w:rPr>
                </w:pPr>
                <w:r>
                  <w:rPr>
                    <w:rFonts w:hint="eastAsia" w:ascii="仿宋" w:hAnsi="仿宋" w:eastAsia="仿宋" w:cs="仿宋"/>
                    <w:sz w:val="21"/>
                    <w:szCs w:val="21"/>
                  </w:rPr>
                  <w:t xml:space="preserve">第 </w:t>
                </w:r>
                <w:r>
                  <w:rPr>
                    <w:rFonts w:hint="eastAsia" w:ascii="仿宋" w:hAnsi="仿宋" w:eastAsia="仿宋" w:cs="仿宋"/>
                    <w:sz w:val="21"/>
                    <w:szCs w:val="21"/>
                  </w:rPr>
                  <w:fldChar w:fldCharType="begin"/>
                </w:r>
                <w:r>
                  <w:rPr>
                    <w:rFonts w:hint="eastAsia" w:ascii="仿宋" w:hAnsi="仿宋" w:eastAsia="仿宋" w:cs="仿宋"/>
                    <w:sz w:val="21"/>
                    <w:szCs w:val="21"/>
                  </w:rPr>
                  <w:instrText xml:space="preserve"> PAGE  \* MERGEFORMAT </w:instrText>
                </w:r>
                <w:r>
                  <w:rPr>
                    <w:rFonts w:hint="eastAsia" w:ascii="仿宋" w:hAnsi="仿宋" w:eastAsia="仿宋" w:cs="仿宋"/>
                    <w:sz w:val="21"/>
                    <w:szCs w:val="21"/>
                  </w:rPr>
                  <w:fldChar w:fldCharType="separate"/>
                </w:r>
                <w:r>
                  <w:rPr>
                    <w:rFonts w:ascii="仿宋" w:hAnsi="仿宋" w:eastAsia="仿宋" w:cs="仿宋"/>
                    <w:sz w:val="21"/>
                    <w:szCs w:val="21"/>
                  </w:rPr>
                  <w:t>10</w:t>
                </w:r>
                <w:r>
                  <w:rPr>
                    <w:rFonts w:hint="eastAsia" w:ascii="仿宋" w:hAnsi="仿宋" w:eastAsia="仿宋" w:cs="仿宋"/>
                    <w:sz w:val="21"/>
                    <w:szCs w:val="21"/>
                  </w:rPr>
                  <w:fldChar w:fldCharType="end"/>
                </w:r>
                <w:r>
                  <w:rPr>
                    <w:rFonts w:hint="eastAsia" w:ascii="仿宋" w:hAnsi="仿宋" w:eastAsia="仿宋" w:cs="仿宋"/>
                    <w:sz w:val="21"/>
                    <w:szCs w:val="21"/>
                  </w:rPr>
                  <w:t xml:space="preserve"> 页 共 </w:t>
                </w:r>
                <w:r>
                  <w:fldChar w:fldCharType="begin"/>
                </w:r>
                <w:r>
                  <w:instrText xml:space="preserve"> NUMPAGES  \* MERGEFORMAT </w:instrText>
                </w:r>
                <w:r>
                  <w:fldChar w:fldCharType="separate"/>
                </w:r>
                <w:r>
                  <w:rPr>
                    <w:rFonts w:ascii="仿宋" w:hAnsi="仿宋" w:eastAsia="仿宋" w:cs="仿宋"/>
                    <w:sz w:val="21"/>
                    <w:szCs w:val="21"/>
                  </w:rPr>
                  <w:t>17</w:t>
                </w:r>
                <w:r>
                  <w:rPr>
                    <w:rFonts w:ascii="仿宋" w:hAnsi="仿宋" w:eastAsia="仿宋" w:cs="仿宋"/>
                    <w:sz w:val="21"/>
                    <w:szCs w:val="21"/>
                  </w:rPr>
                  <w:fldChar w:fldCharType="end"/>
                </w:r>
                <w:r>
                  <w:rPr>
                    <w:rFonts w:hint="eastAsia" w:ascii="仿宋" w:hAnsi="仿宋" w:eastAsia="仿宋" w:cs="仿宋"/>
                    <w:sz w:val="21"/>
                    <w:szCs w:val="21"/>
                  </w:rPr>
                  <w:t xml:space="preserve"> 页</w:t>
                </w:r>
              </w:p>
            </w:txbxContent>
          </v:textbox>
        </v:shape>
      </w:pict>
    </w:r>
    <w:r>
      <w:rPr>
        <w:rFonts w:hint="eastAsia" w:ascii="仿宋" w:hAnsi="仿宋" w:eastAsia="仿宋" w:cs="仿宋"/>
        <w:sz w:val="21"/>
        <w:szCs w:val="21"/>
      </w:rPr>
      <w:t>电话：（0571）87154615                                  传真：（0571）87151415</w:t>
    </w:r>
  </w:p>
  <w:p>
    <w:pPr>
      <w:pStyle w:val="13"/>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both"/>
      <w:rPr>
        <w:rFonts w:ascii="仿宋_GB2312" w:eastAsia="仿宋_GB2312"/>
        <w:color w:val="000000" w:themeColor="text1"/>
      </w:rPr>
    </w:pPr>
    <w:r>
      <w:rPr>
        <w:rFonts w:hint="eastAsia" w:ascii="仿宋_GB2312" w:hAnsi="宋体" w:eastAsia="仿宋_GB2312"/>
        <w:color w:val="000000" w:themeColor="text1"/>
        <w:sz w:val="21"/>
      </w:rPr>
      <w:t xml:space="preserve">浙江矿评房地产资产评估有限公司                                </w:t>
    </w:r>
    <w:r>
      <w:rPr>
        <w:rFonts w:hint="eastAsia" w:ascii="仿宋" w:hAnsi="仿宋" w:eastAsia="仿宋" w:cs="仿宋"/>
        <w:sz w:val="21"/>
        <w:szCs w:val="21"/>
      </w:rPr>
      <w:t>www.hzkpzcpg.com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3021DF"/>
    <w:multiLevelType w:val="singleLevel"/>
    <w:tmpl w:val="953021DF"/>
    <w:lvl w:ilvl="0" w:tentative="0">
      <w:start w:val="4"/>
      <w:numFmt w:val="chineseCounting"/>
      <w:suff w:val="nothing"/>
      <w:lvlText w:val="%1、"/>
      <w:lvlJc w:val="left"/>
      <w:rPr>
        <w:rFonts w:hint="eastAsia"/>
      </w:rPr>
    </w:lvl>
  </w:abstractNum>
  <w:abstractNum w:abstractNumId="1">
    <w:nsid w:val="B6687414"/>
    <w:multiLevelType w:val="singleLevel"/>
    <w:tmpl w:val="B6687414"/>
    <w:lvl w:ilvl="0" w:tentative="0">
      <w:start w:val="1"/>
      <w:numFmt w:val="decimal"/>
      <w:suff w:val="nothing"/>
      <w:lvlText w:val="%1、"/>
      <w:lvlJc w:val="left"/>
    </w:lvl>
  </w:abstractNum>
  <w:abstractNum w:abstractNumId="2">
    <w:nsid w:val="DE5E35BB"/>
    <w:multiLevelType w:val="singleLevel"/>
    <w:tmpl w:val="DE5E35BB"/>
    <w:lvl w:ilvl="0" w:tentative="0">
      <w:start w:val="4"/>
      <w:numFmt w:val="decimal"/>
      <w:suff w:val="nothing"/>
      <w:lvlText w:val="%1、"/>
      <w:lvlJc w:val="left"/>
    </w:lvl>
  </w:abstractNum>
  <w:abstractNum w:abstractNumId="3">
    <w:nsid w:val="00000005"/>
    <w:multiLevelType w:val="singleLevel"/>
    <w:tmpl w:val="00000005"/>
    <w:lvl w:ilvl="0" w:tentative="0">
      <w:start w:val="1"/>
      <w:numFmt w:val="decimal"/>
      <w:lvlText w:val="%1)"/>
      <w:lvlJc w:val="left"/>
      <w:pPr>
        <w:tabs>
          <w:tab w:val="left" w:pos="425"/>
        </w:tabs>
        <w:ind w:left="425" w:hanging="425"/>
      </w:pPr>
      <w:rPr>
        <w:rFonts w:cs="Times New Roman"/>
      </w:rPr>
    </w:lvl>
  </w:abstractNum>
  <w:abstractNum w:abstractNumId="4">
    <w:nsid w:val="0000000D"/>
    <w:multiLevelType w:val="singleLevel"/>
    <w:tmpl w:val="0000000D"/>
    <w:lvl w:ilvl="0" w:tentative="0">
      <w:start w:val="1"/>
      <w:numFmt w:val="decimal"/>
      <w:suff w:val="nothing"/>
      <w:lvlText w:val="%1、"/>
      <w:lvlJc w:val="left"/>
      <w:rPr>
        <w:rFonts w:cs="Times New Roman"/>
        <w:sz w:val="28"/>
        <w:szCs w:val="28"/>
      </w:rPr>
    </w:lvl>
  </w:abstractNum>
  <w:abstractNum w:abstractNumId="5">
    <w:nsid w:val="0000000F"/>
    <w:multiLevelType w:val="multilevel"/>
    <w:tmpl w:val="0000000F"/>
    <w:lvl w:ilvl="0" w:tentative="0">
      <w:start w:val="2"/>
      <w:numFmt w:val="decimal"/>
      <w:suff w:val="nothing"/>
      <w:lvlText w:val="%1、"/>
      <w:lvlJc w:val="left"/>
      <w:rPr>
        <w:rFonts w:cs="Times New Roman"/>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0"/>
  </w:num>
  <w:num w:numId="2">
    <w:abstractNumId w:val="1"/>
  </w:num>
  <w:num w:numId="3">
    <w:abstractNumId w:val="2"/>
  </w:num>
  <w:num w:numId="4">
    <w:abstractNumId w:val="4"/>
    <w:lvlOverride w:ilvl="0">
      <w:startOverride w:val="1"/>
    </w:lvlOverride>
  </w:num>
  <w:num w:numId="5">
    <w:abstractNumId w:val="5"/>
    <w:lvlOverride w:ilvl="0">
      <w:startOverride w:val="2"/>
    </w:lvlOverride>
  </w:num>
  <w:num w:numId="6">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8934A1"/>
    <w:rsid w:val="000013F0"/>
    <w:rsid w:val="000133C5"/>
    <w:rsid w:val="00014A4D"/>
    <w:rsid w:val="000249C0"/>
    <w:rsid w:val="00032482"/>
    <w:rsid w:val="0003249E"/>
    <w:rsid w:val="000326DC"/>
    <w:rsid w:val="000326F1"/>
    <w:rsid w:val="00035652"/>
    <w:rsid w:val="000361C7"/>
    <w:rsid w:val="00040CDC"/>
    <w:rsid w:val="0005029C"/>
    <w:rsid w:val="00051C1F"/>
    <w:rsid w:val="0005283A"/>
    <w:rsid w:val="00055554"/>
    <w:rsid w:val="00055A67"/>
    <w:rsid w:val="00061058"/>
    <w:rsid w:val="00062326"/>
    <w:rsid w:val="00066FF0"/>
    <w:rsid w:val="0007330C"/>
    <w:rsid w:val="00073421"/>
    <w:rsid w:val="000738F3"/>
    <w:rsid w:val="0007619A"/>
    <w:rsid w:val="000761A7"/>
    <w:rsid w:val="00076937"/>
    <w:rsid w:val="0007798B"/>
    <w:rsid w:val="00077BFA"/>
    <w:rsid w:val="000811AF"/>
    <w:rsid w:val="00082324"/>
    <w:rsid w:val="0008331D"/>
    <w:rsid w:val="000837C0"/>
    <w:rsid w:val="0008411A"/>
    <w:rsid w:val="00084310"/>
    <w:rsid w:val="00085216"/>
    <w:rsid w:val="000855CB"/>
    <w:rsid w:val="0008580D"/>
    <w:rsid w:val="00085908"/>
    <w:rsid w:val="0009029D"/>
    <w:rsid w:val="00091754"/>
    <w:rsid w:val="0009207D"/>
    <w:rsid w:val="000979AF"/>
    <w:rsid w:val="000A0854"/>
    <w:rsid w:val="000A0D5A"/>
    <w:rsid w:val="000A20B7"/>
    <w:rsid w:val="000A4B0B"/>
    <w:rsid w:val="000B1687"/>
    <w:rsid w:val="000B2F8C"/>
    <w:rsid w:val="000B3581"/>
    <w:rsid w:val="000B3920"/>
    <w:rsid w:val="000B69F8"/>
    <w:rsid w:val="000C5565"/>
    <w:rsid w:val="000D058B"/>
    <w:rsid w:val="000D6270"/>
    <w:rsid w:val="000D6D39"/>
    <w:rsid w:val="000E00C2"/>
    <w:rsid w:val="000E2320"/>
    <w:rsid w:val="000E76D3"/>
    <w:rsid w:val="000F0580"/>
    <w:rsid w:val="000F20E9"/>
    <w:rsid w:val="000F2401"/>
    <w:rsid w:val="00107886"/>
    <w:rsid w:val="00114BD2"/>
    <w:rsid w:val="00115CBF"/>
    <w:rsid w:val="001235E1"/>
    <w:rsid w:val="0012502E"/>
    <w:rsid w:val="0012737D"/>
    <w:rsid w:val="00127EA9"/>
    <w:rsid w:val="00130402"/>
    <w:rsid w:val="00131D68"/>
    <w:rsid w:val="001357C0"/>
    <w:rsid w:val="0014075F"/>
    <w:rsid w:val="00142257"/>
    <w:rsid w:val="00143F05"/>
    <w:rsid w:val="00144901"/>
    <w:rsid w:val="0014798A"/>
    <w:rsid w:val="00150221"/>
    <w:rsid w:val="001523CB"/>
    <w:rsid w:val="00153668"/>
    <w:rsid w:val="001560BD"/>
    <w:rsid w:val="001576DF"/>
    <w:rsid w:val="00160971"/>
    <w:rsid w:val="00161472"/>
    <w:rsid w:val="0016194B"/>
    <w:rsid w:val="001640E2"/>
    <w:rsid w:val="00171105"/>
    <w:rsid w:val="00171F7A"/>
    <w:rsid w:val="001764D4"/>
    <w:rsid w:val="00177399"/>
    <w:rsid w:val="001773D6"/>
    <w:rsid w:val="00180215"/>
    <w:rsid w:val="001819F6"/>
    <w:rsid w:val="00182A7F"/>
    <w:rsid w:val="0018573D"/>
    <w:rsid w:val="00185D1E"/>
    <w:rsid w:val="001904FE"/>
    <w:rsid w:val="00191FF3"/>
    <w:rsid w:val="001957B0"/>
    <w:rsid w:val="001A0020"/>
    <w:rsid w:val="001A29AD"/>
    <w:rsid w:val="001A5428"/>
    <w:rsid w:val="001A75D4"/>
    <w:rsid w:val="001B3400"/>
    <w:rsid w:val="001B6354"/>
    <w:rsid w:val="001C07C6"/>
    <w:rsid w:val="001C5C6F"/>
    <w:rsid w:val="001D1A68"/>
    <w:rsid w:val="001D2F27"/>
    <w:rsid w:val="001D4350"/>
    <w:rsid w:val="001D7883"/>
    <w:rsid w:val="001D7B39"/>
    <w:rsid w:val="001E3978"/>
    <w:rsid w:val="001E6487"/>
    <w:rsid w:val="001E7F99"/>
    <w:rsid w:val="001F28AB"/>
    <w:rsid w:val="001F2FB6"/>
    <w:rsid w:val="001F41D4"/>
    <w:rsid w:val="001F6042"/>
    <w:rsid w:val="001F716A"/>
    <w:rsid w:val="001F7D18"/>
    <w:rsid w:val="00201075"/>
    <w:rsid w:val="0020317E"/>
    <w:rsid w:val="002056B4"/>
    <w:rsid w:val="00206A1C"/>
    <w:rsid w:val="00210F5B"/>
    <w:rsid w:val="002116D1"/>
    <w:rsid w:val="00211BDF"/>
    <w:rsid w:val="0021453B"/>
    <w:rsid w:val="00215448"/>
    <w:rsid w:val="00215AB9"/>
    <w:rsid w:val="00220BDA"/>
    <w:rsid w:val="002220C2"/>
    <w:rsid w:val="002221BC"/>
    <w:rsid w:val="00225F4D"/>
    <w:rsid w:val="002333BE"/>
    <w:rsid w:val="00233569"/>
    <w:rsid w:val="00233960"/>
    <w:rsid w:val="00233C6B"/>
    <w:rsid w:val="00244B2C"/>
    <w:rsid w:val="00247D0C"/>
    <w:rsid w:val="00250548"/>
    <w:rsid w:val="002536AF"/>
    <w:rsid w:val="00261639"/>
    <w:rsid w:val="00265E35"/>
    <w:rsid w:val="00271B4F"/>
    <w:rsid w:val="00280A3F"/>
    <w:rsid w:val="0028142B"/>
    <w:rsid w:val="00283874"/>
    <w:rsid w:val="002860E0"/>
    <w:rsid w:val="00286D32"/>
    <w:rsid w:val="00292CDD"/>
    <w:rsid w:val="00296469"/>
    <w:rsid w:val="00297F29"/>
    <w:rsid w:val="002A2387"/>
    <w:rsid w:val="002B23E5"/>
    <w:rsid w:val="002B41BE"/>
    <w:rsid w:val="002B5CDA"/>
    <w:rsid w:val="002B60B7"/>
    <w:rsid w:val="002B6D85"/>
    <w:rsid w:val="002B7470"/>
    <w:rsid w:val="002C3C37"/>
    <w:rsid w:val="002C4FE5"/>
    <w:rsid w:val="002C5594"/>
    <w:rsid w:val="002D06FF"/>
    <w:rsid w:val="002D246A"/>
    <w:rsid w:val="002D37A9"/>
    <w:rsid w:val="002E0ACD"/>
    <w:rsid w:val="002E243E"/>
    <w:rsid w:val="002E3A75"/>
    <w:rsid w:val="002E3FCD"/>
    <w:rsid w:val="002E524A"/>
    <w:rsid w:val="002E7807"/>
    <w:rsid w:val="002F0076"/>
    <w:rsid w:val="002F37EE"/>
    <w:rsid w:val="002F53A5"/>
    <w:rsid w:val="002F6362"/>
    <w:rsid w:val="002F7280"/>
    <w:rsid w:val="0030045D"/>
    <w:rsid w:val="00300644"/>
    <w:rsid w:val="00301BD6"/>
    <w:rsid w:val="00303013"/>
    <w:rsid w:val="00305DA9"/>
    <w:rsid w:val="003062BB"/>
    <w:rsid w:val="003114BD"/>
    <w:rsid w:val="00322C6D"/>
    <w:rsid w:val="003230C5"/>
    <w:rsid w:val="0032677B"/>
    <w:rsid w:val="00327123"/>
    <w:rsid w:val="00333458"/>
    <w:rsid w:val="003337C9"/>
    <w:rsid w:val="0033634B"/>
    <w:rsid w:val="003400BD"/>
    <w:rsid w:val="003404B1"/>
    <w:rsid w:val="003405E4"/>
    <w:rsid w:val="00341645"/>
    <w:rsid w:val="0034507F"/>
    <w:rsid w:val="00346A03"/>
    <w:rsid w:val="00347AA6"/>
    <w:rsid w:val="0035296F"/>
    <w:rsid w:val="0035339B"/>
    <w:rsid w:val="0035424D"/>
    <w:rsid w:val="00355C00"/>
    <w:rsid w:val="00356B1F"/>
    <w:rsid w:val="003611E0"/>
    <w:rsid w:val="0036593B"/>
    <w:rsid w:val="00372C4F"/>
    <w:rsid w:val="00385A1A"/>
    <w:rsid w:val="00386773"/>
    <w:rsid w:val="00387E2B"/>
    <w:rsid w:val="003912B9"/>
    <w:rsid w:val="0039487F"/>
    <w:rsid w:val="00396E86"/>
    <w:rsid w:val="003A18DE"/>
    <w:rsid w:val="003A2ADE"/>
    <w:rsid w:val="003B33E8"/>
    <w:rsid w:val="003B7F18"/>
    <w:rsid w:val="003C27DC"/>
    <w:rsid w:val="003C4435"/>
    <w:rsid w:val="003C4B79"/>
    <w:rsid w:val="003C703E"/>
    <w:rsid w:val="003C7530"/>
    <w:rsid w:val="003D0129"/>
    <w:rsid w:val="003D4427"/>
    <w:rsid w:val="003E09D8"/>
    <w:rsid w:val="003E48DB"/>
    <w:rsid w:val="003E4C91"/>
    <w:rsid w:val="003F2791"/>
    <w:rsid w:val="003F3D37"/>
    <w:rsid w:val="003F4EF4"/>
    <w:rsid w:val="003F5003"/>
    <w:rsid w:val="0040211D"/>
    <w:rsid w:val="00410DD0"/>
    <w:rsid w:val="00413BB6"/>
    <w:rsid w:val="00416AF3"/>
    <w:rsid w:val="00417354"/>
    <w:rsid w:val="004174F5"/>
    <w:rsid w:val="004243D6"/>
    <w:rsid w:val="00426681"/>
    <w:rsid w:val="00432302"/>
    <w:rsid w:val="00433530"/>
    <w:rsid w:val="0043542D"/>
    <w:rsid w:val="004377B0"/>
    <w:rsid w:val="00437DF5"/>
    <w:rsid w:val="00444097"/>
    <w:rsid w:val="00444913"/>
    <w:rsid w:val="00455918"/>
    <w:rsid w:val="00456898"/>
    <w:rsid w:val="0046070E"/>
    <w:rsid w:val="00462D6F"/>
    <w:rsid w:val="00463077"/>
    <w:rsid w:val="00464876"/>
    <w:rsid w:val="004649AF"/>
    <w:rsid w:val="0046590C"/>
    <w:rsid w:val="00465992"/>
    <w:rsid w:val="00466488"/>
    <w:rsid w:val="004726A2"/>
    <w:rsid w:val="00474BF5"/>
    <w:rsid w:val="00477BE2"/>
    <w:rsid w:val="00480056"/>
    <w:rsid w:val="00484B82"/>
    <w:rsid w:val="00485400"/>
    <w:rsid w:val="00485C9D"/>
    <w:rsid w:val="00492C3E"/>
    <w:rsid w:val="00494DDB"/>
    <w:rsid w:val="00495087"/>
    <w:rsid w:val="00496692"/>
    <w:rsid w:val="004A0492"/>
    <w:rsid w:val="004A099D"/>
    <w:rsid w:val="004A0FDE"/>
    <w:rsid w:val="004A7B8B"/>
    <w:rsid w:val="004B0F9D"/>
    <w:rsid w:val="004B21A1"/>
    <w:rsid w:val="004B37D7"/>
    <w:rsid w:val="004B3995"/>
    <w:rsid w:val="004C049E"/>
    <w:rsid w:val="004C2FD4"/>
    <w:rsid w:val="004C31E7"/>
    <w:rsid w:val="004C38FC"/>
    <w:rsid w:val="004C3E31"/>
    <w:rsid w:val="004C50DC"/>
    <w:rsid w:val="004C549C"/>
    <w:rsid w:val="004C75A6"/>
    <w:rsid w:val="004C7C69"/>
    <w:rsid w:val="004D1567"/>
    <w:rsid w:val="004D1944"/>
    <w:rsid w:val="004D20C5"/>
    <w:rsid w:val="004D287E"/>
    <w:rsid w:val="004D3C4E"/>
    <w:rsid w:val="004E15D2"/>
    <w:rsid w:val="004E1C8F"/>
    <w:rsid w:val="004E3790"/>
    <w:rsid w:val="004E3D30"/>
    <w:rsid w:val="004E426C"/>
    <w:rsid w:val="004E50EE"/>
    <w:rsid w:val="004E5B7A"/>
    <w:rsid w:val="004F47BA"/>
    <w:rsid w:val="004F4C0D"/>
    <w:rsid w:val="00503DC1"/>
    <w:rsid w:val="00506043"/>
    <w:rsid w:val="00510161"/>
    <w:rsid w:val="00510B2D"/>
    <w:rsid w:val="00520782"/>
    <w:rsid w:val="005226BA"/>
    <w:rsid w:val="0052541C"/>
    <w:rsid w:val="00533714"/>
    <w:rsid w:val="00533BE3"/>
    <w:rsid w:val="005349A2"/>
    <w:rsid w:val="0053522E"/>
    <w:rsid w:val="00535A59"/>
    <w:rsid w:val="00535D90"/>
    <w:rsid w:val="00540463"/>
    <w:rsid w:val="005430A9"/>
    <w:rsid w:val="005434B1"/>
    <w:rsid w:val="00543EF9"/>
    <w:rsid w:val="0054468F"/>
    <w:rsid w:val="00553FD9"/>
    <w:rsid w:val="00555D26"/>
    <w:rsid w:val="0056174A"/>
    <w:rsid w:val="00561D79"/>
    <w:rsid w:val="00563564"/>
    <w:rsid w:val="005642AD"/>
    <w:rsid w:val="0057132D"/>
    <w:rsid w:val="005753B2"/>
    <w:rsid w:val="005754D6"/>
    <w:rsid w:val="005809FB"/>
    <w:rsid w:val="00584B37"/>
    <w:rsid w:val="00585D70"/>
    <w:rsid w:val="00590191"/>
    <w:rsid w:val="00590C71"/>
    <w:rsid w:val="0059638F"/>
    <w:rsid w:val="00596AAA"/>
    <w:rsid w:val="005B1073"/>
    <w:rsid w:val="005B396E"/>
    <w:rsid w:val="005B4469"/>
    <w:rsid w:val="005B4DCF"/>
    <w:rsid w:val="005B7DCF"/>
    <w:rsid w:val="005C03E8"/>
    <w:rsid w:val="005C0A07"/>
    <w:rsid w:val="005C167D"/>
    <w:rsid w:val="005C6801"/>
    <w:rsid w:val="005D33F3"/>
    <w:rsid w:val="005D4BF6"/>
    <w:rsid w:val="005D5E9E"/>
    <w:rsid w:val="005E0DDB"/>
    <w:rsid w:val="005E1646"/>
    <w:rsid w:val="005E18C2"/>
    <w:rsid w:val="005E300D"/>
    <w:rsid w:val="005E3099"/>
    <w:rsid w:val="005E3932"/>
    <w:rsid w:val="005E4A51"/>
    <w:rsid w:val="005F103C"/>
    <w:rsid w:val="005F48DF"/>
    <w:rsid w:val="005F706E"/>
    <w:rsid w:val="006017C1"/>
    <w:rsid w:val="00601FDD"/>
    <w:rsid w:val="0060340A"/>
    <w:rsid w:val="00606536"/>
    <w:rsid w:val="00611007"/>
    <w:rsid w:val="0061133B"/>
    <w:rsid w:val="00613042"/>
    <w:rsid w:val="006138BA"/>
    <w:rsid w:val="00613F37"/>
    <w:rsid w:val="00617214"/>
    <w:rsid w:val="0061789B"/>
    <w:rsid w:val="006211BE"/>
    <w:rsid w:val="00621A1C"/>
    <w:rsid w:val="00622482"/>
    <w:rsid w:val="0062562B"/>
    <w:rsid w:val="0062667C"/>
    <w:rsid w:val="00630623"/>
    <w:rsid w:val="006330DB"/>
    <w:rsid w:val="00641D64"/>
    <w:rsid w:val="006471BE"/>
    <w:rsid w:val="00650556"/>
    <w:rsid w:val="00651A2C"/>
    <w:rsid w:val="00652772"/>
    <w:rsid w:val="0065569C"/>
    <w:rsid w:val="006571A9"/>
    <w:rsid w:val="00657617"/>
    <w:rsid w:val="00660777"/>
    <w:rsid w:val="006626EF"/>
    <w:rsid w:val="00671CCD"/>
    <w:rsid w:val="00674F7E"/>
    <w:rsid w:val="006773B4"/>
    <w:rsid w:val="00677A90"/>
    <w:rsid w:val="006825F1"/>
    <w:rsid w:val="0068319F"/>
    <w:rsid w:val="00687560"/>
    <w:rsid w:val="00691303"/>
    <w:rsid w:val="00694C8F"/>
    <w:rsid w:val="006A0749"/>
    <w:rsid w:val="006A23F7"/>
    <w:rsid w:val="006A3C32"/>
    <w:rsid w:val="006B55CD"/>
    <w:rsid w:val="006B5690"/>
    <w:rsid w:val="006C4B1D"/>
    <w:rsid w:val="006C5510"/>
    <w:rsid w:val="006D08C6"/>
    <w:rsid w:val="006D6651"/>
    <w:rsid w:val="006D792F"/>
    <w:rsid w:val="006E3E0F"/>
    <w:rsid w:val="006E46FE"/>
    <w:rsid w:val="006E54A7"/>
    <w:rsid w:val="006E69D4"/>
    <w:rsid w:val="00703B5A"/>
    <w:rsid w:val="0070407D"/>
    <w:rsid w:val="007243A3"/>
    <w:rsid w:val="00724A5A"/>
    <w:rsid w:val="007279E8"/>
    <w:rsid w:val="00727BFD"/>
    <w:rsid w:val="00732B8C"/>
    <w:rsid w:val="007332CA"/>
    <w:rsid w:val="007355B8"/>
    <w:rsid w:val="00737408"/>
    <w:rsid w:val="00746E08"/>
    <w:rsid w:val="0075466A"/>
    <w:rsid w:val="00760499"/>
    <w:rsid w:val="00763438"/>
    <w:rsid w:val="00766399"/>
    <w:rsid w:val="007706EC"/>
    <w:rsid w:val="0077316C"/>
    <w:rsid w:val="0078070D"/>
    <w:rsid w:val="00781EA1"/>
    <w:rsid w:val="00784482"/>
    <w:rsid w:val="00784E80"/>
    <w:rsid w:val="007863C3"/>
    <w:rsid w:val="00786627"/>
    <w:rsid w:val="007962B6"/>
    <w:rsid w:val="007A5D69"/>
    <w:rsid w:val="007B2987"/>
    <w:rsid w:val="007B29D0"/>
    <w:rsid w:val="007B4B75"/>
    <w:rsid w:val="007C172B"/>
    <w:rsid w:val="007C3D8B"/>
    <w:rsid w:val="007C5045"/>
    <w:rsid w:val="007C5FAD"/>
    <w:rsid w:val="007D1B2E"/>
    <w:rsid w:val="007D1C78"/>
    <w:rsid w:val="007D259A"/>
    <w:rsid w:val="007D3432"/>
    <w:rsid w:val="007D4943"/>
    <w:rsid w:val="007D7E3F"/>
    <w:rsid w:val="007E3763"/>
    <w:rsid w:val="007E54AE"/>
    <w:rsid w:val="007F16C3"/>
    <w:rsid w:val="007F33CB"/>
    <w:rsid w:val="007F6C70"/>
    <w:rsid w:val="007F7D06"/>
    <w:rsid w:val="008028AE"/>
    <w:rsid w:val="00802D47"/>
    <w:rsid w:val="00803FEE"/>
    <w:rsid w:val="008060C0"/>
    <w:rsid w:val="00807441"/>
    <w:rsid w:val="00807B1F"/>
    <w:rsid w:val="00813725"/>
    <w:rsid w:val="008160E9"/>
    <w:rsid w:val="008176B4"/>
    <w:rsid w:val="00822377"/>
    <w:rsid w:val="00822731"/>
    <w:rsid w:val="00824984"/>
    <w:rsid w:val="00825FFA"/>
    <w:rsid w:val="00827337"/>
    <w:rsid w:val="00830DF3"/>
    <w:rsid w:val="00832561"/>
    <w:rsid w:val="008335D1"/>
    <w:rsid w:val="00834DF1"/>
    <w:rsid w:val="008359B4"/>
    <w:rsid w:val="00835BFB"/>
    <w:rsid w:val="00843B70"/>
    <w:rsid w:val="0085094B"/>
    <w:rsid w:val="00852372"/>
    <w:rsid w:val="0085444D"/>
    <w:rsid w:val="00856F2C"/>
    <w:rsid w:val="00865052"/>
    <w:rsid w:val="00866614"/>
    <w:rsid w:val="008734DF"/>
    <w:rsid w:val="00875850"/>
    <w:rsid w:val="00877FB2"/>
    <w:rsid w:val="00881273"/>
    <w:rsid w:val="008846D8"/>
    <w:rsid w:val="0088477D"/>
    <w:rsid w:val="008919E9"/>
    <w:rsid w:val="0089212B"/>
    <w:rsid w:val="008932B8"/>
    <w:rsid w:val="008934A1"/>
    <w:rsid w:val="00893CD9"/>
    <w:rsid w:val="0089552B"/>
    <w:rsid w:val="008A00BC"/>
    <w:rsid w:val="008A0328"/>
    <w:rsid w:val="008A27DF"/>
    <w:rsid w:val="008A45CE"/>
    <w:rsid w:val="008A5423"/>
    <w:rsid w:val="008A69E6"/>
    <w:rsid w:val="008B1F48"/>
    <w:rsid w:val="008B51AF"/>
    <w:rsid w:val="008B67B0"/>
    <w:rsid w:val="008B6C2A"/>
    <w:rsid w:val="008C34D5"/>
    <w:rsid w:val="008C44AE"/>
    <w:rsid w:val="008C5B5D"/>
    <w:rsid w:val="008D397D"/>
    <w:rsid w:val="008D49B2"/>
    <w:rsid w:val="008D5794"/>
    <w:rsid w:val="008D6E8E"/>
    <w:rsid w:val="008E05BD"/>
    <w:rsid w:val="008E1D0B"/>
    <w:rsid w:val="008E22C3"/>
    <w:rsid w:val="008F0FCE"/>
    <w:rsid w:val="008F1482"/>
    <w:rsid w:val="008F199C"/>
    <w:rsid w:val="008F4B1F"/>
    <w:rsid w:val="008F555F"/>
    <w:rsid w:val="00900B82"/>
    <w:rsid w:val="0090366F"/>
    <w:rsid w:val="00905ED1"/>
    <w:rsid w:val="00905FAE"/>
    <w:rsid w:val="009067E5"/>
    <w:rsid w:val="009071D5"/>
    <w:rsid w:val="00907909"/>
    <w:rsid w:val="00913FAB"/>
    <w:rsid w:val="00916FB7"/>
    <w:rsid w:val="00920561"/>
    <w:rsid w:val="00922AD0"/>
    <w:rsid w:val="00924952"/>
    <w:rsid w:val="00924A47"/>
    <w:rsid w:val="0092538B"/>
    <w:rsid w:val="00926443"/>
    <w:rsid w:val="00926F40"/>
    <w:rsid w:val="0093248A"/>
    <w:rsid w:val="00933A06"/>
    <w:rsid w:val="00936DD4"/>
    <w:rsid w:val="009379D0"/>
    <w:rsid w:val="009405AA"/>
    <w:rsid w:val="00942B93"/>
    <w:rsid w:val="00943525"/>
    <w:rsid w:val="0094602F"/>
    <w:rsid w:val="00951362"/>
    <w:rsid w:val="00952C1D"/>
    <w:rsid w:val="0095445F"/>
    <w:rsid w:val="00956441"/>
    <w:rsid w:val="009605DB"/>
    <w:rsid w:val="00960AF4"/>
    <w:rsid w:val="009650F3"/>
    <w:rsid w:val="0096735C"/>
    <w:rsid w:val="009674FF"/>
    <w:rsid w:val="00971EEC"/>
    <w:rsid w:val="00972798"/>
    <w:rsid w:val="009739A8"/>
    <w:rsid w:val="009832FC"/>
    <w:rsid w:val="00990098"/>
    <w:rsid w:val="00990383"/>
    <w:rsid w:val="00992399"/>
    <w:rsid w:val="00992EDB"/>
    <w:rsid w:val="00996916"/>
    <w:rsid w:val="00997C7F"/>
    <w:rsid w:val="009A0CAC"/>
    <w:rsid w:val="009A13B3"/>
    <w:rsid w:val="009A13D9"/>
    <w:rsid w:val="009A2CB7"/>
    <w:rsid w:val="009A33DB"/>
    <w:rsid w:val="009A6020"/>
    <w:rsid w:val="009B160A"/>
    <w:rsid w:val="009B4FF9"/>
    <w:rsid w:val="009B6DC7"/>
    <w:rsid w:val="009C1253"/>
    <w:rsid w:val="009C30D2"/>
    <w:rsid w:val="009C35AC"/>
    <w:rsid w:val="009C3C2E"/>
    <w:rsid w:val="009C4F11"/>
    <w:rsid w:val="009C516D"/>
    <w:rsid w:val="009C55A7"/>
    <w:rsid w:val="009D1F7E"/>
    <w:rsid w:val="009D3FDD"/>
    <w:rsid w:val="009D4098"/>
    <w:rsid w:val="009E2C33"/>
    <w:rsid w:val="009F01ED"/>
    <w:rsid w:val="009F095F"/>
    <w:rsid w:val="009F3B34"/>
    <w:rsid w:val="00A02922"/>
    <w:rsid w:val="00A120C3"/>
    <w:rsid w:val="00A12F99"/>
    <w:rsid w:val="00A16218"/>
    <w:rsid w:val="00A16635"/>
    <w:rsid w:val="00A230D6"/>
    <w:rsid w:val="00A23112"/>
    <w:rsid w:val="00A249BA"/>
    <w:rsid w:val="00A26816"/>
    <w:rsid w:val="00A27979"/>
    <w:rsid w:val="00A3055A"/>
    <w:rsid w:val="00A3652B"/>
    <w:rsid w:val="00A3673F"/>
    <w:rsid w:val="00A4028C"/>
    <w:rsid w:val="00A403E9"/>
    <w:rsid w:val="00A426C4"/>
    <w:rsid w:val="00A42E69"/>
    <w:rsid w:val="00A461B3"/>
    <w:rsid w:val="00A47A53"/>
    <w:rsid w:val="00A50506"/>
    <w:rsid w:val="00A55E94"/>
    <w:rsid w:val="00A65BEE"/>
    <w:rsid w:val="00A6693F"/>
    <w:rsid w:val="00A7105B"/>
    <w:rsid w:val="00A7167F"/>
    <w:rsid w:val="00A86487"/>
    <w:rsid w:val="00A91326"/>
    <w:rsid w:val="00A94108"/>
    <w:rsid w:val="00A95FAE"/>
    <w:rsid w:val="00AA0108"/>
    <w:rsid w:val="00AA30D8"/>
    <w:rsid w:val="00AA4B74"/>
    <w:rsid w:val="00AA653B"/>
    <w:rsid w:val="00AA7B1C"/>
    <w:rsid w:val="00AB48E2"/>
    <w:rsid w:val="00AC2864"/>
    <w:rsid w:val="00AC7C16"/>
    <w:rsid w:val="00AD00B3"/>
    <w:rsid w:val="00AD117C"/>
    <w:rsid w:val="00AD1B6B"/>
    <w:rsid w:val="00AD4517"/>
    <w:rsid w:val="00AE4CF5"/>
    <w:rsid w:val="00AE5417"/>
    <w:rsid w:val="00AE5D13"/>
    <w:rsid w:val="00AE68C1"/>
    <w:rsid w:val="00AF21FD"/>
    <w:rsid w:val="00AF458C"/>
    <w:rsid w:val="00B02A2F"/>
    <w:rsid w:val="00B12626"/>
    <w:rsid w:val="00B13327"/>
    <w:rsid w:val="00B154FB"/>
    <w:rsid w:val="00B16D1E"/>
    <w:rsid w:val="00B17F6B"/>
    <w:rsid w:val="00B17FBA"/>
    <w:rsid w:val="00B21A97"/>
    <w:rsid w:val="00B21F85"/>
    <w:rsid w:val="00B245B1"/>
    <w:rsid w:val="00B25F28"/>
    <w:rsid w:val="00B268EC"/>
    <w:rsid w:val="00B3029D"/>
    <w:rsid w:val="00B30D3E"/>
    <w:rsid w:val="00B41215"/>
    <w:rsid w:val="00B413B1"/>
    <w:rsid w:val="00B42F26"/>
    <w:rsid w:val="00B443BA"/>
    <w:rsid w:val="00B47504"/>
    <w:rsid w:val="00B50D76"/>
    <w:rsid w:val="00B51DB3"/>
    <w:rsid w:val="00B53FB7"/>
    <w:rsid w:val="00B55695"/>
    <w:rsid w:val="00B63672"/>
    <w:rsid w:val="00B7015A"/>
    <w:rsid w:val="00B72A6A"/>
    <w:rsid w:val="00B75EBA"/>
    <w:rsid w:val="00B771A3"/>
    <w:rsid w:val="00B845AC"/>
    <w:rsid w:val="00B9144C"/>
    <w:rsid w:val="00B9182D"/>
    <w:rsid w:val="00B92650"/>
    <w:rsid w:val="00B9288A"/>
    <w:rsid w:val="00BA06E5"/>
    <w:rsid w:val="00BA215C"/>
    <w:rsid w:val="00BA3809"/>
    <w:rsid w:val="00BA4670"/>
    <w:rsid w:val="00BB0E04"/>
    <w:rsid w:val="00BB294F"/>
    <w:rsid w:val="00BB6840"/>
    <w:rsid w:val="00BC08A5"/>
    <w:rsid w:val="00BC0BA9"/>
    <w:rsid w:val="00BC398D"/>
    <w:rsid w:val="00BC3A89"/>
    <w:rsid w:val="00BC411D"/>
    <w:rsid w:val="00BC73F8"/>
    <w:rsid w:val="00BD2008"/>
    <w:rsid w:val="00BD6544"/>
    <w:rsid w:val="00BD733C"/>
    <w:rsid w:val="00BD7ADB"/>
    <w:rsid w:val="00BE0038"/>
    <w:rsid w:val="00BE0175"/>
    <w:rsid w:val="00BE2504"/>
    <w:rsid w:val="00BE32FA"/>
    <w:rsid w:val="00BE426C"/>
    <w:rsid w:val="00BE4D82"/>
    <w:rsid w:val="00BE65EF"/>
    <w:rsid w:val="00BE7695"/>
    <w:rsid w:val="00BE790F"/>
    <w:rsid w:val="00BF215B"/>
    <w:rsid w:val="00BF31A8"/>
    <w:rsid w:val="00BF3B6E"/>
    <w:rsid w:val="00C025D1"/>
    <w:rsid w:val="00C03860"/>
    <w:rsid w:val="00C04750"/>
    <w:rsid w:val="00C04758"/>
    <w:rsid w:val="00C072FF"/>
    <w:rsid w:val="00C07FAF"/>
    <w:rsid w:val="00C142B1"/>
    <w:rsid w:val="00C15404"/>
    <w:rsid w:val="00C1555A"/>
    <w:rsid w:val="00C17E13"/>
    <w:rsid w:val="00C17EAF"/>
    <w:rsid w:val="00C215FF"/>
    <w:rsid w:val="00C236E7"/>
    <w:rsid w:val="00C24FF8"/>
    <w:rsid w:val="00C26E4E"/>
    <w:rsid w:val="00C2708F"/>
    <w:rsid w:val="00C32C78"/>
    <w:rsid w:val="00C33BF6"/>
    <w:rsid w:val="00C341DC"/>
    <w:rsid w:val="00C37919"/>
    <w:rsid w:val="00C419ED"/>
    <w:rsid w:val="00C424AC"/>
    <w:rsid w:val="00C42809"/>
    <w:rsid w:val="00C4296E"/>
    <w:rsid w:val="00C4563E"/>
    <w:rsid w:val="00C5210C"/>
    <w:rsid w:val="00C5376C"/>
    <w:rsid w:val="00C605E4"/>
    <w:rsid w:val="00C657E7"/>
    <w:rsid w:val="00C71701"/>
    <w:rsid w:val="00C75769"/>
    <w:rsid w:val="00C803F9"/>
    <w:rsid w:val="00C84BC0"/>
    <w:rsid w:val="00C85C75"/>
    <w:rsid w:val="00C91289"/>
    <w:rsid w:val="00C91D9C"/>
    <w:rsid w:val="00C92EA0"/>
    <w:rsid w:val="00C95E9A"/>
    <w:rsid w:val="00CA108F"/>
    <w:rsid w:val="00CA2B74"/>
    <w:rsid w:val="00CA359D"/>
    <w:rsid w:val="00CA43EE"/>
    <w:rsid w:val="00CA7DB0"/>
    <w:rsid w:val="00CB2443"/>
    <w:rsid w:val="00CB2A54"/>
    <w:rsid w:val="00CB552F"/>
    <w:rsid w:val="00CB5CFB"/>
    <w:rsid w:val="00CC0B2C"/>
    <w:rsid w:val="00CC0EEF"/>
    <w:rsid w:val="00CC2C78"/>
    <w:rsid w:val="00CC5C56"/>
    <w:rsid w:val="00CD05BB"/>
    <w:rsid w:val="00CD2D37"/>
    <w:rsid w:val="00CD42CF"/>
    <w:rsid w:val="00CD4A08"/>
    <w:rsid w:val="00CD4D93"/>
    <w:rsid w:val="00CD5191"/>
    <w:rsid w:val="00CD634D"/>
    <w:rsid w:val="00CD6F7F"/>
    <w:rsid w:val="00CD749D"/>
    <w:rsid w:val="00CD7D6F"/>
    <w:rsid w:val="00CF1363"/>
    <w:rsid w:val="00CF4366"/>
    <w:rsid w:val="00CF45E7"/>
    <w:rsid w:val="00CF5B23"/>
    <w:rsid w:val="00D038A3"/>
    <w:rsid w:val="00D079BA"/>
    <w:rsid w:val="00D10D99"/>
    <w:rsid w:val="00D11867"/>
    <w:rsid w:val="00D146A8"/>
    <w:rsid w:val="00D16103"/>
    <w:rsid w:val="00D20E9A"/>
    <w:rsid w:val="00D2216D"/>
    <w:rsid w:val="00D24F3C"/>
    <w:rsid w:val="00D27237"/>
    <w:rsid w:val="00D276E3"/>
    <w:rsid w:val="00D27DD8"/>
    <w:rsid w:val="00D32593"/>
    <w:rsid w:val="00D33D13"/>
    <w:rsid w:val="00D34A6A"/>
    <w:rsid w:val="00D35406"/>
    <w:rsid w:val="00D4048E"/>
    <w:rsid w:val="00D40E4C"/>
    <w:rsid w:val="00D42256"/>
    <w:rsid w:val="00D437A5"/>
    <w:rsid w:val="00D52470"/>
    <w:rsid w:val="00D53D84"/>
    <w:rsid w:val="00D56F18"/>
    <w:rsid w:val="00D65B64"/>
    <w:rsid w:val="00D66391"/>
    <w:rsid w:val="00D667C9"/>
    <w:rsid w:val="00D66EBD"/>
    <w:rsid w:val="00D72E2C"/>
    <w:rsid w:val="00D74643"/>
    <w:rsid w:val="00D74F13"/>
    <w:rsid w:val="00D76075"/>
    <w:rsid w:val="00D80AAE"/>
    <w:rsid w:val="00D8138D"/>
    <w:rsid w:val="00D8470A"/>
    <w:rsid w:val="00D85BEE"/>
    <w:rsid w:val="00D86152"/>
    <w:rsid w:val="00D862D3"/>
    <w:rsid w:val="00D87419"/>
    <w:rsid w:val="00D87F04"/>
    <w:rsid w:val="00D92496"/>
    <w:rsid w:val="00D92DB8"/>
    <w:rsid w:val="00D956DA"/>
    <w:rsid w:val="00D96AB1"/>
    <w:rsid w:val="00DB1228"/>
    <w:rsid w:val="00DB6196"/>
    <w:rsid w:val="00DC0937"/>
    <w:rsid w:val="00DC2EA3"/>
    <w:rsid w:val="00DC4258"/>
    <w:rsid w:val="00DC7241"/>
    <w:rsid w:val="00DD1903"/>
    <w:rsid w:val="00DD2B72"/>
    <w:rsid w:val="00DD33DD"/>
    <w:rsid w:val="00DD60E7"/>
    <w:rsid w:val="00DD7C4B"/>
    <w:rsid w:val="00DE0EAC"/>
    <w:rsid w:val="00DE32FA"/>
    <w:rsid w:val="00DF22CE"/>
    <w:rsid w:val="00DF4ADE"/>
    <w:rsid w:val="00E00B90"/>
    <w:rsid w:val="00E15492"/>
    <w:rsid w:val="00E158A0"/>
    <w:rsid w:val="00E174F6"/>
    <w:rsid w:val="00E204CF"/>
    <w:rsid w:val="00E22D07"/>
    <w:rsid w:val="00E23426"/>
    <w:rsid w:val="00E25C03"/>
    <w:rsid w:val="00E33AE0"/>
    <w:rsid w:val="00E347C8"/>
    <w:rsid w:val="00E357F2"/>
    <w:rsid w:val="00E37769"/>
    <w:rsid w:val="00E403FF"/>
    <w:rsid w:val="00E413D3"/>
    <w:rsid w:val="00E42799"/>
    <w:rsid w:val="00E52BE2"/>
    <w:rsid w:val="00E53491"/>
    <w:rsid w:val="00E60085"/>
    <w:rsid w:val="00E60781"/>
    <w:rsid w:val="00E60CF4"/>
    <w:rsid w:val="00E67571"/>
    <w:rsid w:val="00E71D4F"/>
    <w:rsid w:val="00E729EF"/>
    <w:rsid w:val="00E72F73"/>
    <w:rsid w:val="00E7653D"/>
    <w:rsid w:val="00E81EB4"/>
    <w:rsid w:val="00E8294B"/>
    <w:rsid w:val="00E9123E"/>
    <w:rsid w:val="00E914C0"/>
    <w:rsid w:val="00E91672"/>
    <w:rsid w:val="00E916E5"/>
    <w:rsid w:val="00E92ABD"/>
    <w:rsid w:val="00E9354F"/>
    <w:rsid w:val="00E938B4"/>
    <w:rsid w:val="00E942AB"/>
    <w:rsid w:val="00E97419"/>
    <w:rsid w:val="00E97C9A"/>
    <w:rsid w:val="00EA2E03"/>
    <w:rsid w:val="00EA2F2B"/>
    <w:rsid w:val="00EA3CE6"/>
    <w:rsid w:val="00EB1C4F"/>
    <w:rsid w:val="00EB35B1"/>
    <w:rsid w:val="00EC30AB"/>
    <w:rsid w:val="00EC4EE9"/>
    <w:rsid w:val="00EC513C"/>
    <w:rsid w:val="00EC651D"/>
    <w:rsid w:val="00ED1E7A"/>
    <w:rsid w:val="00ED1E90"/>
    <w:rsid w:val="00ED5FE9"/>
    <w:rsid w:val="00ED713F"/>
    <w:rsid w:val="00ED7387"/>
    <w:rsid w:val="00EE176A"/>
    <w:rsid w:val="00EE37B6"/>
    <w:rsid w:val="00EF0F53"/>
    <w:rsid w:val="00EF357B"/>
    <w:rsid w:val="00EF3888"/>
    <w:rsid w:val="00EF5173"/>
    <w:rsid w:val="00EF7AD9"/>
    <w:rsid w:val="00F00B9F"/>
    <w:rsid w:val="00F05C91"/>
    <w:rsid w:val="00F067A0"/>
    <w:rsid w:val="00F12447"/>
    <w:rsid w:val="00F128F2"/>
    <w:rsid w:val="00F16C85"/>
    <w:rsid w:val="00F17643"/>
    <w:rsid w:val="00F23288"/>
    <w:rsid w:val="00F31B25"/>
    <w:rsid w:val="00F332A0"/>
    <w:rsid w:val="00F34DB6"/>
    <w:rsid w:val="00F40ABC"/>
    <w:rsid w:val="00F40C56"/>
    <w:rsid w:val="00F4143E"/>
    <w:rsid w:val="00F4446A"/>
    <w:rsid w:val="00F44A5D"/>
    <w:rsid w:val="00F453D1"/>
    <w:rsid w:val="00F46911"/>
    <w:rsid w:val="00F46E32"/>
    <w:rsid w:val="00F47903"/>
    <w:rsid w:val="00F51106"/>
    <w:rsid w:val="00F533CF"/>
    <w:rsid w:val="00F535F3"/>
    <w:rsid w:val="00F55483"/>
    <w:rsid w:val="00F56414"/>
    <w:rsid w:val="00F5697B"/>
    <w:rsid w:val="00F576E5"/>
    <w:rsid w:val="00F60515"/>
    <w:rsid w:val="00F61B54"/>
    <w:rsid w:val="00F62125"/>
    <w:rsid w:val="00F65987"/>
    <w:rsid w:val="00F66A78"/>
    <w:rsid w:val="00F66F02"/>
    <w:rsid w:val="00F677F1"/>
    <w:rsid w:val="00F67D8C"/>
    <w:rsid w:val="00F701A8"/>
    <w:rsid w:val="00F72B55"/>
    <w:rsid w:val="00F75A47"/>
    <w:rsid w:val="00F8265E"/>
    <w:rsid w:val="00F8741A"/>
    <w:rsid w:val="00F926DC"/>
    <w:rsid w:val="00FA022F"/>
    <w:rsid w:val="00FA09F4"/>
    <w:rsid w:val="00FA58B2"/>
    <w:rsid w:val="00FA5EE6"/>
    <w:rsid w:val="00FB0EC8"/>
    <w:rsid w:val="00FB13CB"/>
    <w:rsid w:val="00FB56B5"/>
    <w:rsid w:val="00FB791F"/>
    <w:rsid w:val="00FC08F3"/>
    <w:rsid w:val="00FC157D"/>
    <w:rsid w:val="00FC4929"/>
    <w:rsid w:val="00FD0007"/>
    <w:rsid w:val="00FD030F"/>
    <w:rsid w:val="00FD16AE"/>
    <w:rsid w:val="00FD1872"/>
    <w:rsid w:val="00FD6088"/>
    <w:rsid w:val="00FE0797"/>
    <w:rsid w:val="00FE2E0C"/>
    <w:rsid w:val="00FE3C99"/>
    <w:rsid w:val="00FE5243"/>
    <w:rsid w:val="00FE73DE"/>
    <w:rsid w:val="00FE7C59"/>
    <w:rsid w:val="00FF259E"/>
    <w:rsid w:val="00FF69F9"/>
    <w:rsid w:val="012A20A3"/>
    <w:rsid w:val="014153A5"/>
    <w:rsid w:val="01A3686E"/>
    <w:rsid w:val="01FA66F4"/>
    <w:rsid w:val="020A204C"/>
    <w:rsid w:val="02182FBF"/>
    <w:rsid w:val="02493F0F"/>
    <w:rsid w:val="02C26E55"/>
    <w:rsid w:val="030D39F4"/>
    <w:rsid w:val="03643797"/>
    <w:rsid w:val="03E83933"/>
    <w:rsid w:val="04BE7A8D"/>
    <w:rsid w:val="04DC2D2F"/>
    <w:rsid w:val="04E20CA8"/>
    <w:rsid w:val="0521150B"/>
    <w:rsid w:val="05302F19"/>
    <w:rsid w:val="05705DE3"/>
    <w:rsid w:val="07751BA5"/>
    <w:rsid w:val="08211ABF"/>
    <w:rsid w:val="09477F53"/>
    <w:rsid w:val="0A551B1D"/>
    <w:rsid w:val="0A6B1A22"/>
    <w:rsid w:val="0A816458"/>
    <w:rsid w:val="0AD713BD"/>
    <w:rsid w:val="0AEC3F84"/>
    <w:rsid w:val="0B1953AC"/>
    <w:rsid w:val="0B3E0857"/>
    <w:rsid w:val="0B527042"/>
    <w:rsid w:val="0B9D0631"/>
    <w:rsid w:val="0C2A1310"/>
    <w:rsid w:val="0CB6683B"/>
    <w:rsid w:val="0D7A3A73"/>
    <w:rsid w:val="0DF806C3"/>
    <w:rsid w:val="0DFE7154"/>
    <w:rsid w:val="0E030E3A"/>
    <w:rsid w:val="0E034629"/>
    <w:rsid w:val="0E102C07"/>
    <w:rsid w:val="0EAA1B85"/>
    <w:rsid w:val="0F087817"/>
    <w:rsid w:val="0F655F90"/>
    <w:rsid w:val="0FAC1AF6"/>
    <w:rsid w:val="101C6CA6"/>
    <w:rsid w:val="10910C89"/>
    <w:rsid w:val="10DC73AF"/>
    <w:rsid w:val="115D6287"/>
    <w:rsid w:val="11782C61"/>
    <w:rsid w:val="11D224DE"/>
    <w:rsid w:val="120C054D"/>
    <w:rsid w:val="127D04B7"/>
    <w:rsid w:val="1396329D"/>
    <w:rsid w:val="142D7B9B"/>
    <w:rsid w:val="14401887"/>
    <w:rsid w:val="14CF6C60"/>
    <w:rsid w:val="14D976F6"/>
    <w:rsid w:val="14F328E5"/>
    <w:rsid w:val="14F570AA"/>
    <w:rsid w:val="15186F62"/>
    <w:rsid w:val="155E346F"/>
    <w:rsid w:val="16010097"/>
    <w:rsid w:val="164532D5"/>
    <w:rsid w:val="164D309D"/>
    <w:rsid w:val="16DA060E"/>
    <w:rsid w:val="17443771"/>
    <w:rsid w:val="175637CB"/>
    <w:rsid w:val="17813B77"/>
    <w:rsid w:val="17BC4D00"/>
    <w:rsid w:val="18807B46"/>
    <w:rsid w:val="18EF7630"/>
    <w:rsid w:val="18F8229F"/>
    <w:rsid w:val="190242E0"/>
    <w:rsid w:val="19930ADF"/>
    <w:rsid w:val="1A041160"/>
    <w:rsid w:val="1A1330C3"/>
    <w:rsid w:val="1A2C0BF4"/>
    <w:rsid w:val="1A480117"/>
    <w:rsid w:val="1AFA235C"/>
    <w:rsid w:val="1B186FCA"/>
    <w:rsid w:val="1B1A77FE"/>
    <w:rsid w:val="1CC23938"/>
    <w:rsid w:val="1D8D24C7"/>
    <w:rsid w:val="1D906CF4"/>
    <w:rsid w:val="1DA15BED"/>
    <w:rsid w:val="1E417175"/>
    <w:rsid w:val="1F2866FA"/>
    <w:rsid w:val="1F684056"/>
    <w:rsid w:val="1FA910C6"/>
    <w:rsid w:val="1FB74610"/>
    <w:rsid w:val="1FFB231D"/>
    <w:rsid w:val="20FB22C5"/>
    <w:rsid w:val="212E62BB"/>
    <w:rsid w:val="220176BF"/>
    <w:rsid w:val="235B152C"/>
    <w:rsid w:val="23A30C4A"/>
    <w:rsid w:val="23CE104D"/>
    <w:rsid w:val="2420120C"/>
    <w:rsid w:val="24980806"/>
    <w:rsid w:val="25AB4220"/>
    <w:rsid w:val="26F36EC0"/>
    <w:rsid w:val="297164A5"/>
    <w:rsid w:val="29F25094"/>
    <w:rsid w:val="2A246069"/>
    <w:rsid w:val="2A336CB7"/>
    <w:rsid w:val="2ADF1772"/>
    <w:rsid w:val="2B8620EA"/>
    <w:rsid w:val="2B912F60"/>
    <w:rsid w:val="2BC433D1"/>
    <w:rsid w:val="2BEF5A83"/>
    <w:rsid w:val="2C4F6B2C"/>
    <w:rsid w:val="2D6008C7"/>
    <w:rsid w:val="2DB4059F"/>
    <w:rsid w:val="3071289F"/>
    <w:rsid w:val="307B6671"/>
    <w:rsid w:val="30874CF8"/>
    <w:rsid w:val="316C504A"/>
    <w:rsid w:val="31794A5E"/>
    <w:rsid w:val="31A91FA1"/>
    <w:rsid w:val="335369CF"/>
    <w:rsid w:val="344F7CE3"/>
    <w:rsid w:val="34757C43"/>
    <w:rsid w:val="361D4209"/>
    <w:rsid w:val="36557480"/>
    <w:rsid w:val="36DE0DC1"/>
    <w:rsid w:val="37432886"/>
    <w:rsid w:val="374F0C21"/>
    <w:rsid w:val="37E62D7A"/>
    <w:rsid w:val="37E83CDB"/>
    <w:rsid w:val="382F34D7"/>
    <w:rsid w:val="38C257A3"/>
    <w:rsid w:val="3A0D5592"/>
    <w:rsid w:val="3ADF0469"/>
    <w:rsid w:val="3B2F2607"/>
    <w:rsid w:val="3BD029E6"/>
    <w:rsid w:val="3C7E4C5B"/>
    <w:rsid w:val="3CD56A72"/>
    <w:rsid w:val="3D2A0F79"/>
    <w:rsid w:val="3D8319FB"/>
    <w:rsid w:val="3EC70AEE"/>
    <w:rsid w:val="3F323893"/>
    <w:rsid w:val="3F35226F"/>
    <w:rsid w:val="3FC1267B"/>
    <w:rsid w:val="3FCA6E7A"/>
    <w:rsid w:val="40D66427"/>
    <w:rsid w:val="41067E53"/>
    <w:rsid w:val="42473999"/>
    <w:rsid w:val="42CF6CE8"/>
    <w:rsid w:val="42D11308"/>
    <w:rsid w:val="42E91A30"/>
    <w:rsid w:val="435E651A"/>
    <w:rsid w:val="44877167"/>
    <w:rsid w:val="44BE3AB8"/>
    <w:rsid w:val="45307B25"/>
    <w:rsid w:val="45910E85"/>
    <w:rsid w:val="45920A76"/>
    <w:rsid w:val="45F05C46"/>
    <w:rsid w:val="46301010"/>
    <w:rsid w:val="463011B2"/>
    <w:rsid w:val="466231E9"/>
    <w:rsid w:val="46815857"/>
    <w:rsid w:val="473C2CD3"/>
    <w:rsid w:val="48853094"/>
    <w:rsid w:val="49043300"/>
    <w:rsid w:val="492D7112"/>
    <w:rsid w:val="496E6FE7"/>
    <w:rsid w:val="49A6395B"/>
    <w:rsid w:val="49C5036E"/>
    <w:rsid w:val="4A406897"/>
    <w:rsid w:val="4AB23881"/>
    <w:rsid w:val="4AFC5164"/>
    <w:rsid w:val="4BC9471F"/>
    <w:rsid w:val="4C362159"/>
    <w:rsid w:val="4C5A646D"/>
    <w:rsid w:val="4C8171AB"/>
    <w:rsid w:val="4C8331AB"/>
    <w:rsid w:val="4CC3702D"/>
    <w:rsid w:val="4CCB635F"/>
    <w:rsid w:val="4D023943"/>
    <w:rsid w:val="4EBB24D7"/>
    <w:rsid w:val="4F2D7831"/>
    <w:rsid w:val="4FD77FF2"/>
    <w:rsid w:val="4FFC6013"/>
    <w:rsid w:val="4FFF756F"/>
    <w:rsid w:val="506851C3"/>
    <w:rsid w:val="50764AB5"/>
    <w:rsid w:val="50B9157C"/>
    <w:rsid w:val="50BF12AB"/>
    <w:rsid w:val="50EE7484"/>
    <w:rsid w:val="51AF332D"/>
    <w:rsid w:val="51D60B18"/>
    <w:rsid w:val="51F86486"/>
    <w:rsid w:val="530A67CF"/>
    <w:rsid w:val="531A0DD5"/>
    <w:rsid w:val="53BA2A79"/>
    <w:rsid w:val="53E84293"/>
    <w:rsid w:val="55DB3A5A"/>
    <w:rsid w:val="55EC40C2"/>
    <w:rsid w:val="573C31AA"/>
    <w:rsid w:val="57807F22"/>
    <w:rsid w:val="582A49CB"/>
    <w:rsid w:val="585740B3"/>
    <w:rsid w:val="58E3472B"/>
    <w:rsid w:val="59F21456"/>
    <w:rsid w:val="5C6A037E"/>
    <w:rsid w:val="5DBE55AF"/>
    <w:rsid w:val="5E8E78CC"/>
    <w:rsid w:val="5F393E0E"/>
    <w:rsid w:val="5F62291F"/>
    <w:rsid w:val="609804BD"/>
    <w:rsid w:val="61320AE1"/>
    <w:rsid w:val="61591072"/>
    <w:rsid w:val="615F0B0C"/>
    <w:rsid w:val="626F4BF1"/>
    <w:rsid w:val="62B6131F"/>
    <w:rsid w:val="631D678D"/>
    <w:rsid w:val="63CF46C8"/>
    <w:rsid w:val="64264B08"/>
    <w:rsid w:val="654C2C1A"/>
    <w:rsid w:val="6694110C"/>
    <w:rsid w:val="66B758DC"/>
    <w:rsid w:val="677002C3"/>
    <w:rsid w:val="683143E0"/>
    <w:rsid w:val="68544561"/>
    <w:rsid w:val="6858603F"/>
    <w:rsid w:val="688D4275"/>
    <w:rsid w:val="68CC0937"/>
    <w:rsid w:val="6996654D"/>
    <w:rsid w:val="6A0E72E3"/>
    <w:rsid w:val="6A7F358D"/>
    <w:rsid w:val="6A913A2B"/>
    <w:rsid w:val="6ADC43A6"/>
    <w:rsid w:val="6AF1682F"/>
    <w:rsid w:val="6B572F6D"/>
    <w:rsid w:val="6C6F16DC"/>
    <w:rsid w:val="6C716212"/>
    <w:rsid w:val="6DFA2173"/>
    <w:rsid w:val="6E13325E"/>
    <w:rsid w:val="6EA51C22"/>
    <w:rsid w:val="6F287D92"/>
    <w:rsid w:val="6FAD4289"/>
    <w:rsid w:val="701E32CB"/>
    <w:rsid w:val="71303A84"/>
    <w:rsid w:val="7146613C"/>
    <w:rsid w:val="72362512"/>
    <w:rsid w:val="727201BC"/>
    <w:rsid w:val="72B21546"/>
    <w:rsid w:val="72B65E2C"/>
    <w:rsid w:val="72E66B1A"/>
    <w:rsid w:val="73321FD8"/>
    <w:rsid w:val="740B0878"/>
    <w:rsid w:val="74AE014E"/>
    <w:rsid w:val="74B43357"/>
    <w:rsid w:val="75042AB5"/>
    <w:rsid w:val="75993ED6"/>
    <w:rsid w:val="75A644B8"/>
    <w:rsid w:val="75B14B57"/>
    <w:rsid w:val="76902E5F"/>
    <w:rsid w:val="77C77D87"/>
    <w:rsid w:val="780D384C"/>
    <w:rsid w:val="784B1FFF"/>
    <w:rsid w:val="78784E75"/>
    <w:rsid w:val="78CE62CC"/>
    <w:rsid w:val="79BF705F"/>
    <w:rsid w:val="7A2B6AB5"/>
    <w:rsid w:val="7BDD38DE"/>
    <w:rsid w:val="7CDB5581"/>
    <w:rsid w:val="7D046E9B"/>
    <w:rsid w:val="7D1A377A"/>
    <w:rsid w:val="7D9E0E78"/>
    <w:rsid w:val="7E0D3A53"/>
    <w:rsid w:val="7E196905"/>
    <w:rsid w:val="7E257617"/>
    <w:rsid w:val="7E282ADF"/>
    <w:rsid w:val="7E895440"/>
    <w:rsid w:val="7EDC12DD"/>
    <w:rsid w:val="7F0622A4"/>
    <w:rsid w:val="7F0C01BF"/>
    <w:rsid w:val="7F22771A"/>
    <w:rsid w:val="7F2754A4"/>
    <w:rsid w:val="7F4F7FFA"/>
    <w:rsid w:val="7F7E4C7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ocked="1"/>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2"/>
    <w:qFormat/>
    <w:locked/>
    <w:uiPriority w:val="0"/>
    <w:pPr>
      <w:keepNext/>
      <w:keepLines/>
      <w:spacing w:before="340" w:after="330" w:line="578" w:lineRule="auto"/>
      <w:outlineLvl w:val="0"/>
    </w:pPr>
    <w:rPr>
      <w:b/>
      <w:bCs/>
      <w:kern w:val="44"/>
      <w:sz w:val="44"/>
      <w:szCs w:val="44"/>
    </w:rPr>
  </w:style>
  <w:style w:type="paragraph" w:styleId="4">
    <w:name w:val="heading 3"/>
    <w:basedOn w:val="1"/>
    <w:next w:val="1"/>
    <w:link w:val="31"/>
    <w:qFormat/>
    <w:locked/>
    <w:uiPriority w:val="0"/>
    <w:pPr>
      <w:keepNext/>
      <w:keepLines/>
      <w:spacing w:before="260" w:after="260" w:line="416" w:lineRule="auto"/>
      <w:outlineLvl w:val="2"/>
    </w:pPr>
    <w:rPr>
      <w:rFonts w:ascii="幼圆" w:eastAsia="幼圆"/>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20"/>
    <w:qFormat/>
    <w:uiPriority w:val="99"/>
    <w:pPr>
      <w:adjustRightInd w:val="0"/>
      <w:spacing w:line="540" w:lineRule="exact"/>
      <w:ind w:firstLine="560" w:firstLineChars="200"/>
      <w:jc w:val="left"/>
    </w:pPr>
    <w:rPr>
      <w:rFonts w:ascii="宋体"/>
      <w:kern w:val="0"/>
      <w:sz w:val="28"/>
    </w:rPr>
  </w:style>
  <w:style w:type="paragraph" w:styleId="5">
    <w:name w:val="Normal Indent"/>
    <w:basedOn w:val="1"/>
    <w:qFormat/>
    <w:uiPriority w:val="0"/>
    <w:pPr>
      <w:ind w:firstLine="420"/>
    </w:pPr>
    <w:rPr>
      <w:rFonts w:ascii="仿宋_GB2312" w:eastAsia="仿宋_GB2312"/>
      <w:sz w:val="30"/>
      <w:szCs w:val="30"/>
    </w:rPr>
  </w:style>
  <w:style w:type="paragraph" w:styleId="6">
    <w:name w:val="Document Map"/>
    <w:basedOn w:val="1"/>
    <w:link w:val="33"/>
    <w:semiHidden/>
    <w:unhideWhenUsed/>
    <w:qFormat/>
    <w:uiPriority w:val="99"/>
    <w:rPr>
      <w:rFonts w:ascii="宋体"/>
      <w:sz w:val="18"/>
      <w:szCs w:val="18"/>
    </w:rPr>
  </w:style>
  <w:style w:type="paragraph" w:styleId="7">
    <w:name w:val="Body Text"/>
    <w:basedOn w:val="1"/>
    <w:link w:val="29"/>
    <w:semiHidden/>
    <w:unhideWhenUsed/>
    <w:qFormat/>
    <w:uiPriority w:val="99"/>
    <w:pPr>
      <w:spacing w:after="120"/>
    </w:pPr>
  </w:style>
  <w:style w:type="paragraph" w:styleId="8">
    <w:name w:val="Block Text"/>
    <w:basedOn w:val="1"/>
    <w:qFormat/>
    <w:uiPriority w:val="0"/>
    <w:pPr>
      <w:spacing w:line="360" w:lineRule="auto"/>
      <w:ind w:left="360" w:right="-20" w:firstLine="585"/>
      <w:textAlignment w:val="baseline"/>
    </w:pPr>
    <w:rPr>
      <w:rFonts w:ascii="楷体_GB2312" w:eastAsia="楷体_GB2312"/>
      <w:kern w:val="0"/>
      <w:sz w:val="28"/>
    </w:rPr>
  </w:style>
  <w:style w:type="paragraph" w:styleId="9">
    <w:name w:val="Plain Text"/>
    <w:basedOn w:val="1"/>
    <w:link w:val="21"/>
    <w:qFormat/>
    <w:uiPriority w:val="0"/>
    <w:rPr>
      <w:rFonts w:ascii="宋体" w:hAnsi="Courier New" w:cs="Courier New"/>
      <w:szCs w:val="21"/>
    </w:rPr>
  </w:style>
  <w:style w:type="paragraph" w:styleId="10">
    <w:name w:val="Date"/>
    <w:basedOn w:val="1"/>
    <w:next w:val="1"/>
    <w:link w:val="30"/>
    <w:qFormat/>
    <w:uiPriority w:val="0"/>
    <w:pPr>
      <w:ind w:left="100" w:leftChars="2500"/>
    </w:pPr>
  </w:style>
  <w:style w:type="paragraph" w:styleId="11">
    <w:name w:val="Body Text Indent 2"/>
    <w:basedOn w:val="1"/>
    <w:qFormat/>
    <w:uiPriority w:val="0"/>
    <w:pPr>
      <w:ind w:firstLine="570"/>
    </w:pPr>
    <w:rPr>
      <w:rFonts w:ascii="仿宋_GB2312" w:eastAsia="仿宋_GB2312"/>
      <w:sz w:val="28"/>
      <w:szCs w:val="28"/>
    </w:rPr>
  </w:style>
  <w:style w:type="paragraph" w:styleId="12">
    <w:name w:val="Balloon Text"/>
    <w:basedOn w:val="1"/>
    <w:link w:val="22"/>
    <w:qFormat/>
    <w:uiPriority w:val="99"/>
    <w:rPr>
      <w:sz w:val="18"/>
      <w:szCs w:val="18"/>
    </w:rPr>
  </w:style>
  <w:style w:type="paragraph" w:styleId="13">
    <w:name w:val="footer"/>
    <w:basedOn w:val="1"/>
    <w:link w:val="23"/>
    <w:qFormat/>
    <w:uiPriority w:val="99"/>
    <w:pPr>
      <w:pBdr>
        <w:top w:val="single" w:color="auto" w:sz="4" w:space="1"/>
        <w:left w:val="none" w:color="auto" w:sz="0" w:space="4"/>
        <w:bottom w:val="none" w:color="auto" w:sz="0" w:space="1"/>
        <w:right w:val="none" w:color="auto" w:sz="0" w:space="4"/>
      </w:pBdr>
      <w:tabs>
        <w:tab w:val="center" w:pos="4153"/>
        <w:tab w:val="right" w:pos="8306"/>
      </w:tabs>
      <w:snapToGrid w:val="0"/>
      <w:jc w:val="left"/>
    </w:pPr>
    <w:rPr>
      <w:sz w:val="18"/>
      <w:szCs w:val="18"/>
    </w:rPr>
  </w:style>
  <w:style w:type="paragraph" w:styleId="14">
    <w:name w:val="header"/>
    <w:basedOn w:val="1"/>
    <w:link w:val="24"/>
    <w:qFormat/>
    <w:uiPriority w:val="99"/>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spacing w:after="120"/>
      <w:ind w:left="420" w:leftChars="200"/>
    </w:pPr>
    <w:rPr>
      <w:sz w:val="16"/>
      <w:szCs w:val="16"/>
    </w:rPr>
  </w:style>
  <w:style w:type="table" w:styleId="17">
    <w:name w:val="Table Grid"/>
    <w:basedOn w:val="16"/>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Hyperlink"/>
    <w:qFormat/>
    <w:uiPriority w:val="99"/>
    <w:rPr>
      <w:color w:val="0000FF"/>
      <w:u w:val="single"/>
    </w:rPr>
  </w:style>
  <w:style w:type="character" w:customStyle="1" w:styleId="20">
    <w:name w:val="正文文本缩进 Char"/>
    <w:basedOn w:val="18"/>
    <w:link w:val="2"/>
    <w:qFormat/>
    <w:locked/>
    <w:uiPriority w:val="99"/>
    <w:rPr>
      <w:rFonts w:ascii="宋体" w:hAnsi="Times New Roman" w:eastAsia="宋体" w:cs="Times New Roman"/>
      <w:kern w:val="0"/>
      <w:sz w:val="24"/>
      <w:szCs w:val="24"/>
    </w:rPr>
  </w:style>
  <w:style w:type="character" w:customStyle="1" w:styleId="21">
    <w:name w:val="纯文本 Char"/>
    <w:basedOn w:val="18"/>
    <w:link w:val="9"/>
    <w:semiHidden/>
    <w:qFormat/>
    <w:locked/>
    <w:uiPriority w:val="99"/>
    <w:rPr>
      <w:rFonts w:ascii="宋体" w:hAnsi="Courier New" w:eastAsia="宋体" w:cs="Courier New"/>
      <w:sz w:val="21"/>
      <w:szCs w:val="21"/>
    </w:rPr>
  </w:style>
  <w:style w:type="character" w:customStyle="1" w:styleId="22">
    <w:name w:val="批注框文本 Char"/>
    <w:basedOn w:val="18"/>
    <w:link w:val="12"/>
    <w:semiHidden/>
    <w:qFormat/>
    <w:locked/>
    <w:uiPriority w:val="99"/>
    <w:rPr>
      <w:rFonts w:ascii="Times New Roman" w:hAnsi="Times New Roman" w:eastAsia="宋体" w:cs="Times New Roman"/>
      <w:sz w:val="18"/>
      <w:szCs w:val="18"/>
    </w:rPr>
  </w:style>
  <w:style w:type="character" w:customStyle="1" w:styleId="23">
    <w:name w:val="页脚 Char"/>
    <w:basedOn w:val="18"/>
    <w:link w:val="13"/>
    <w:semiHidden/>
    <w:qFormat/>
    <w:locked/>
    <w:uiPriority w:val="99"/>
    <w:rPr>
      <w:rFonts w:eastAsia="宋体" w:cs="Times New Roman"/>
      <w:sz w:val="18"/>
      <w:szCs w:val="18"/>
    </w:rPr>
  </w:style>
  <w:style w:type="character" w:customStyle="1" w:styleId="24">
    <w:name w:val="页眉 Char"/>
    <w:basedOn w:val="18"/>
    <w:link w:val="14"/>
    <w:semiHidden/>
    <w:qFormat/>
    <w:locked/>
    <w:uiPriority w:val="99"/>
    <w:rPr>
      <w:rFonts w:cs="Times New Roman"/>
      <w:sz w:val="18"/>
      <w:szCs w:val="18"/>
    </w:rPr>
  </w:style>
  <w:style w:type="paragraph" w:customStyle="1" w:styleId="25">
    <w:name w:val="Char"/>
    <w:basedOn w:val="1"/>
    <w:qFormat/>
    <w:uiPriority w:val="0"/>
    <w:pPr>
      <w:ind w:left="-48"/>
    </w:pPr>
  </w:style>
  <w:style w:type="paragraph" w:customStyle="1" w:styleId="26">
    <w:name w:val="Char1"/>
    <w:basedOn w:val="1"/>
    <w:qFormat/>
    <w:uiPriority w:val="0"/>
    <w:pPr>
      <w:ind w:left="-48"/>
    </w:pPr>
  </w:style>
  <w:style w:type="paragraph" w:customStyle="1" w:styleId="27">
    <w:name w:val="Char Char Char"/>
    <w:basedOn w:val="1"/>
    <w:qFormat/>
    <w:uiPriority w:val="0"/>
    <w:rPr>
      <w:rFonts w:ascii="Tahoma" w:hAnsi="Tahoma"/>
      <w:sz w:val="24"/>
      <w:szCs w:val="20"/>
    </w:rPr>
  </w:style>
  <w:style w:type="paragraph" w:styleId="28">
    <w:name w:val="List Paragraph"/>
    <w:basedOn w:val="1"/>
    <w:unhideWhenUsed/>
    <w:qFormat/>
    <w:uiPriority w:val="99"/>
    <w:pPr>
      <w:ind w:firstLine="420" w:firstLineChars="200"/>
    </w:pPr>
  </w:style>
  <w:style w:type="character" w:customStyle="1" w:styleId="29">
    <w:name w:val="正文文本 Char"/>
    <w:basedOn w:val="18"/>
    <w:link w:val="7"/>
    <w:semiHidden/>
    <w:qFormat/>
    <w:uiPriority w:val="99"/>
    <w:rPr>
      <w:kern w:val="2"/>
      <w:sz w:val="21"/>
      <w:szCs w:val="24"/>
    </w:rPr>
  </w:style>
  <w:style w:type="character" w:customStyle="1" w:styleId="30">
    <w:name w:val="日期 Char"/>
    <w:basedOn w:val="18"/>
    <w:link w:val="10"/>
    <w:qFormat/>
    <w:uiPriority w:val="0"/>
    <w:rPr>
      <w:kern w:val="2"/>
      <w:sz w:val="21"/>
      <w:szCs w:val="24"/>
    </w:rPr>
  </w:style>
  <w:style w:type="character" w:customStyle="1" w:styleId="31">
    <w:name w:val="标题 3 Char"/>
    <w:basedOn w:val="18"/>
    <w:link w:val="4"/>
    <w:qFormat/>
    <w:uiPriority w:val="0"/>
    <w:rPr>
      <w:rFonts w:ascii="幼圆" w:eastAsia="幼圆"/>
      <w:b/>
      <w:bCs/>
      <w:kern w:val="2"/>
      <w:sz w:val="32"/>
      <w:szCs w:val="32"/>
    </w:rPr>
  </w:style>
  <w:style w:type="character" w:customStyle="1" w:styleId="32">
    <w:name w:val="标题 1 Char"/>
    <w:basedOn w:val="18"/>
    <w:link w:val="3"/>
    <w:qFormat/>
    <w:uiPriority w:val="0"/>
    <w:rPr>
      <w:b/>
      <w:bCs/>
      <w:kern w:val="44"/>
      <w:sz w:val="44"/>
      <w:szCs w:val="44"/>
    </w:rPr>
  </w:style>
  <w:style w:type="character" w:customStyle="1" w:styleId="33">
    <w:name w:val="文档结构图 Char"/>
    <w:basedOn w:val="18"/>
    <w:link w:val="6"/>
    <w:semiHidden/>
    <w:qFormat/>
    <w:uiPriority w:val="99"/>
    <w:rPr>
      <w:rFonts w:ascii="宋体"/>
      <w:kern w:val="2"/>
      <w:sz w:val="18"/>
      <w:szCs w:val="18"/>
    </w:rPr>
  </w:style>
  <w:style w:type="character" w:styleId="34">
    <w:name w:val="Placeholder Text"/>
    <w:basedOn w:val="18"/>
    <w:unhideWhenUsed/>
    <w:qFormat/>
    <w:uiPriority w:val="99"/>
    <w:rPr>
      <w:color w:val="808080"/>
    </w:rPr>
  </w:style>
  <w:style w:type="paragraph" w:customStyle="1" w:styleId="35">
    <w:name w:val="Default"/>
    <w:unhideWhenUsed/>
    <w:qFormat/>
    <w:uiPriority w:val="99"/>
    <w:pPr>
      <w:widowControl w:val="0"/>
      <w:autoSpaceDE w:val="0"/>
      <w:autoSpaceDN w:val="0"/>
      <w:adjustRightInd w:val="0"/>
      <w:spacing w:line="360" w:lineRule="auto"/>
    </w:pPr>
    <w:rPr>
      <w:rFonts w:ascii="宋体" w:hAnsi="宋体" w:eastAsia="宋体" w:cs="宋体"/>
      <w:color w:val="000000"/>
      <w:sz w:val="24"/>
      <w:szCs w:val="24"/>
      <w:lang w:val="en-US" w:eastAsia="zh-CN" w:bidi="ar-SA"/>
    </w:rPr>
  </w:style>
  <w:style w:type="character" w:customStyle="1" w:styleId="36">
    <w:name w:val="font21"/>
    <w:basedOn w:val="18"/>
    <w:qFormat/>
    <w:uiPriority w:val="0"/>
    <w:rPr>
      <w:rFonts w:hint="eastAsia" w:ascii="宋体" w:hAnsi="宋体" w:eastAsia="宋体" w:cs="宋体"/>
      <w:color w:val="000000"/>
      <w:sz w:val="20"/>
      <w:szCs w:val="20"/>
      <w:u w:val="none"/>
    </w:rPr>
  </w:style>
  <w:style w:type="character" w:customStyle="1" w:styleId="37">
    <w:name w:val="font31"/>
    <w:basedOn w:val="18"/>
    <w:qFormat/>
    <w:uiPriority w:val="0"/>
    <w:rPr>
      <w:rFonts w:hint="default" w:ascii="Arial Narrow" w:hAnsi="Arial Narrow" w:eastAsia="Arial Narrow" w:cs="Arial Narrow"/>
      <w:color w:val="000000"/>
      <w:sz w:val="20"/>
      <w:szCs w:val="20"/>
      <w:u w:val="none"/>
    </w:rPr>
  </w:style>
  <w:style w:type="character" w:customStyle="1" w:styleId="38">
    <w:name w:val="font01"/>
    <w:basedOn w:val="18"/>
    <w:qFormat/>
    <w:uiPriority w:val="0"/>
    <w:rPr>
      <w:rFonts w:hint="default" w:ascii="Arial Narrow" w:hAnsi="Arial Narrow" w:eastAsia="Arial Narrow" w:cs="Arial Narrow"/>
      <w:color w:val="000000"/>
      <w:sz w:val="20"/>
      <w:szCs w:val="20"/>
      <w:u w:val="none"/>
    </w:rPr>
  </w:style>
  <w:style w:type="character" w:customStyle="1" w:styleId="39">
    <w:name w:val="标题 1 Char1"/>
    <w:qFormat/>
    <w:uiPriority w:val="99"/>
    <w:rPr>
      <w:b/>
      <w:kern w:val="44"/>
      <w:sz w:val="44"/>
      <w:szCs w:val="24"/>
    </w:rPr>
  </w:style>
  <w:style w:type="paragraph" w:customStyle="1" w:styleId="40">
    <w:name w:val="CM40"/>
    <w:basedOn w:val="35"/>
    <w:next w:val="35"/>
    <w:unhideWhenUsed/>
    <w:qFormat/>
    <w:uiPriority w:val="99"/>
    <w:pPr>
      <w:spacing w:after="123"/>
    </w:pPr>
  </w:style>
  <w:style w:type="paragraph" w:customStyle="1" w:styleId="41">
    <w:name w:val="CM6"/>
    <w:basedOn w:val="35"/>
    <w:next w:val="35"/>
    <w:unhideWhenUsed/>
    <w:qFormat/>
    <w:uiPriority w:val="99"/>
    <w:pPr>
      <w:spacing w:line="440" w:lineRule="atLeast"/>
    </w:pPr>
  </w:style>
  <w:style w:type="paragraph" w:customStyle="1" w:styleId="42">
    <w:name w:val="YY"/>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中性">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3076"/>
    <customShpInfo spid="_x0000_s1032"/>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87BB53-D8C1-4A3D-B1B7-75E3E819207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1290</Words>
  <Characters>7353</Characters>
  <Lines>61</Lines>
  <Paragraphs>17</Paragraphs>
  <TotalTime>4</TotalTime>
  <ScaleCrop>false</ScaleCrop>
  <LinksUpToDate>false</LinksUpToDate>
  <CharactersWithSpaces>8626</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2018-05-24T08:43:00Z</dcterms:created>
  <dc:creator>dell</dc:creator>
  <cp:lastModifiedBy>杨济民</cp:lastModifiedBy>
  <cp:lastPrinted>2020-11-13T02:11:00Z</cp:lastPrinted>
  <dcterms:modified xsi:type="dcterms:W3CDTF">2021-07-16T02:45:19Z</dcterms:modified>
  <cp:revision>442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12BA3F2FACAD45558D5AC5FAB3888047</vt:lpwstr>
  </property>
</Properties>
</file>