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color w:val="FF0000"/>
          <w:sz w:val="48"/>
          <w:szCs w:val="48"/>
        </w:rPr>
      </w:pPr>
    </w:p>
    <w:p>
      <w:pPr>
        <w:rPr>
          <w:rFonts w:ascii="仿宋" w:hAnsi="仿宋" w:eastAsia="仿宋" w:cs="仿宋"/>
          <w:b/>
          <w:sz w:val="48"/>
          <w:szCs w:val="48"/>
        </w:rPr>
      </w:pPr>
    </w:p>
    <w:p>
      <w:pPr>
        <w:jc w:val="center"/>
        <w:rPr>
          <w:rFonts w:ascii="仿宋" w:hAnsi="仿宋" w:eastAsia="仿宋" w:cs="仿宋"/>
          <w:b/>
          <w:sz w:val="84"/>
          <w:szCs w:val="84"/>
        </w:rPr>
      </w:pPr>
      <w:r>
        <w:rPr>
          <w:rFonts w:hint="eastAsia" w:ascii="仿宋" w:hAnsi="仿宋" w:eastAsia="仿宋" w:cs="仿宋"/>
          <w:b/>
          <w:sz w:val="84"/>
          <w:szCs w:val="84"/>
        </w:rPr>
        <w:t>价格评估结论书</w:t>
      </w:r>
    </w:p>
    <w:p>
      <w:pPr>
        <w:jc w:val="center"/>
        <w:rPr>
          <w:rFonts w:ascii="仿宋" w:hAnsi="仿宋" w:eastAsia="仿宋" w:cs="仿宋"/>
          <w:color w:val="FF0000"/>
          <w:sz w:val="28"/>
          <w:szCs w:val="28"/>
        </w:rPr>
      </w:pPr>
      <w:r>
        <w:rPr>
          <w:rFonts w:hint="eastAsia" w:ascii="仿宋" w:hAnsi="仿宋" w:eastAsia="仿宋" w:cs="仿宋"/>
          <w:spacing w:val="10"/>
          <w:sz w:val="28"/>
          <w:szCs w:val="28"/>
        </w:rPr>
        <w:t>浙矿价评[202</w:t>
      </w:r>
      <w:r>
        <w:rPr>
          <w:rFonts w:hint="eastAsia" w:ascii="仿宋" w:hAnsi="仿宋" w:eastAsia="仿宋" w:cs="仿宋"/>
          <w:spacing w:val="10"/>
          <w:sz w:val="28"/>
          <w:szCs w:val="28"/>
          <w:lang w:val="en-US" w:eastAsia="zh-CN"/>
        </w:rPr>
        <w:t>2</w:t>
      </w:r>
      <w:r>
        <w:rPr>
          <w:rFonts w:hint="eastAsia" w:ascii="仿宋" w:hAnsi="仿宋" w:eastAsia="仿宋" w:cs="仿宋"/>
          <w:spacing w:val="10"/>
          <w:sz w:val="28"/>
          <w:szCs w:val="28"/>
        </w:rPr>
        <w:t>]</w:t>
      </w:r>
      <w:r>
        <w:rPr>
          <w:rFonts w:hint="eastAsia" w:ascii="仿宋" w:hAnsi="仿宋" w:eastAsia="仿宋" w:cs="仿宋"/>
          <w:color w:val="FF0000"/>
          <w:spacing w:val="10"/>
          <w:sz w:val="28"/>
          <w:szCs w:val="28"/>
          <w:lang w:val="en-US" w:eastAsia="zh-CN"/>
        </w:rPr>
        <w:t>01</w:t>
      </w:r>
      <w:r>
        <w:rPr>
          <w:rFonts w:hint="eastAsia" w:ascii="仿宋" w:hAnsi="仿宋" w:eastAsia="仿宋" w:cs="仿宋"/>
          <w:color w:val="FF0000"/>
          <w:spacing w:val="10"/>
          <w:sz w:val="28"/>
          <w:szCs w:val="28"/>
        </w:rPr>
        <w:t>-  号</w:t>
      </w: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pStyle w:val="2"/>
        <w:ind w:firstLine="0" w:firstLineChars="0"/>
      </w:pPr>
    </w:p>
    <w:p>
      <w:pPr>
        <w:pStyle w:val="2"/>
        <w:ind w:firstLine="0" w:firstLineChars="0"/>
      </w:pPr>
    </w:p>
    <w:p>
      <w:pPr>
        <w:pStyle w:val="2"/>
        <w:ind w:firstLine="0" w:firstLineChars="0"/>
      </w:pPr>
    </w:p>
    <w:p>
      <w:pPr>
        <w:ind w:left="2525" w:hanging="2525" w:hangingChars="450"/>
        <w:rPr>
          <w:rFonts w:hint="eastAsia" w:ascii="仿宋" w:hAnsi="仿宋" w:eastAsia="仿宋" w:cs="仿宋"/>
          <w:sz w:val="28"/>
          <w:u w:val="single"/>
        </w:rPr>
      </w:pPr>
      <w:r>
        <w:rPr>
          <w:rFonts w:hint="eastAsia" w:ascii="仿宋" w:hAnsi="仿宋" w:eastAsia="仿宋" w:cs="仿宋"/>
          <w:b/>
          <w:spacing w:val="140"/>
          <w:kern w:val="0"/>
          <w:sz w:val="28"/>
          <w:szCs w:val="28"/>
        </w:rPr>
        <w:t>项目名称</w:t>
      </w:r>
      <w:r>
        <w:rPr>
          <w:rFonts w:hint="eastAsia" w:ascii="仿宋" w:hAnsi="仿宋" w:eastAsia="仿宋" w:cs="仿宋"/>
          <w:b/>
          <w:kern w:val="0"/>
          <w:sz w:val="28"/>
          <w:szCs w:val="28"/>
        </w:rPr>
        <w:t>：</w:t>
      </w:r>
      <w:r>
        <w:rPr>
          <w:rFonts w:hint="eastAsia" w:ascii="仿宋" w:hAnsi="仿宋" w:eastAsia="仿宋" w:cs="仿宋"/>
          <w:sz w:val="28"/>
          <w:szCs w:val="28"/>
          <w:u w:val="single"/>
        </w:rPr>
        <w:t>义乌市王斌装饰材料有限公司小山地开挖区</w:t>
      </w:r>
    </w:p>
    <w:p>
      <w:pPr>
        <w:ind w:firstLine="2520" w:firstLineChars="900"/>
        <w:rPr>
          <w:rFonts w:ascii="仿宋" w:hAnsi="仿宋" w:eastAsia="仿宋"/>
          <w:sz w:val="28"/>
          <w:szCs w:val="28"/>
          <w:u w:val="single"/>
        </w:rPr>
      </w:pPr>
      <w:r>
        <w:rPr>
          <w:rFonts w:hint="eastAsia" w:ascii="仿宋" w:hAnsi="仿宋" w:eastAsia="仿宋" w:cs="仿宋"/>
          <w:sz w:val="28"/>
          <w:u w:val="single"/>
        </w:rPr>
        <w:t>采出</w:t>
      </w:r>
      <w:r>
        <w:rPr>
          <w:rFonts w:hint="eastAsia" w:ascii="仿宋" w:hAnsi="仿宋" w:eastAsia="仿宋"/>
          <w:sz w:val="28"/>
          <w:szCs w:val="28"/>
          <w:u w:val="single"/>
        </w:rPr>
        <w:t>普通建筑用石料</w:t>
      </w:r>
      <w:r>
        <w:rPr>
          <w:rFonts w:hint="eastAsia" w:ascii="仿宋" w:hAnsi="仿宋" w:eastAsia="仿宋" w:cs="仿宋"/>
          <w:sz w:val="28"/>
          <w:u w:val="single"/>
        </w:rPr>
        <w:t>资源</w:t>
      </w:r>
      <w:r>
        <w:rPr>
          <w:rFonts w:hint="eastAsia" w:ascii="仿宋" w:hAnsi="仿宋" w:eastAsia="仿宋" w:cs="仿宋"/>
          <w:sz w:val="28"/>
          <w:u w:val="single"/>
          <w:lang w:eastAsia="zh-CN"/>
        </w:rPr>
        <w:t>处置价值</w:t>
      </w:r>
      <w:r>
        <w:rPr>
          <w:rFonts w:hint="eastAsia" w:ascii="仿宋" w:hAnsi="仿宋" w:eastAsia="仿宋" w:cs="仿宋"/>
          <w:sz w:val="28"/>
          <w:u w:val="single"/>
        </w:rPr>
        <w:t>评估</w:t>
      </w:r>
    </w:p>
    <w:p>
      <w:pPr>
        <w:rPr>
          <w:rFonts w:hint="eastAsia" w:ascii="仿宋" w:hAnsi="仿宋" w:eastAsia="仿宋" w:cs="仿宋"/>
          <w:color w:val="FF0000"/>
          <w:sz w:val="28"/>
          <w:szCs w:val="28"/>
          <w:u w:val="single"/>
          <w:lang w:eastAsia="zh-CN"/>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cs="仿宋"/>
          <w:sz w:val="28"/>
          <w:szCs w:val="28"/>
          <w:u w:val="single"/>
        </w:rPr>
        <w:t>义乌市</w:t>
      </w:r>
      <w:r>
        <w:rPr>
          <w:rFonts w:hint="eastAsia" w:ascii="仿宋" w:hAnsi="仿宋" w:eastAsia="仿宋" w:cs="仿宋"/>
          <w:sz w:val="28"/>
          <w:szCs w:val="28"/>
          <w:u w:val="single"/>
          <w:lang w:val="en-US" w:eastAsia="zh-CN"/>
        </w:rPr>
        <w:t>佛堂</w:t>
      </w:r>
      <w:r>
        <w:rPr>
          <w:rFonts w:hint="eastAsia" w:ascii="仿宋" w:hAnsi="仿宋" w:eastAsia="仿宋" w:cs="仿宋"/>
          <w:sz w:val="28"/>
          <w:szCs w:val="28"/>
          <w:u w:val="single"/>
        </w:rPr>
        <w:t>镇</w:t>
      </w:r>
      <w:r>
        <w:rPr>
          <w:rFonts w:hint="eastAsia" w:ascii="仿宋" w:hAnsi="仿宋" w:eastAsia="仿宋" w:cs="仿宋"/>
          <w:sz w:val="28"/>
          <w:szCs w:val="28"/>
          <w:u w:val="single"/>
          <w:lang w:eastAsia="zh-CN"/>
        </w:rPr>
        <w:t>人民政府</w:t>
      </w:r>
    </w:p>
    <w:p>
      <w:pPr>
        <w:rPr>
          <w:rFonts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autoSpaceDE w:val="0"/>
        <w:autoSpaceDN w:val="0"/>
        <w:adjustRightInd w:val="0"/>
        <w:spacing w:line="660" w:lineRule="exact"/>
        <w:jc w:val="left"/>
        <w:rPr>
          <w:rFonts w:ascii="仿宋" w:hAnsi="仿宋" w:eastAsia="仿宋" w:cs="仿宋"/>
          <w:spacing w:val="1"/>
          <w:kern w:val="0"/>
          <w:sz w:val="28"/>
          <w:u w:val="single"/>
        </w:r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w:t>
      </w:r>
      <w:r>
        <w:rPr>
          <w:rFonts w:hint="eastAsia" w:ascii="仿宋" w:hAnsi="仿宋" w:eastAsia="仿宋" w:cs="仿宋"/>
          <w:spacing w:val="1"/>
          <w:kern w:val="0"/>
          <w:sz w:val="28"/>
          <w:u w:val="single"/>
          <w:lang w:val="en-US" w:eastAsia="zh-CN"/>
        </w:rPr>
        <w:t>二</w:t>
      </w:r>
      <w:r>
        <w:rPr>
          <w:rFonts w:hint="eastAsia" w:ascii="仿宋" w:hAnsi="仿宋" w:eastAsia="仿宋" w:cs="仿宋"/>
          <w:spacing w:val="1"/>
          <w:kern w:val="0"/>
          <w:sz w:val="28"/>
          <w:u w:val="single"/>
        </w:rPr>
        <w:t>年</w:t>
      </w:r>
      <w:r>
        <w:rPr>
          <w:rFonts w:hint="eastAsia" w:ascii="仿宋" w:hAnsi="仿宋" w:eastAsia="仿宋" w:cs="仿宋"/>
          <w:spacing w:val="1"/>
          <w:kern w:val="0"/>
          <w:sz w:val="28"/>
          <w:u w:val="single"/>
          <w:lang w:eastAsia="zh-CN"/>
        </w:rPr>
        <w:t>一</w:t>
      </w:r>
      <w:r>
        <w:rPr>
          <w:rFonts w:hint="eastAsia" w:ascii="仿宋" w:hAnsi="仿宋" w:eastAsia="仿宋" w:cs="仿宋"/>
          <w:spacing w:val="1"/>
          <w:kern w:val="0"/>
          <w:sz w:val="28"/>
          <w:u w:val="single"/>
        </w:rPr>
        <w:t>月</w:t>
      </w:r>
      <w:r>
        <w:rPr>
          <w:rFonts w:hint="eastAsia" w:ascii="仿宋" w:hAnsi="仿宋" w:eastAsia="仿宋" w:cs="仿宋"/>
          <w:spacing w:val="1"/>
          <w:kern w:val="0"/>
          <w:sz w:val="28"/>
          <w:u w:val="single"/>
          <w:lang w:val="en-US" w:eastAsia="zh-CN"/>
        </w:rPr>
        <w:t>二十六</w:t>
      </w:r>
      <w:r>
        <w:rPr>
          <w:rFonts w:hint="eastAsia" w:ascii="仿宋" w:hAnsi="仿宋" w:eastAsia="仿宋" w:cs="仿宋"/>
          <w:spacing w:val="1"/>
          <w:kern w:val="0"/>
          <w:sz w:val="28"/>
          <w:u w:val="single"/>
        </w:rPr>
        <w:t>日</w:t>
      </w:r>
    </w:p>
    <w:p>
      <w:pPr>
        <w:autoSpaceDE w:val="0"/>
        <w:autoSpaceDN w:val="0"/>
        <w:adjustRightInd w:val="0"/>
        <w:spacing w:line="660" w:lineRule="exact"/>
        <w:jc w:val="left"/>
        <w:rPr>
          <w:rFonts w:ascii="仿宋" w:hAnsi="仿宋" w:eastAsia="仿宋" w:cs="仿宋"/>
          <w:spacing w:val="1"/>
          <w:kern w:val="0"/>
          <w:sz w:val="28"/>
          <w:u w:val="singl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pStyle w:val="9"/>
        <w:adjustRightInd w:val="0"/>
        <w:snapToGrid w:val="0"/>
        <w:ind w:left="0" w:leftChars="0" w:right="0" w:firstLine="2891" w:firstLineChars="800"/>
        <w:jc w:val="both"/>
        <w:rPr>
          <w:rFonts w:hint="eastAsia" w:ascii="仿宋" w:hAnsi="仿宋" w:eastAsia="仿宋" w:cs="仿宋"/>
          <w:b/>
          <w:bCs/>
          <w:color w:val="auto"/>
          <w:sz w:val="36"/>
          <w:szCs w:val="36"/>
          <w:u w:val="single"/>
          <w:lang w:val="en-US" w:eastAsia="zh-CN"/>
        </w:rPr>
      </w:pPr>
      <w:r>
        <w:rPr>
          <w:rFonts w:hint="eastAsia" w:ascii="仿宋" w:hAnsi="仿宋" w:eastAsia="仿宋" w:cs="仿宋"/>
          <w:b/>
          <w:bCs/>
          <w:color w:val="auto"/>
          <w:sz w:val="36"/>
          <w:szCs w:val="36"/>
          <w:u w:val="single"/>
          <w:lang w:val="en-US" w:eastAsia="zh-CN"/>
        </w:rPr>
        <w:t>评估结论书摘要</w:t>
      </w:r>
    </w:p>
    <w:p>
      <w:pPr>
        <w:pStyle w:val="9"/>
        <w:adjustRightInd w:val="0"/>
        <w:snapToGrid w:val="0"/>
        <w:ind w:left="0" w:right="0" w:firstLine="2700" w:firstLineChars="900"/>
        <w:jc w:val="both"/>
        <w:rPr>
          <w:rFonts w:hint="default" w:ascii="仿宋" w:hAnsi="仿宋" w:eastAsia="仿宋" w:cs="仿宋"/>
          <w:color w:val="auto"/>
          <w:szCs w:val="28"/>
          <w:lang w:val="en-US" w:eastAsia="zh-CN"/>
        </w:rPr>
      </w:pPr>
      <w:r>
        <w:rPr>
          <w:rFonts w:hint="eastAsia" w:ascii="仿宋" w:hAnsi="仿宋" w:eastAsia="仿宋" w:cs="仿宋"/>
          <w:color w:val="auto"/>
          <w:spacing w:val="10"/>
          <w:sz w:val="28"/>
          <w:szCs w:val="28"/>
        </w:rPr>
        <w:t>浙矿价评[202</w:t>
      </w:r>
      <w:r>
        <w:rPr>
          <w:rFonts w:hint="eastAsia" w:ascii="仿宋" w:hAnsi="仿宋" w:eastAsia="仿宋" w:cs="仿宋"/>
          <w:color w:val="auto"/>
          <w:spacing w:val="10"/>
          <w:sz w:val="28"/>
          <w:szCs w:val="28"/>
          <w:lang w:val="en-US" w:eastAsia="zh-CN"/>
        </w:rPr>
        <w:t>2</w:t>
      </w:r>
      <w:r>
        <w:rPr>
          <w:rFonts w:hint="eastAsia" w:ascii="仿宋" w:hAnsi="仿宋" w:eastAsia="仿宋" w:cs="仿宋"/>
          <w:color w:val="auto"/>
          <w:spacing w:val="10"/>
          <w:sz w:val="28"/>
          <w:szCs w:val="28"/>
        </w:rPr>
        <w:t>]</w:t>
      </w:r>
      <w:r>
        <w:rPr>
          <w:rFonts w:hint="eastAsia" w:ascii="仿宋" w:hAnsi="仿宋" w:eastAsia="仿宋" w:cs="仿宋"/>
          <w:color w:val="FF0000"/>
          <w:spacing w:val="10"/>
          <w:sz w:val="28"/>
          <w:szCs w:val="28"/>
        </w:rPr>
        <w:t>0</w:t>
      </w:r>
      <w:r>
        <w:rPr>
          <w:rFonts w:hint="eastAsia" w:ascii="仿宋" w:hAnsi="仿宋" w:eastAsia="仿宋" w:cs="仿宋"/>
          <w:color w:val="FF0000"/>
          <w:spacing w:val="10"/>
          <w:sz w:val="28"/>
          <w:szCs w:val="28"/>
          <w:lang w:val="en-US" w:eastAsia="zh-CN"/>
        </w:rPr>
        <w:t>1</w:t>
      </w:r>
      <w:r>
        <w:rPr>
          <w:rFonts w:hint="eastAsia" w:ascii="仿宋" w:hAnsi="仿宋" w:eastAsia="仿宋" w:cs="仿宋"/>
          <w:color w:val="FF0000"/>
          <w:spacing w:val="10"/>
          <w:sz w:val="28"/>
          <w:szCs w:val="28"/>
        </w:rPr>
        <w:t>-</w:t>
      </w:r>
      <w:r>
        <w:rPr>
          <w:rFonts w:hint="eastAsia" w:ascii="仿宋" w:hAnsi="仿宋" w:eastAsia="仿宋" w:cs="仿宋"/>
          <w:color w:val="FF0000"/>
          <w:spacing w:val="10"/>
          <w:sz w:val="28"/>
          <w:szCs w:val="28"/>
          <w:lang w:val="en-US" w:eastAsia="zh-CN"/>
        </w:rPr>
        <w:t xml:space="preserve">  </w:t>
      </w:r>
      <w:r>
        <w:rPr>
          <w:rFonts w:hint="eastAsia" w:ascii="仿宋" w:hAnsi="仿宋" w:eastAsia="仿宋" w:cs="仿宋"/>
          <w:color w:val="FF0000"/>
          <w:spacing w:val="10"/>
          <w:sz w:val="28"/>
          <w:szCs w:val="28"/>
        </w:rPr>
        <w:t>号</w:t>
      </w:r>
    </w:p>
    <w:p>
      <w:pPr>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浙江矿评房地</w:t>
      </w:r>
      <w:r>
        <w:rPr>
          <w:rFonts w:hint="eastAsia" w:ascii="仿宋" w:hAnsi="仿宋" w:eastAsia="仿宋" w:cs="仿宋"/>
          <w:b w:val="0"/>
          <w:bCs w:val="0"/>
          <w:color w:val="auto"/>
          <w:sz w:val="28"/>
          <w:szCs w:val="28"/>
        </w:rPr>
        <w:t>产资产评估有限公司接受</w:t>
      </w:r>
      <w:r>
        <w:rPr>
          <w:rFonts w:hint="eastAsia" w:ascii="仿宋" w:hAnsi="仿宋" w:eastAsia="仿宋" w:cs="仿宋"/>
          <w:sz w:val="28"/>
          <w:szCs w:val="28"/>
          <w:u w:val="none"/>
        </w:rPr>
        <w:t>义乌市</w:t>
      </w:r>
      <w:r>
        <w:rPr>
          <w:rFonts w:hint="eastAsia" w:ascii="仿宋" w:hAnsi="仿宋" w:eastAsia="仿宋" w:cs="仿宋"/>
          <w:sz w:val="28"/>
          <w:szCs w:val="28"/>
          <w:u w:val="none"/>
          <w:lang w:val="en-US" w:eastAsia="zh-CN"/>
        </w:rPr>
        <w:t>佛堂</w:t>
      </w:r>
      <w:r>
        <w:rPr>
          <w:rFonts w:hint="eastAsia" w:ascii="仿宋" w:hAnsi="仿宋" w:eastAsia="仿宋" w:cs="仿宋"/>
          <w:sz w:val="28"/>
          <w:szCs w:val="28"/>
          <w:u w:val="none"/>
        </w:rPr>
        <w:t>镇</w:t>
      </w:r>
      <w:r>
        <w:rPr>
          <w:rFonts w:hint="eastAsia" w:ascii="仿宋" w:hAnsi="仿宋" w:eastAsia="仿宋" w:cs="仿宋"/>
          <w:sz w:val="28"/>
          <w:szCs w:val="28"/>
          <w:u w:val="none"/>
          <w:lang w:eastAsia="zh-CN"/>
        </w:rPr>
        <w:t>人民政府</w:t>
      </w:r>
      <w:r>
        <w:rPr>
          <w:rFonts w:hint="eastAsia" w:ascii="仿宋" w:hAnsi="仿宋" w:eastAsia="仿宋" w:cs="仿宋"/>
          <w:b w:val="0"/>
          <w:bCs w:val="0"/>
          <w:color w:val="auto"/>
          <w:sz w:val="28"/>
          <w:szCs w:val="28"/>
        </w:rPr>
        <w:t>的委托，对</w:t>
      </w:r>
      <w:r>
        <w:rPr>
          <w:rFonts w:hint="eastAsia" w:ascii="仿宋" w:hAnsi="仿宋" w:eastAsia="仿宋" w:cs="仿宋"/>
          <w:sz w:val="28"/>
          <w:szCs w:val="28"/>
        </w:rPr>
        <w:t>义乌市王斌装饰材料有限公司小山地</w:t>
      </w:r>
      <w:r>
        <w:rPr>
          <w:rFonts w:hint="eastAsia" w:ascii="仿宋" w:hAnsi="仿宋" w:eastAsia="仿宋" w:cs="仿宋"/>
          <w:b w:val="0"/>
          <w:bCs w:val="0"/>
          <w:sz w:val="28"/>
          <w:szCs w:val="28"/>
        </w:rPr>
        <w:t>开挖区采出</w:t>
      </w:r>
      <w:r>
        <w:rPr>
          <w:rFonts w:hint="eastAsia" w:ascii="仿宋" w:hAnsi="仿宋" w:eastAsia="仿宋"/>
          <w:b w:val="0"/>
          <w:bCs w:val="0"/>
          <w:sz w:val="28"/>
          <w:szCs w:val="28"/>
        </w:rPr>
        <w:t>普通建筑用石料</w:t>
      </w:r>
      <w:r>
        <w:rPr>
          <w:rFonts w:hint="eastAsia" w:ascii="仿宋" w:hAnsi="仿宋" w:eastAsia="仿宋" w:cs="仿宋"/>
          <w:b w:val="0"/>
          <w:bCs w:val="0"/>
          <w:sz w:val="28"/>
          <w:szCs w:val="28"/>
        </w:rPr>
        <w:t>资源</w:t>
      </w:r>
      <w:r>
        <w:rPr>
          <w:rFonts w:hint="eastAsia" w:ascii="仿宋" w:hAnsi="仿宋" w:eastAsia="仿宋" w:cs="仿宋"/>
          <w:b w:val="0"/>
          <w:bCs w:val="0"/>
          <w:spacing w:val="12"/>
          <w:sz w:val="28"/>
          <w:szCs w:val="28"/>
        </w:rPr>
        <w:t>所对应的</w:t>
      </w:r>
      <w:r>
        <w:rPr>
          <w:rFonts w:hint="eastAsia" w:ascii="仿宋" w:hAnsi="仿宋" w:eastAsia="仿宋" w:cs="仿宋"/>
          <w:b w:val="0"/>
          <w:bCs w:val="0"/>
          <w:spacing w:val="12"/>
          <w:sz w:val="28"/>
          <w:szCs w:val="28"/>
          <w:lang w:eastAsia="zh-CN"/>
        </w:rPr>
        <w:t>处置价值</w:t>
      </w:r>
      <w:r>
        <w:rPr>
          <w:rFonts w:hint="eastAsia" w:ascii="仿宋" w:hAnsi="仿宋" w:eastAsia="仿宋" w:cs="仿宋"/>
          <w:b w:val="0"/>
          <w:bCs w:val="0"/>
          <w:color w:val="auto"/>
          <w:sz w:val="28"/>
          <w:szCs w:val="28"/>
        </w:rPr>
        <w:t>进行评估。在评估过程中，依据国家有关价</w:t>
      </w:r>
      <w:r>
        <w:rPr>
          <w:rFonts w:hint="eastAsia" w:ascii="仿宋" w:hAnsi="仿宋" w:eastAsia="仿宋" w:cs="仿宋"/>
          <w:color w:val="auto"/>
          <w:sz w:val="28"/>
          <w:szCs w:val="28"/>
        </w:rPr>
        <w:t>格评估的规定和其他相关法律、法规，实施了必要的价格评估程序，对委托评估对象进行了实地查看、市场调查与询证，同时运用了恰当的价格评估方法，对委托评估对象的价值作出了评估，并发表专业意见。现将价格评估结论摘要如下：</w:t>
      </w:r>
    </w:p>
    <w:p>
      <w:pPr>
        <w:pStyle w:val="2"/>
        <w:spacing w:line="360" w:lineRule="auto"/>
        <w:rPr>
          <w:rFonts w:hint="eastAsia" w:ascii="仿宋" w:hAnsi="仿宋" w:eastAsia="仿宋" w:cs="仿宋"/>
          <w:sz w:val="28"/>
          <w:szCs w:val="28"/>
          <w:lang w:eastAsia="zh-CN"/>
        </w:rPr>
      </w:pPr>
      <w:r>
        <w:rPr>
          <w:rFonts w:hint="eastAsia" w:ascii="仿宋" w:hAnsi="仿宋" w:eastAsia="仿宋" w:cs="仿宋"/>
          <w:sz w:val="28"/>
          <w:szCs w:val="28"/>
        </w:rPr>
        <w:t>义乌市王斌装饰材料有限公司小山地开挖区采出</w:t>
      </w:r>
      <w:r>
        <w:rPr>
          <w:rFonts w:hint="eastAsia" w:ascii="仿宋" w:hAnsi="仿宋" w:eastAsia="仿宋" w:cs="仿宋"/>
          <w:sz w:val="28"/>
          <w:szCs w:val="28"/>
          <w:lang w:eastAsia="zh-CN"/>
        </w:rPr>
        <w:t>普通</w:t>
      </w:r>
      <w:r>
        <w:rPr>
          <w:rFonts w:hint="eastAsia" w:ascii="仿宋" w:hAnsi="仿宋" w:eastAsia="仿宋" w:cs="仿宋"/>
          <w:sz w:val="28"/>
          <w:szCs w:val="28"/>
        </w:rPr>
        <w:t>建筑用石料</w:t>
      </w:r>
      <w:r>
        <w:rPr>
          <w:rFonts w:hint="eastAsia" w:ascii="仿宋" w:hAnsi="仿宋" w:eastAsia="仿宋" w:cs="仿宋"/>
          <w:color w:val="000000" w:themeColor="text1"/>
          <w:spacing w:val="12"/>
          <w:sz w:val="28"/>
          <w:szCs w:val="28"/>
        </w:rPr>
        <w:t>资源在评估基准日（二〇二</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年</w:t>
      </w:r>
      <w:r>
        <w:rPr>
          <w:rFonts w:hint="eastAsia" w:ascii="仿宋" w:hAnsi="仿宋" w:eastAsia="仿宋" w:cs="仿宋"/>
          <w:color w:val="000000" w:themeColor="text1"/>
          <w:spacing w:val="12"/>
          <w:sz w:val="28"/>
          <w:szCs w:val="28"/>
          <w:lang w:eastAsia="zh-CN"/>
        </w:rPr>
        <w:t>一</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十八</w:t>
      </w:r>
      <w:r>
        <w:rPr>
          <w:rFonts w:hint="eastAsia" w:ascii="仿宋" w:hAnsi="仿宋" w:eastAsia="仿宋" w:cs="仿宋"/>
          <w:color w:val="000000" w:themeColor="text1"/>
          <w:spacing w:val="12"/>
          <w:sz w:val="28"/>
          <w:szCs w:val="28"/>
        </w:rPr>
        <w:t>日）的</w:t>
      </w:r>
      <w:r>
        <w:rPr>
          <w:rFonts w:hint="eastAsia" w:ascii="仿宋" w:hAnsi="仿宋" w:eastAsia="仿宋" w:cs="仿宋"/>
          <w:sz w:val="28"/>
          <w:szCs w:val="28"/>
        </w:rPr>
        <w:t>评估结果为</w:t>
      </w:r>
      <w:r>
        <w:rPr>
          <w:rFonts w:hint="eastAsia" w:ascii="仿宋" w:hAnsi="仿宋" w:eastAsia="仿宋" w:cstheme="minorEastAsia"/>
          <w:b/>
          <w:bCs/>
          <w:sz w:val="28"/>
          <w:szCs w:val="28"/>
          <w:lang w:val="en-US" w:eastAsia="zh-CN"/>
        </w:rPr>
        <w:t>12</w:t>
      </w:r>
      <w:r>
        <w:rPr>
          <w:rFonts w:hint="eastAsia" w:ascii="仿宋" w:hAnsi="仿宋" w:eastAsia="仿宋" w:cstheme="minorEastAsia"/>
          <w:b/>
          <w:bCs/>
          <w:sz w:val="28"/>
          <w:szCs w:val="28"/>
        </w:rPr>
        <w:t>.</w:t>
      </w:r>
      <w:r>
        <w:rPr>
          <w:rFonts w:hint="eastAsia" w:ascii="仿宋" w:hAnsi="仿宋" w:eastAsia="仿宋" w:cstheme="minorEastAsia"/>
          <w:b/>
          <w:bCs/>
          <w:sz w:val="28"/>
          <w:szCs w:val="28"/>
          <w:lang w:val="en-US" w:eastAsia="zh-CN"/>
        </w:rPr>
        <w:t>69万</w:t>
      </w:r>
      <w:r>
        <w:rPr>
          <w:rFonts w:hint="eastAsia" w:ascii="仿宋" w:hAnsi="仿宋" w:eastAsia="仿宋" w:cstheme="minorEastAsia"/>
          <w:b/>
          <w:bCs/>
          <w:color w:val="000000" w:themeColor="text1"/>
          <w:sz w:val="28"/>
          <w:szCs w:val="28"/>
        </w:rPr>
        <w:t>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val="en-US" w:eastAsia="zh-CN"/>
        </w:rPr>
        <w:t>壹</w:t>
      </w:r>
      <w:r>
        <w:rPr>
          <w:rFonts w:hint="eastAsia" w:ascii="仿宋" w:hAnsi="仿宋" w:eastAsia="仿宋" w:cs="仿宋"/>
          <w:b/>
          <w:color w:val="000000"/>
          <w:sz w:val="28"/>
          <w:szCs w:val="28"/>
        </w:rPr>
        <w:t>拾</w:t>
      </w:r>
      <w:r>
        <w:rPr>
          <w:rFonts w:hint="eastAsia" w:ascii="仿宋" w:hAnsi="仿宋" w:eastAsia="仿宋" w:cs="仿宋"/>
          <w:b/>
          <w:color w:val="000000"/>
          <w:sz w:val="28"/>
          <w:szCs w:val="28"/>
          <w:lang w:val="en-US" w:eastAsia="zh-CN"/>
        </w:rPr>
        <w:t>贰</w:t>
      </w:r>
      <w:r>
        <w:rPr>
          <w:rFonts w:hint="eastAsia" w:ascii="仿宋" w:hAnsi="仿宋" w:eastAsia="仿宋" w:cs="仿宋"/>
          <w:b/>
          <w:bCs/>
          <w:color w:val="000000"/>
          <w:sz w:val="28"/>
          <w:szCs w:val="28"/>
        </w:rPr>
        <w:t>万</w:t>
      </w:r>
      <w:r>
        <w:rPr>
          <w:rFonts w:hint="eastAsia" w:ascii="仿宋" w:hAnsi="仿宋" w:eastAsia="仿宋" w:cs="仿宋"/>
          <w:b/>
          <w:bCs/>
          <w:color w:val="000000"/>
          <w:sz w:val="28"/>
          <w:szCs w:val="28"/>
          <w:lang w:val="en-US" w:eastAsia="zh-CN"/>
        </w:rPr>
        <w:t>陆</w:t>
      </w:r>
      <w:r>
        <w:rPr>
          <w:rFonts w:hint="eastAsia" w:ascii="仿宋" w:hAnsi="仿宋" w:eastAsia="仿宋" w:cs="仿宋"/>
          <w:b/>
          <w:bCs/>
          <w:color w:val="000000"/>
          <w:sz w:val="28"/>
          <w:szCs w:val="28"/>
          <w:lang w:eastAsia="zh-CN"/>
        </w:rPr>
        <w:t>仟</w:t>
      </w:r>
      <w:r>
        <w:rPr>
          <w:rFonts w:hint="eastAsia" w:ascii="仿宋" w:hAnsi="仿宋" w:eastAsia="仿宋" w:cs="仿宋"/>
          <w:b/>
          <w:bCs/>
          <w:color w:val="000000"/>
          <w:sz w:val="28"/>
          <w:szCs w:val="28"/>
          <w:lang w:val="en-US" w:eastAsia="zh-CN"/>
        </w:rPr>
        <w:t>玖</w:t>
      </w:r>
      <w:r>
        <w:rPr>
          <w:rFonts w:hint="eastAsia" w:ascii="仿宋" w:hAnsi="仿宋" w:eastAsia="仿宋" w:cs="仿宋"/>
          <w:b/>
          <w:bCs/>
          <w:color w:val="000000"/>
          <w:sz w:val="28"/>
          <w:szCs w:val="28"/>
          <w:lang w:eastAsia="zh-CN"/>
        </w:rPr>
        <w:t>佰</w:t>
      </w:r>
      <w:r>
        <w:rPr>
          <w:rFonts w:hint="eastAsia" w:ascii="仿宋" w:hAnsi="仿宋" w:eastAsia="仿宋" w:cs="仿宋"/>
          <w:b/>
          <w:bCs/>
          <w:color w:val="000000"/>
          <w:sz w:val="28"/>
          <w:szCs w:val="28"/>
        </w:rPr>
        <w:t>元整</w:t>
      </w:r>
      <w:r>
        <w:rPr>
          <w:rFonts w:hint="eastAsia" w:ascii="仿宋" w:hAnsi="仿宋" w:eastAsia="仿宋" w:cs="仿宋"/>
          <w:sz w:val="28"/>
          <w:szCs w:val="28"/>
        </w:rPr>
        <w:t>。</w:t>
      </w:r>
    </w:p>
    <w:p>
      <w:pPr>
        <w:pStyle w:val="2"/>
        <w:spacing w:line="360" w:lineRule="auto"/>
        <w:rPr>
          <w:rFonts w:ascii="仿宋" w:hAnsi="仿宋" w:eastAsia="仿宋" w:cs="仿宋"/>
          <w:color w:val="auto"/>
          <w:sz w:val="28"/>
          <w:szCs w:val="28"/>
        </w:rPr>
      </w:pPr>
      <w:r>
        <w:rPr>
          <w:rFonts w:hint="eastAsia" w:ascii="仿宋" w:hAnsi="仿宋" w:eastAsia="仿宋" w:cs="仿宋"/>
          <w:sz w:val="28"/>
          <w:szCs w:val="28"/>
        </w:rPr>
        <w:t>价格评估结论的有效期为一年，即：202</w:t>
      </w:r>
      <w:r>
        <w:rPr>
          <w:rFonts w:hint="eastAsia" w:ascii="仿宋" w:hAnsi="仿宋" w:eastAsia="仿宋" w:cs="仿宋"/>
          <w:sz w:val="28"/>
          <w:szCs w:val="28"/>
          <w:lang w:val="en-US" w:eastAsia="zh-CN"/>
        </w:rPr>
        <w:t>2</w:t>
      </w:r>
      <w:r>
        <w:rPr>
          <w:rFonts w:hint="eastAsia" w:ascii="仿宋" w:hAnsi="仿宋" w:eastAsia="仿宋" w:cs="仿宋"/>
          <w:sz w:val="28"/>
          <w:szCs w:val="28"/>
        </w:rPr>
        <w:t>年0</w:t>
      </w:r>
      <w:r>
        <w:rPr>
          <w:rFonts w:hint="eastAsia" w:ascii="仿宋" w:hAnsi="仿宋" w:eastAsia="仿宋" w:cs="仿宋"/>
          <w:sz w:val="28"/>
          <w:szCs w:val="28"/>
          <w:lang w:val="en-US" w:eastAsia="zh-CN"/>
        </w:rPr>
        <w:t>1</w:t>
      </w:r>
      <w:r>
        <w:rPr>
          <w:rFonts w:hint="eastAsia" w:ascii="仿宋" w:hAnsi="仿宋" w:eastAsia="仿宋" w:cs="仿宋"/>
          <w:sz w:val="28"/>
          <w:szCs w:val="28"/>
        </w:rPr>
        <w:t>月</w:t>
      </w:r>
      <w:r>
        <w:rPr>
          <w:rFonts w:hint="eastAsia" w:ascii="仿宋" w:hAnsi="仿宋" w:eastAsia="仿宋" w:cs="仿宋"/>
          <w:sz w:val="28"/>
          <w:szCs w:val="28"/>
          <w:lang w:val="en-US" w:eastAsia="zh-CN"/>
        </w:rPr>
        <w:t>26</w:t>
      </w:r>
      <w:r>
        <w:rPr>
          <w:rFonts w:hint="eastAsia" w:ascii="仿宋" w:hAnsi="仿宋" w:eastAsia="仿宋" w:cs="仿宋"/>
          <w:sz w:val="28"/>
          <w:szCs w:val="28"/>
        </w:rPr>
        <w:t>日至202</w:t>
      </w:r>
      <w:r>
        <w:rPr>
          <w:rFonts w:hint="eastAsia" w:ascii="仿宋" w:hAnsi="仿宋" w:eastAsia="仿宋" w:cs="仿宋"/>
          <w:sz w:val="28"/>
          <w:szCs w:val="28"/>
          <w:lang w:val="en-US" w:eastAsia="zh-CN"/>
        </w:rPr>
        <w:t>3</w:t>
      </w:r>
      <w:r>
        <w:rPr>
          <w:rFonts w:hint="eastAsia" w:ascii="仿宋" w:hAnsi="仿宋" w:eastAsia="仿宋" w:cs="仿宋"/>
          <w:color w:val="auto"/>
          <w:sz w:val="28"/>
          <w:szCs w:val="28"/>
        </w:rPr>
        <w:t>年0</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25</w:t>
      </w:r>
      <w:r>
        <w:rPr>
          <w:rFonts w:hint="eastAsia" w:ascii="仿宋" w:hAnsi="仿宋" w:eastAsia="仿宋" w:cs="仿宋"/>
          <w:color w:val="auto"/>
          <w:sz w:val="28"/>
          <w:szCs w:val="28"/>
        </w:rPr>
        <w:t>日止有效。</w:t>
      </w:r>
    </w:p>
    <w:p>
      <w:pPr>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kern w:val="0"/>
          <w:sz w:val="28"/>
          <w:szCs w:val="28"/>
        </w:rPr>
        <w:t>以上内容摘自价格评估结论书，欲了解本价格评估项目的全面情况，应认真阅读《价格评估结论书》全文。应予说明的是，本价格结论书“十一、声明”中所述事项可能对价格咨询结果产生影响，鉴于目前条件的限制，我们无法对其可能产生的影响进行量化，需提请价格评估报告书使用者特别关注。</w:t>
      </w:r>
    </w:p>
    <w:p>
      <w:pPr>
        <w:pStyle w:val="2"/>
        <w:spacing w:line="360" w:lineRule="auto"/>
        <w:ind w:left="0" w:leftChars="0" w:firstLine="0" w:firstLineChars="0"/>
        <w:rPr>
          <w:rFonts w:ascii="仿宋" w:hAnsi="仿宋" w:eastAsia="仿宋" w:cs="仿宋"/>
          <w:color w:val="auto"/>
          <w:sz w:val="28"/>
          <w:szCs w:val="28"/>
        </w:rPr>
      </w:pPr>
    </w:p>
    <w:p>
      <w:pPr>
        <w:spacing w:line="360" w:lineRule="auto"/>
        <w:jc w:val="right"/>
        <w:rPr>
          <w:rFonts w:ascii="仿宋" w:hAnsi="仿宋" w:eastAsia="仿宋" w:cs="仿宋"/>
          <w:color w:val="auto"/>
          <w:sz w:val="28"/>
          <w:szCs w:val="28"/>
        </w:rPr>
      </w:pPr>
      <w:r>
        <w:rPr>
          <w:rFonts w:hint="eastAsia" w:ascii="仿宋" w:hAnsi="仿宋" w:eastAsia="仿宋" w:cs="仿宋"/>
          <w:color w:val="auto"/>
          <w:sz w:val="28"/>
          <w:szCs w:val="28"/>
        </w:rPr>
        <w:t xml:space="preserve">            评估机构：浙江矿评房地产资产评估有限公司</w:t>
      </w:r>
    </w:p>
    <w:p>
      <w:pPr>
        <w:pStyle w:val="2"/>
        <w:spacing w:line="360" w:lineRule="auto"/>
        <w:rPr>
          <w:sz w:val="28"/>
          <w:szCs w:val="28"/>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FF0000"/>
          <w:sz w:val="28"/>
          <w:szCs w:val="28"/>
          <w:lang w:val="en-US" w:eastAsia="zh-CN"/>
        </w:rPr>
        <w:t xml:space="preserve">                        </w:t>
      </w:r>
      <w:r>
        <w:rPr>
          <w:rFonts w:hint="eastAsia" w:ascii="仿宋" w:hAnsi="仿宋" w:eastAsia="仿宋" w:cs="仿宋"/>
          <w:color w:val="auto"/>
          <w:sz w:val="28"/>
          <w:szCs w:val="28"/>
        </w:rPr>
        <w:t>评估日期：二</w:t>
      </w:r>
      <w:r>
        <w:rPr>
          <w:rFonts w:hint="eastAsia" w:ascii="仿宋" w:hAnsi="仿宋" w:eastAsia="仿宋" w:cs="仿宋"/>
          <w:bCs/>
          <w:color w:val="auto"/>
          <w:sz w:val="28"/>
          <w:szCs w:val="28"/>
        </w:rPr>
        <w:t>○</w:t>
      </w:r>
      <w:r>
        <w:rPr>
          <w:rFonts w:hint="eastAsia" w:ascii="仿宋" w:hAnsi="仿宋" w:eastAsia="仿宋" w:cs="仿宋"/>
          <w:color w:val="auto"/>
          <w:sz w:val="28"/>
          <w:szCs w:val="28"/>
        </w:rPr>
        <w:t>二</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二十六</w:t>
      </w:r>
      <w:r>
        <w:rPr>
          <w:rFonts w:hint="eastAsia" w:ascii="仿宋" w:hAnsi="仿宋" w:eastAsia="仿宋" w:cs="仿宋"/>
          <w:color w:val="auto"/>
          <w:sz w:val="28"/>
          <w:szCs w:val="28"/>
        </w:rPr>
        <w:t>日</w:t>
      </w:r>
    </w:p>
    <w:p>
      <w:pPr>
        <w:spacing w:line="700" w:lineRule="exact"/>
        <w:jc w:val="center"/>
        <w:rPr>
          <w:rFonts w:hint="eastAsia" w:ascii="仿宋" w:hAnsi="仿宋" w:eastAsia="仿宋" w:cs="仿宋"/>
          <w:b/>
          <w:sz w:val="32"/>
          <w:szCs w:val="32"/>
        </w:rPr>
      </w:pPr>
      <w:r>
        <w:rPr>
          <w:rFonts w:hint="eastAsia" w:ascii="仿宋" w:hAnsi="仿宋" w:eastAsia="仿宋" w:cs="仿宋"/>
          <w:b/>
          <w:bCs/>
          <w:sz w:val="32"/>
          <w:szCs w:val="32"/>
        </w:rPr>
        <w:t>义乌市王斌装饰材料有限公司小山地开挖区</w:t>
      </w:r>
    </w:p>
    <w:p>
      <w:pPr>
        <w:spacing w:line="700" w:lineRule="exact"/>
        <w:jc w:val="center"/>
        <w:rPr>
          <w:rFonts w:ascii="仿宋" w:hAnsi="仿宋" w:eastAsia="仿宋" w:cs="仿宋"/>
          <w:b/>
          <w:sz w:val="32"/>
          <w:szCs w:val="32"/>
        </w:rPr>
      </w:pPr>
      <w:r>
        <w:rPr>
          <w:rFonts w:hint="eastAsia" w:ascii="仿宋" w:hAnsi="仿宋" w:eastAsia="仿宋" w:cs="仿宋"/>
          <w:b/>
          <w:sz w:val="32"/>
          <w:szCs w:val="32"/>
        </w:rPr>
        <w:t>采出</w:t>
      </w:r>
      <w:r>
        <w:rPr>
          <w:rFonts w:hint="eastAsia" w:ascii="仿宋" w:hAnsi="仿宋" w:eastAsia="仿宋"/>
          <w:b/>
          <w:sz w:val="32"/>
          <w:szCs w:val="32"/>
        </w:rPr>
        <w:t>普通建筑</w:t>
      </w:r>
      <w:r>
        <w:rPr>
          <w:rFonts w:hint="eastAsia" w:ascii="仿宋" w:hAnsi="仿宋" w:eastAsia="仿宋"/>
          <w:b/>
          <w:sz w:val="32"/>
          <w:szCs w:val="32"/>
          <w:lang w:eastAsia="zh-CN"/>
        </w:rPr>
        <w:t>用</w:t>
      </w:r>
      <w:r>
        <w:rPr>
          <w:rFonts w:hint="eastAsia" w:ascii="仿宋" w:hAnsi="仿宋" w:eastAsia="仿宋"/>
          <w:b/>
          <w:sz w:val="32"/>
          <w:szCs w:val="32"/>
        </w:rPr>
        <w:t>石料</w:t>
      </w:r>
      <w:r>
        <w:rPr>
          <w:rFonts w:hint="eastAsia" w:ascii="仿宋" w:hAnsi="仿宋" w:eastAsia="仿宋" w:cs="仿宋"/>
          <w:b/>
          <w:sz w:val="32"/>
          <w:szCs w:val="32"/>
        </w:rPr>
        <w:t>资源</w:t>
      </w:r>
      <w:r>
        <w:rPr>
          <w:rFonts w:hint="eastAsia" w:ascii="仿宋" w:hAnsi="仿宋" w:eastAsia="仿宋" w:cs="仿宋"/>
          <w:b/>
          <w:sz w:val="32"/>
          <w:szCs w:val="32"/>
          <w:lang w:eastAsia="zh-CN"/>
        </w:rPr>
        <w:t>处置价值</w:t>
      </w:r>
      <w:r>
        <w:rPr>
          <w:rFonts w:hint="eastAsia" w:ascii="仿宋" w:hAnsi="仿宋" w:eastAsia="仿宋" w:cs="仿宋"/>
          <w:b/>
          <w:sz w:val="32"/>
          <w:szCs w:val="32"/>
        </w:rPr>
        <w:t>评估结论书</w:t>
      </w:r>
    </w:p>
    <w:p>
      <w:pPr>
        <w:jc w:val="center"/>
        <w:rPr>
          <w:rFonts w:ascii="仿宋" w:hAnsi="仿宋" w:eastAsia="仿宋" w:cs="仿宋"/>
          <w:sz w:val="28"/>
          <w:szCs w:val="28"/>
        </w:rPr>
      </w:pPr>
      <w:r>
        <w:rPr>
          <w:rFonts w:hint="eastAsia" w:ascii="仿宋" w:hAnsi="仿宋" w:eastAsia="仿宋" w:cs="仿宋"/>
          <w:spacing w:val="10"/>
          <w:sz w:val="28"/>
          <w:szCs w:val="28"/>
        </w:rPr>
        <w:t>浙矿价评[202</w:t>
      </w:r>
      <w:r>
        <w:rPr>
          <w:rFonts w:hint="eastAsia" w:ascii="仿宋" w:hAnsi="仿宋" w:eastAsia="仿宋" w:cs="仿宋"/>
          <w:spacing w:val="10"/>
          <w:sz w:val="28"/>
          <w:szCs w:val="28"/>
          <w:lang w:val="en-US" w:eastAsia="zh-CN"/>
        </w:rPr>
        <w:t>2</w:t>
      </w:r>
      <w:r>
        <w:rPr>
          <w:rFonts w:hint="eastAsia" w:ascii="仿宋" w:hAnsi="仿宋" w:eastAsia="仿宋" w:cs="仿宋"/>
          <w:spacing w:val="10"/>
          <w:sz w:val="28"/>
          <w:szCs w:val="28"/>
        </w:rPr>
        <w:t>]</w:t>
      </w:r>
      <w:r>
        <w:rPr>
          <w:rFonts w:hint="eastAsia" w:ascii="仿宋" w:hAnsi="仿宋" w:eastAsia="仿宋" w:cs="仿宋"/>
          <w:color w:val="FF0000"/>
          <w:spacing w:val="10"/>
          <w:sz w:val="28"/>
          <w:szCs w:val="28"/>
          <w:lang w:val="en-US" w:eastAsia="zh-CN"/>
        </w:rPr>
        <w:t>01</w:t>
      </w:r>
      <w:r>
        <w:rPr>
          <w:rFonts w:hint="eastAsia" w:ascii="仿宋" w:hAnsi="仿宋" w:eastAsia="仿宋" w:cs="仿宋"/>
          <w:color w:val="FF0000"/>
          <w:spacing w:val="10"/>
          <w:sz w:val="28"/>
          <w:szCs w:val="28"/>
        </w:rPr>
        <w:t>-  号</w:t>
      </w:r>
    </w:p>
    <w:p>
      <w:pPr>
        <w:rPr>
          <w:rFonts w:hint="eastAsia" w:ascii="仿宋" w:hAnsi="仿宋" w:eastAsia="仿宋" w:cs="仿宋"/>
          <w:b/>
          <w:bCs/>
          <w:color w:val="FF0000"/>
          <w:sz w:val="28"/>
          <w:szCs w:val="28"/>
          <w:u w:val="single"/>
        </w:rPr>
      </w:pPr>
      <w:r>
        <w:rPr>
          <w:rFonts w:hint="eastAsia" w:ascii="仿宋" w:hAnsi="仿宋" w:eastAsia="仿宋" w:cs="仿宋"/>
          <w:b/>
          <w:bCs/>
          <w:sz w:val="28"/>
          <w:szCs w:val="28"/>
        </w:rPr>
        <w:t>义乌市</w:t>
      </w:r>
      <w:r>
        <w:rPr>
          <w:rFonts w:hint="eastAsia" w:ascii="仿宋" w:hAnsi="仿宋" w:eastAsia="仿宋" w:cs="仿宋"/>
          <w:b/>
          <w:bCs/>
          <w:sz w:val="28"/>
          <w:szCs w:val="28"/>
          <w:lang w:val="en-US" w:eastAsia="zh-CN"/>
        </w:rPr>
        <w:t>佛堂</w:t>
      </w:r>
      <w:r>
        <w:rPr>
          <w:rFonts w:hint="eastAsia" w:ascii="仿宋" w:hAnsi="仿宋" w:eastAsia="仿宋" w:cs="仿宋"/>
          <w:b/>
          <w:bCs/>
          <w:sz w:val="28"/>
          <w:szCs w:val="28"/>
        </w:rPr>
        <w:t>镇</w:t>
      </w:r>
      <w:r>
        <w:rPr>
          <w:rFonts w:hint="eastAsia" w:ascii="仿宋" w:hAnsi="仿宋" w:eastAsia="仿宋" w:cs="仿宋"/>
          <w:b/>
          <w:bCs/>
          <w:sz w:val="28"/>
          <w:szCs w:val="28"/>
          <w:lang w:eastAsia="zh-CN"/>
        </w:rPr>
        <w:t>人民政府</w:t>
      </w:r>
      <w:r>
        <w:rPr>
          <w:rFonts w:hint="eastAsia" w:ascii="仿宋" w:hAnsi="仿宋" w:eastAsia="仿宋" w:cs="仿宋"/>
          <w:b/>
          <w:bCs/>
          <w:kern w:val="0"/>
          <w:sz w:val="28"/>
        </w:rPr>
        <w:t>：</w:t>
      </w:r>
    </w:p>
    <w:p>
      <w:pPr>
        <w:spacing w:line="360" w:lineRule="auto"/>
        <w:ind w:firstLine="608" w:firstLineChars="200"/>
        <w:rPr>
          <w:rFonts w:hint="eastAsia"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w:t>
      </w:r>
      <w:r>
        <w:rPr>
          <w:rFonts w:hint="eastAsia" w:ascii="仿宋" w:hAnsi="仿宋" w:eastAsia="仿宋" w:cs="仿宋"/>
          <w:sz w:val="28"/>
          <w:szCs w:val="28"/>
        </w:rPr>
        <w:t>义乌市王斌装饰材料有限公司小山地开挖区</w:t>
      </w:r>
      <w:r>
        <w:rPr>
          <w:rFonts w:hint="eastAsia" w:ascii="仿宋" w:hAnsi="仿宋" w:eastAsia="仿宋" w:cs="仿宋"/>
          <w:sz w:val="28"/>
        </w:rPr>
        <w:t>采出</w:t>
      </w:r>
      <w:r>
        <w:rPr>
          <w:rFonts w:hint="eastAsia" w:ascii="仿宋" w:hAnsi="仿宋" w:eastAsia="仿宋" w:cs="仿宋"/>
          <w:sz w:val="28"/>
          <w:szCs w:val="28"/>
        </w:rPr>
        <w:t>普通建筑用石料</w:t>
      </w:r>
      <w:r>
        <w:rPr>
          <w:rFonts w:hint="eastAsia" w:ascii="仿宋" w:hAnsi="仿宋" w:eastAsia="仿宋" w:cs="仿宋"/>
          <w:sz w:val="28"/>
        </w:rPr>
        <w:t>资源</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进行评估，现将价格评估情况综述如下：</w:t>
      </w:r>
    </w:p>
    <w:p>
      <w:pPr>
        <w:spacing w:line="360" w:lineRule="auto"/>
        <w:rPr>
          <w:rFonts w:hint="eastAsia" w:ascii="仿宋" w:hAnsi="仿宋" w:eastAsia="仿宋" w:cs="仿宋"/>
          <w:b/>
          <w:kern w:val="0"/>
          <w:sz w:val="28"/>
        </w:rPr>
      </w:pPr>
      <w:r>
        <w:rPr>
          <w:rFonts w:hint="eastAsia" w:ascii="仿宋" w:hAnsi="仿宋" w:eastAsia="仿宋" w:cs="仿宋"/>
          <w:b/>
          <w:kern w:val="0"/>
          <w:sz w:val="28"/>
        </w:rPr>
        <w:t>一、价格评估标的：</w:t>
      </w:r>
    </w:p>
    <w:p>
      <w:pPr>
        <w:spacing w:line="360" w:lineRule="auto"/>
        <w:ind w:firstLine="560" w:firstLineChars="200"/>
        <w:rPr>
          <w:rFonts w:hint="eastAsia" w:ascii="仿宋" w:hAnsi="仿宋" w:eastAsia="仿宋" w:cs="仿宋"/>
          <w:b/>
          <w:kern w:val="0"/>
          <w:sz w:val="28"/>
        </w:rPr>
      </w:pPr>
      <w:r>
        <w:rPr>
          <w:rFonts w:hint="eastAsia" w:ascii="仿宋" w:hAnsi="仿宋" w:eastAsia="仿宋" w:cs="仿宋"/>
          <w:sz w:val="28"/>
          <w:szCs w:val="28"/>
        </w:rPr>
        <w:t>义乌市王斌装饰材料有限公司小山地开挖区</w:t>
      </w:r>
      <w:r>
        <w:rPr>
          <w:rFonts w:hint="eastAsia" w:ascii="仿宋" w:hAnsi="仿宋" w:eastAsia="仿宋" w:cs="仿宋"/>
          <w:sz w:val="28"/>
        </w:rPr>
        <w:t>采出</w:t>
      </w:r>
      <w:r>
        <w:rPr>
          <w:rFonts w:hint="eastAsia" w:ascii="仿宋" w:hAnsi="仿宋" w:eastAsia="仿宋" w:cs="仿宋"/>
          <w:sz w:val="28"/>
          <w:szCs w:val="28"/>
        </w:rPr>
        <w:t>普通建筑用石料</w:t>
      </w:r>
      <w:r>
        <w:rPr>
          <w:rFonts w:hint="eastAsia" w:ascii="仿宋" w:hAnsi="仿宋" w:eastAsia="仿宋" w:cs="仿宋"/>
          <w:sz w:val="28"/>
        </w:rPr>
        <w:t>资源</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（场地交货价）。</w:t>
      </w:r>
    </w:p>
    <w:p>
      <w:pPr>
        <w:autoSpaceDE w:val="0"/>
        <w:autoSpaceDN w:val="0"/>
        <w:adjustRightInd w:val="0"/>
        <w:spacing w:line="360" w:lineRule="auto"/>
        <w:jc w:val="left"/>
        <w:rPr>
          <w:rFonts w:hint="eastAsia" w:ascii="仿宋" w:hAnsi="仿宋" w:eastAsia="仿宋" w:cs="仿宋"/>
          <w:b/>
          <w:kern w:val="0"/>
          <w:sz w:val="28"/>
        </w:rPr>
      </w:pPr>
      <w:r>
        <w:rPr>
          <w:rFonts w:hint="eastAsia" w:ascii="仿宋" w:hAnsi="仿宋" w:eastAsia="仿宋" w:cs="仿宋"/>
          <w:b/>
          <w:kern w:val="0"/>
          <w:sz w:val="28"/>
        </w:rPr>
        <w:t>二、价格评估目的：</w:t>
      </w:r>
    </w:p>
    <w:p>
      <w:pPr>
        <w:autoSpaceDE w:val="0"/>
        <w:autoSpaceDN w:val="0"/>
        <w:adjustRightInd w:val="0"/>
        <w:spacing w:line="360" w:lineRule="auto"/>
        <w:ind w:firstLine="560" w:firstLineChars="200"/>
        <w:jc w:val="left"/>
        <w:rPr>
          <w:rFonts w:hint="eastAsia" w:ascii="仿宋" w:hAnsi="仿宋" w:eastAsia="仿宋" w:cs="仿宋"/>
          <w:spacing w:val="12"/>
          <w:sz w:val="28"/>
          <w:szCs w:val="28"/>
        </w:rPr>
      </w:pPr>
      <w:r>
        <w:rPr>
          <w:rFonts w:hint="eastAsia" w:ascii="仿宋" w:hAnsi="仿宋" w:eastAsia="仿宋" w:cs="仿宋"/>
          <w:sz w:val="28"/>
          <w:szCs w:val="28"/>
        </w:rPr>
        <w:t>为委托方提供</w:t>
      </w:r>
      <w:r>
        <w:rPr>
          <w:rFonts w:hint="eastAsia" w:ascii="仿宋" w:hAnsi="仿宋" w:eastAsia="仿宋" w:cs="仿宋"/>
          <w:sz w:val="28"/>
          <w:szCs w:val="28"/>
          <w:lang w:eastAsia="zh-CN"/>
        </w:rPr>
        <w:t>资源处置价值</w:t>
      </w:r>
      <w:r>
        <w:rPr>
          <w:rFonts w:hint="eastAsia" w:ascii="仿宋" w:hAnsi="仿宋" w:eastAsia="仿宋" w:cs="仿宋"/>
          <w:sz w:val="28"/>
          <w:szCs w:val="28"/>
        </w:rPr>
        <w:t>参考意见</w:t>
      </w:r>
      <w:r>
        <w:rPr>
          <w:rFonts w:hint="eastAsia" w:ascii="仿宋" w:hAnsi="仿宋" w:eastAsia="仿宋" w:cs="仿宋"/>
          <w:spacing w:val="12"/>
          <w:sz w:val="28"/>
          <w:szCs w:val="28"/>
        </w:rPr>
        <w:t>。</w:t>
      </w:r>
    </w:p>
    <w:p>
      <w:pPr>
        <w:autoSpaceDE w:val="0"/>
        <w:autoSpaceDN w:val="0"/>
        <w:adjustRightInd w:val="0"/>
        <w:spacing w:line="360" w:lineRule="auto"/>
        <w:jc w:val="left"/>
        <w:rPr>
          <w:rFonts w:hint="eastAsia" w:ascii="仿宋" w:hAnsi="仿宋" w:eastAsia="仿宋" w:cs="仿宋"/>
          <w:b/>
          <w:kern w:val="0"/>
          <w:sz w:val="28"/>
        </w:rPr>
      </w:pPr>
      <w:r>
        <w:rPr>
          <w:rFonts w:hint="eastAsia" w:ascii="仿宋" w:hAnsi="仿宋" w:eastAsia="仿宋" w:cs="仿宋"/>
          <w:b/>
          <w:kern w:val="0"/>
          <w:sz w:val="28"/>
        </w:rPr>
        <w:t>三、价格评估基准日：</w:t>
      </w:r>
    </w:p>
    <w:p>
      <w:pPr>
        <w:autoSpaceDE w:val="0"/>
        <w:autoSpaceDN w:val="0"/>
        <w:adjustRightInd w:val="0"/>
        <w:spacing w:line="360" w:lineRule="auto"/>
        <w:ind w:firstLine="608" w:firstLineChars="200"/>
        <w:jc w:val="left"/>
        <w:rPr>
          <w:rFonts w:hint="eastAsia" w:ascii="仿宋" w:hAnsi="仿宋" w:eastAsia="仿宋" w:cs="仿宋"/>
          <w:spacing w:val="12"/>
          <w:sz w:val="28"/>
          <w:szCs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eastAsia="zh-CN"/>
        </w:rPr>
        <w:t>一</w:t>
      </w:r>
      <w:r>
        <w:rPr>
          <w:rFonts w:hint="eastAsia" w:ascii="仿宋" w:hAnsi="仿宋" w:eastAsia="仿宋" w:cs="仿宋"/>
          <w:spacing w:val="12"/>
          <w:sz w:val="28"/>
          <w:szCs w:val="28"/>
        </w:rPr>
        <w:t>月</w:t>
      </w:r>
      <w:r>
        <w:rPr>
          <w:rFonts w:hint="eastAsia" w:ascii="仿宋" w:hAnsi="仿宋" w:eastAsia="仿宋" w:cs="仿宋"/>
          <w:spacing w:val="12"/>
          <w:sz w:val="28"/>
          <w:szCs w:val="28"/>
          <w:lang w:eastAsia="zh-CN"/>
        </w:rPr>
        <w:t>十</w:t>
      </w:r>
      <w:r>
        <w:rPr>
          <w:rFonts w:hint="eastAsia" w:ascii="仿宋" w:hAnsi="仿宋" w:eastAsia="仿宋" w:cs="仿宋"/>
          <w:spacing w:val="12"/>
          <w:sz w:val="28"/>
          <w:szCs w:val="28"/>
          <w:lang w:val="en-US" w:eastAsia="zh-CN"/>
        </w:rPr>
        <w:t>八</w:t>
      </w:r>
      <w:r>
        <w:rPr>
          <w:rFonts w:hint="eastAsia" w:ascii="仿宋" w:hAnsi="仿宋" w:eastAsia="仿宋" w:cs="仿宋"/>
          <w:spacing w:val="12"/>
          <w:sz w:val="28"/>
          <w:szCs w:val="28"/>
        </w:rPr>
        <w:t>日。</w:t>
      </w:r>
    </w:p>
    <w:p>
      <w:pPr>
        <w:numPr>
          <w:ilvl w:val="0"/>
          <w:numId w:val="1"/>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评估对象基本概况</w:t>
      </w:r>
    </w:p>
    <w:p>
      <w:pPr>
        <w:numPr>
          <w:ilvl w:val="0"/>
          <w:numId w:val="2"/>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bCs/>
          <w:color w:val="000000" w:themeColor="text1"/>
          <w:sz w:val="28"/>
          <w:szCs w:val="28"/>
        </w:rPr>
        <w:t>开挖区</w:t>
      </w:r>
      <w:r>
        <w:rPr>
          <w:rFonts w:hint="eastAsia" w:ascii="仿宋" w:hAnsi="仿宋" w:eastAsia="仿宋" w:cs="仿宋"/>
          <w:b/>
          <w:bCs/>
          <w:color w:val="000000" w:themeColor="text1"/>
          <w:sz w:val="28"/>
          <w:szCs w:val="28"/>
          <w:lang w:eastAsia="zh-CN"/>
        </w:rPr>
        <w:t>基本情况</w:t>
      </w:r>
    </w:p>
    <w:p>
      <w:pPr>
        <w:adjustRightInd w:val="0"/>
        <w:snapToGrid w:val="0"/>
        <w:spacing w:line="360" w:lineRule="auto"/>
        <w:ind w:firstLine="560" w:firstLineChars="200"/>
        <w:jc w:val="left"/>
        <w:rPr>
          <w:rFonts w:hint="eastAsia" w:ascii="仿宋" w:hAnsi="仿宋" w:eastAsia="仿宋" w:cs="仿宋"/>
          <w:sz w:val="28"/>
        </w:rPr>
      </w:pPr>
      <w:r>
        <w:rPr>
          <w:rFonts w:hint="eastAsia" w:ascii="仿宋" w:hAnsi="仿宋" w:eastAsia="仿宋" w:cs="仿宋"/>
          <w:color w:val="000000" w:themeColor="text1"/>
          <w:sz w:val="28"/>
          <w:szCs w:val="28"/>
        </w:rPr>
        <w:t>根据</w:t>
      </w:r>
      <w:r>
        <w:rPr>
          <w:rFonts w:hint="eastAsia" w:ascii="仿宋" w:hAnsi="仿宋" w:eastAsia="仿宋" w:cs="仿宋"/>
          <w:sz w:val="28"/>
          <w:szCs w:val="28"/>
        </w:rPr>
        <w:t>《义乌市王斌装饰材料有限公司小山地</w:t>
      </w:r>
      <w:r>
        <w:rPr>
          <w:rFonts w:hint="eastAsia" w:ascii="仿宋" w:hAnsi="仿宋" w:eastAsia="仿宋" w:cs="仿宋"/>
          <w:sz w:val="28"/>
        </w:rPr>
        <w:t>普通建筑石料矿资源量估算报告</w:t>
      </w:r>
      <w:r>
        <w:rPr>
          <w:rFonts w:hint="eastAsia" w:ascii="仿宋" w:hAnsi="仿宋" w:eastAsia="仿宋" w:cs="仿宋"/>
          <w:sz w:val="28"/>
          <w:szCs w:val="28"/>
        </w:rPr>
        <w:t>》</w:t>
      </w:r>
      <w:r>
        <w:rPr>
          <w:rFonts w:hint="eastAsia" w:ascii="仿宋" w:hAnsi="仿宋" w:eastAsia="仿宋" w:cs="仿宋"/>
          <w:color w:val="000000" w:themeColor="text1"/>
          <w:sz w:val="28"/>
          <w:szCs w:val="28"/>
        </w:rPr>
        <w:t>（以下简称《</w:t>
      </w:r>
      <w:r>
        <w:rPr>
          <w:rFonts w:hint="eastAsia" w:ascii="仿宋" w:hAnsi="仿宋" w:eastAsia="仿宋" w:cs="仿宋"/>
          <w:color w:val="000000" w:themeColor="text1"/>
          <w:sz w:val="28"/>
          <w:szCs w:val="28"/>
          <w:lang w:eastAsia="zh-CN"/>
        </w:rPr>
        <w:t>资源量</w:t>
      </w:r>
      <w:r>
        <w:rPr>
          <w:rFonts w:hint="eastAsia" w:ascii="仿宋" w:hAnsi="仿宋" w:eastAsia="仿宋" w:cs="仿宋"/>
          <w:sz w:val="28"/>
          <w:szCs w:val="28"/>
          <w:lang w:eastAsia="zh-CN"/>
        </w:rPr>
        <w:t>估算</w:t>
      </w:r>
      <w:r>
        <w:rPr>
          <w:rFonts w:hint="eastAsia" w:ascii="仿宋" w:hAnsi="仿宋" w:eastAsia="仿宋" w:cs="仿宋"/>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sz w:val="28"/>
        </w:rPr>
        <w:t>开挖区原始地貌为一低</w:t>
      </w:r>
      <w:r>
        <w:rPr>
          <w:rFonts w:hint="eastAsia" w:ascii="仿宋" w:hAnsi="仿宋" w:eastAsia="仿宋" w:cs="仿宋"/>
          <w:sz w:val="28"/>
          <w:szCs w:val="28"/>
        </w:rPr>
        <w:t>丘缓坡，</w:t>
      </w:r>
      <w:r>
        <w:rPr>
          <w:rFonts w:hint="eastAsia" w:ascii="仿宋" w:hAnsi="仿宋" w:eastAsia="仿宋" w:cs="仿宋"/>
          <w:color w:val="000000"/>
          <w:sz w:val="28"/>
        </w:rPr>
        <w:t>地势较平缓，</w:t>
      </w:r>
      <w:r>
        <w:rPr>
          <w:rFonts w:hint="eastAsia" w:ascii="仿宋" w:hAnsi="仿宋" w:eastAsia="仿宋" w:cs="仿宋"/>
          <w:sz w:val="28"/>
        </w:rPr>
        <w:t>标高+64～+76m。经人工开挖后，现山体表部浮土大部已剥离，仅零星见有杂草灌木。北西侧斜坡顶部主要为原有建筑物拆除后遗留建筑垃圾，男东侧场地上部为边坡开挖后堆填的人工素填土（</w:t>
      </w:r>
      <w:r>
        <w:rPr>
          <w:rFonts w:hint="eastAsia" w:ascii="仿宋" w:hAnsi="仿宋" w:eastAsia="仿宋" w:cs="仿宋"/>
          <w:sz w:val="28"/>
          <w:lang w:val="en-US" w:eastAsia="zh-CN"/>
        </w:rPr>
        <w:t>见图4-</w:t>
      </w:r>
      <w:r>
        <w:rPr>
          <w:rFonts w:hint="eastAsia" w:ascii="仿宋" w:hAnsi="仿宋" w:eastAsia="仿宋" w:cs="仿宋"/>
          <w:sz w:val="28"/>
        </w:rPr>
        <w:t>1）。经人工开挖，工作区各宕面基岩裸露。</w:t>
      </w:r>
    </w:p>
    <w:p>
      <w:pPr>
        <w:spacing w:line="360" w:lineRule="auto"/>
        <w:ind w:firstLine="560" w:firstLineChars="200"/>
        <w:jc w:val="left"/>
        <w:rPr>
          <w:rFonts w:hint="eastAsia" w:ascii="宋体" w:hAnsi="宋体"/>
          <w:sz w:val="28"/>
          <w:szCs w:val="28"/>
        </w:rPr>
      </w:pPr>
      <w:r>
        <w:rPr>
          <w:rFonts w:hint="eastAsia" w:ascii="仿宋" w:hAnsi="仿宋" w:eastAsia="仿宋" w:cs="仿宋"/>
          <w:sz w:val="28"/>
          <w:szCs w:val="28"/>
        </w:rPr>
        <w:t>区内人类工程活动频繁，周边均为工厂厂房，人员活动频繁。</w:t>
      </w:r>
    </w:p>
    <w:p>
      <w:pPr>
        <w:spacing w:line="360" w:lineRule="auto"/>
        <w:jc w:val="center"/>
        <w:rPr>
          <w:sz w:val="28"/>
          <w:szCs w:val="28"/>
        </w:rPr>
      </w:pPr>
      <w:r>
        <w:pict>
          <v:shape id="_x0000_s1034" o:spid="_x0000_s1034" o:spt="61" type="#_x0000_t61" style="position:absolute;left:0pt;margin-left:66.2pt;margin-top:30.35pt;height:22.3pt;width:93.4pt;z-index:251661312;mso-width-relative:page;mso-height-relative:page;" fillcolor="#FFFF00" filled="t" stroked="t" coordsize="21600,21600" adj="24190,69982">
            <v:path/>
            <v:fill on="t" color2="#FFFFFF" focussize="0,0"/>
            <v:stroke color="#FF0000" joinstyle="miter"/>
            <v:imagedata o:title=""/>
            <o:lock v:ext="edit" aspectratio="f"/>
            <v:textbox>
              <w:txbxContent>
                <w:p>
                  <w:pPr>
                    <w:ind w:firstLine="211" w:firstLineChars="100"/>
                  </w:pPr>
                  <w:r>
                    <w:rPr>
                      <w:rFonts w:hint="eastAsia"/>
                      <w:b/>
                      <w:bCs/>
                      <w:color w:val="FF0000"/>
                      <w:lang w:eastAsia="zh-CN"/>
                    </w:rPr>
                    <w:t>开挖区</w:t>
                  </w:r>
                  <w:r>
                    <w:rPr>
                      <w:rFonts w:hint="eastAsia"/>
                      <w:b/>
                      <w:bCs/>
                      <w:color w:val="FF0000"/>
                    </w:rPr>
                    <w:t>位置</w:t>
                  </w:r>
                </w:p>
              </w:txbxContent>
            </v:textbox>
          </v:shape>
        </w:pict>
      </w:r>
      <w:r>
        <w:rPr>
          <w:sz w:val="28"/>
          <w:szCs w:val="28"/>
        </w:rPr>
        <w:drawing>
          <wp:inline distT="0" distB="0" distL="114300" distR="114300">
            <wp:extent cx="5041900" cy="3193415"/>
            <wp:effectExtent l="9525" t="9525" r="15875" b="10160"/>
            <wp:docPr id="1" name="图片 1" descr="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插图1"/>
                    <pic:cNvPicPr>
                      <a:picLocks noChangeAspect="1"/>
                    </pic:cNvPicPr>
                  </pic:nvPicPr>
                  <pic:blipFill>
                    <a:blip r:embed="rId6"/>
                    <a:srcRect t="22934" r="8540"/>
                    <a:stretch>
                      <a:fillRect/>
                    </a:stretch>
                  </pic:blipFill>
                  <pic:spPr>
                    <a:xfrm>
                      <a:off x="0" y="0"/>
                      <a:ext cx="5041900" cy="3193415"/>
                    </a:xfrm>
                    <a:prstGeom prst="rect">
                      <a:avLst/>
                    </a:prstGeom>
                    <a:noFill/>
                    <a:ln>
                      <a:solidFill>
                        <a:schemeClr val="tx1"/>
                      </a:solidFill>
                    </a:ln>
                  </pic:spPr>
                </pic:pic>
              </a:graphicData>
            </a:graphic>
          </wp:inline>
        </w:drawing>
      </w:r>
    </w:p>
    <w:p>
      <w:pPr>
        <w:spacing w:line="360" w:lineRule="auto"/>
        <w:ind w:firstLine="560" w:firstLineChars="200"/>
        <w:jc w:val="center"/>
        <w:rPr>
          <w:rFonts w:hint="default" w:ascii="仿宋" w:hAnsi="仿宋" w:eastAsia="仿宋" w:cs="仿宋"/>
          <w:color w:val="000000" w:themeColor="text1"/>
          <w:sz w:val="28"/>
          <w:szCs w:val="28"/>
          <w:lang w:val="en-US" w:eastAsia="zh-CN"/>
        </w:rPr>
      </w:pPr>
      <w:r>
        <w:rPr>
          <w:rFonts w:hint="eastAsia" w:ascii="仿宋" w:hAnsi="仿宋" w:eastAsia="仿宋" w:cs="仿宋"/>
          <w:sz w:val="28"/>
          <w:szCs w:val="28"/>
          <w:lang w:val="en-US" w:eastAsia="zh-CN"/>
        </w:rPr>
        <w:t>图4-</w:t>
      </w:r>
      <w:r>
        <w:rPr>
          <w:rFonts w:hint="eastAsia" w:ascii="仿宋" w:hAnsi="仿宋" w:eastAsia="仿宋" w:cs="仿宋"/>
          <w:sz w:val="28"/>
          <w:szCs w:val="28"/>
        </w:rPr>
        <w:t xml:space="preserve">1  </w:t>
      </w:r>
      <w:r>
        <w:rPr>
          <w:rFonts w:hint="eastAsia" w:ascii="仿宋" w:hAnsi="仿宋" w:eastAsia="仿宋" w:cs="仿宋"/>
          <w:sz w:val="28"/>
          <w:szCs w:val="28"/>
          <w:lang w:val="en-US" w:eastAsia="zh-CN"/>
        </w:rPr>
        <w:t>开挖</w:t>
      </w:r>
      <w:r>
        <w:rPr>
          <w:rFonts w:hint="eastAsia" w:ascii="仿宋" w:hAnsi="仿宋" w:eastAsia="仿宋" w:cs="仿宋"/>
          <w:sz w:val="28"/>
          <w:szCs w:val="28"/>
        </w:rPr>
        <w:t>区现状</w:t>
      </w:r>
      <w:r>
        <w:rPr>
          <w:rFonts w:hint="eastAsia" w:ascii="仿宋" w:hAnsi="仿宋" w:eastAsia="仿宋" w:cs="仿宋"/>
          <w:sz w:val="28"/>
          <w:szCs w:val="28"/>
          <w:lang w:val="en-US" w:eastAsia="zh-CN"/>
        </w:rPr>
        <w:t>示意图</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2、交通位置</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开挖区位于</w:t>
      </w:r>
      <w:r>
        <w:rPr>
          <w:rFonts w:hint="eastAsia" w:ascii="仿宋" w:hAnsi="仿宋" w:eastAsia="仿宋" w:cs="仿宋"/>
          <w:sz w:val="28"/>
        </w:rPr>
        <w:t>义乌</w:t>
      </w:r>
      <w:r>
        <w:rPr>
          <w:rFonts w:hint="eastAsia" w:ascii="仿宋" w:hAnsi="仿宋" w:eastAsia="仿宋" w:cs="仿宋"/>
          <w:sz w:val="28"/>
          <w:lang w:eastAsia="zh-CN"/>
        </w:rPr>
        <w:t>市</w:t>
      </w:r>
      <w:r>
        <w:rPr>
          <w:rFonts w:hint="eastAsia" w:ascii="仿宋" w:hAnsi="仿宋" w:eastAsia="仿宋" w:cs="仿宋"/>
          <w:sz w:val="28"/>
        </w:rPr>
        <w:t>佛堂镇芳山村南西侧一带、义乌市王斌装饰材料有限公司（义乌市佛堂镇朝阳东路92号）厂区范围内油漆仓库北东侧</w:t>
      </w:r>
      <w:r>
        <w:rPr>
          <w:rFonts w:hint="eastAsia" w:ascii="仿宋" w:hAnsi="仿宋" w:eastAsia="仿宋" w:cs="仿宋"/>
          <w:sz w:val="28"/>
          <w:lang w:eastAsia="zh-CN"/>
        </w:rPr>
        <w:t>。</w:t>
      </w:r>
      <w:r>
        <w:rPr>
          <w:rFonts w:hint="eastAsia" w:ascii="仿宋" w:hAnsi="仿宋" w:eastAsia="仿宋" w:cs="仿宋"/>
          <w:sz w:val="28"/>
        </w:rPr>
        <w:t>中心地理坐标：东经120°01′44″，北纬29°11′05″，交通方便</w:t>
      </w:r>
      <w:r>
        <w:rPr>
          <w:rFonts w:hint="eastAsia" w:ascii="仿宋" w:hAnsi="仿宋" w:eastAsia="仿宋" w:cs="仿宋"/>
          <w:sz w:val="28"/>
          <w:szCs w:val="28"/>
        </w:rPr>
        <w:t>（见图4</w:t>
      </w: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eastAsia="zh-CN"/>
        </w:rPr>
        <w:t>。</w:t>
      </w:r>
    </w:p>
    <w:p>
      <w:pPr>
        <w:adjustRightInd w:val="0"/>
        <w:snapToGrid w:val="0"/>
        <w:spacing w:line="334" w:lineRule="auto"/>
        <w:jc w:val="center"/>
        <w:rPr>
          <w:color w:val="000000"/>
          <w:sz w:val="28"/>
          <w:szCs w:val="28"/>
        </w:rPr>
      </w:pPr>
      <w:r>
        <w:pict>
          <v:shape id="自选图形 246" o:spid="_x0000_s1033" o:spt="61" type="#_x0000_t61" style="position:absolute;left:0pt;margin-left:259.2pt;margin-top:150.15pt;height:22.3pt;width:70.2pt;z-index:251660288;mso-width-relative:page;mso-height-relative:page;" fillcolor="#FFFF00" filled="t" stroked="t" coordsize="21600,21600" adj="-6045,32352">
            <v:path/>
            <v:fill on="t" color2="#FFFFFF" focussize="0,0"/>
            <v:stroke color="#FF0000" joinstyle="miter"/>
            <v:imagedata o:title=""/>
            <o:lock v:ext="edit" aspectratio="f"/>
            <v:textbox>
              <w:txbxContent>
                <w:p>
                  <w:r>
                    <w:rPr>
                      <w:rFonts w:hint="eastAsia"/>
                      <w:b/>
                      <w:bCs/>
                      <w:color w:val="FF0000"/>
                      <w:lang w:eastAsia="zh-CN"/>
                    </w:rPr>
                    <w:t>开挖区</w:t>
                  </w:r>
                  <w:r>
                    <w:rPr>
                      <w:rFonts w:hint="eastAsia"/>
                      <w:b/>
                      <w:bCs/>
                      <w:color w:val="FF0000"/>
                    </w:rPr>
                    <w:t>位置</w:t>
                  </w:r>
                </w:p>
              </w:txbxContent>
            </v:textbox>
          </v:shape>
        </w:pict>
      </w:r>
      <w:r>
        <w:rPr>
          <w:color w:val="000000"/>
          <w:sz w:val="28"/>
          <w:szCs w:val="28"/>
        </w:rPr>
        <w:drawing>
          <wp:inline distT="0" distB="0" distL="114300" distR="114300">
            <wp:extent cx="4925695" cy="3707130"/>
            <wp:effectExtent l="0" t="0" r="1905" b="1270"/>
            <wp:docPr id="3" name="图片 2" descr="交通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交通位置图"/>
                    <pic:cNvPicPr>
                      <a:picLocks noChangeAspect="1"/>
                    </pic:cNvPicPr>
                  </pic:nvPicPr>
                  <pic:blipFill>
                    <a:blip r:embed="rId7"/>
                    <a:stretch>
                      <a:fillRect/>
                    </a:stretch>
                  </pic:blipFill>
                  <pic:spPr>
                    <a:xfrm>
                      <a:off x="0" y="0"/>
                      <a:ext cx="4925695" cy="3707130"/>
                    </a:xfrm>
                    <a:prstGeom prst="rect">
                      <a:avLst/>
                    </a:prstGeom>
                    <a:noFill/>
                    <a:ln>
                      <a:noFill/>
                    </a:ln>
                  </pic:spPr>
                </pic:pic>
              </a:graphicData>
            </a:graphic>
          </wp:inline>
        </w:drawing>
      </w:r>
    </w:p>
    <w:p>
      <w:pPr>
        <w:rPr>
          <w:rFonts w:hint="eastAsia" w:ascii="仿宋" w:hAnsi="仿宋" w:eastAsia="仿宋" w:cs="仿宋"/>
          <w:b/>
          <w:kern w:val="0"/>
          <w:sz w:val="28"/>
        </w:rPr>
      </w:pPr>
      <w:r>
        <w:rPr>
          <w:rFonts w:hint="eastAsia"/>
          <w:color w:val="000000"/>
          <w:sz w:val="28"/>
          <w:szCs w:val="28"/>
        </w:rPr>
        <w:t xml:space="preserve">  </w:t>
      </w:r>
      <w:r>
        <w:rPr>
          <w:rFonts w:hint="eastAsia"/>
          <w:color w:val="000000"/>
          <w:sz w:val="28"/>
          <w:szCs w:val="28"/>
          <w:lang w:val="en-US" w:eastAsia="zh-CN"/>
        </w:rPr>
        <w:t xml:space="preserve">            </w:t>
      </w:r>
      <w:r>
        <w:rPr>
          <w:rFonts w:hint="eastAsia" w:ascii="仿宋" w:hAnsi="仿宋" w:eastAsia="仿宋" w:cs="仿宋"/>
          <w:b w:val="0"/>
          <w:bCs/>
          <w:kern w:val="0"/>
          <w:sz w:val="28"/>
          <w:lang w:eastAsia="zh-CN"/>
        </w:rPr>
        <w:t>图</w:t>
      </w:r>
      <w:r>
        <w:rPr>
          <w:rFonts w:hint="eastAsia" w:ascii="仿宋" w:hAnsi="仿宋" w:eastAsia="仿宋" w:cs="仿宋"/>
          <w:b w:val="0"/>
          <w:bCs/>
          <w:kern w:val="0"/>
          <w:sz w:val="28"/>
          <w:lang w:val="en-US" w:eastAsia="zh-CN"/>
        </w:rPr>
        <w:t>4-2  开挖区交通位置示意图</w:t>
      </w:r>
    </w:p>
    <w:p>
      <w:pPr>
        <w:widowControl/>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3、自然地理和气象</w:t>
      </w:r>
    </w:p>
    <w:p>
      <w:pPr>
        <w:adjustRightInd w:val="0"/>
        <w:snapToGrid w:val="0"/>
        <w:spacing w:line="360" w:lineRule="auto"/>
        <w:ind w:firstLine="560" w:firstLineChars="200"/>
        <w:jc w:val="left"/>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开挖区原始地貌为一低</w:t>
      </w:r>
      <w:r>
        <w:rPr>
          <w:rFonts w:hint="eastAsia" w:ascii="仿宋" w:hAnsi="仿宋" w:eastAsia="仿宋" w:cs="仿宋"/>
          <w:sz w:val="28"/>
          <w:szCs w:val="28"/>
        </w:rPr>
        <w:t>丘缓坡，</w:t>
      </w:r>
      <w:r>
        <w:rPr>
          <w:rFonts w:hint="eastAsia" w:ascii="仿宋" w:hAnsi="仿宋" w:eastAsia="仿宋" w:cs="仿宋"/>
          <w:color w:val="000000"/>
          <w:sz w:val="28"/>
          <w:szCs w:val="28"/>
        </w:rPr>
        <w:t>地势较平缓，</w:t>
      </w:r>
      <w:r>
        <w:rPr>
          <w:rFonts w:hint="eastAsia" w:ascii="仿宋" w:hAnsi="仿宋" w:eastAsia="仿宋" w:cs="仿宋"/>
          <w:sz w:val="28"/>
          <w:szCs w:val="28"/>
        </w:rPr>
        <w:t>标高+64～+76m。</w:t>
      </w:r>
    </w:p>
    <w:p>
      <w:pPr>
        <w:adjustRightInd w:val="0"/>
        <w:snapToGrid w:val="0"/>
        <w:spacing w:line="360" w:lineRule="auto"/>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开挖</w:t>
      </w:r>
      <w:r>
        <w:rPr>
          <w:rFonts w:hint="eastAsia" w:ascii="仿宋" w:hAnsi="仿宋" w:eastAsia="仿宋" w:cs="仿宋"/>
          <w:color w:val="000000"/>
          <w:sz w:val="28"/>
          <w:szCs w:val="28"/>
        </w:rPr>
        <w:t>区属亚热带季风气候区，受地形影响又具有明显的盆地气候特点，区内四季分明，光照充足，空气湿润，雨量充沛。统计义乌市1987～2014年间气象资料，多年平均气温17.1℃，年平均最高气温为22.9℃，年平均最低气温为13.2℃；7月份气温最高，极端最高气温40.9℃；1月份气温最低，极端最低气温为－10.7℃，相对湿度82～93%。</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开挖</w:t>
      </w:r>
      <w:r>
        <w:rPr>
          <w:rFonts w:hint="eastAsia" w:ascii="仿宋" w:hAnsi="仿宋" w:eastAsia="仿宋" w:cs="仿宋"/>
          <w:color w:val="000000"/>
          <w:sz w:val="28"/>
          <w:szCs w:val="28"/>
        </w:rPr>
        <w:t>区雨水充沛，但降雨量变幅较大，时空分布不均。</w:t>
      </w:r>
      <w:r>
        <w:rPr>
          <w:rFonts w:hint="eastAsia" w:ascii="仿宋" w:hAnsi="仿宋" w:eastAsia="仿宋" w:cs="仿宋"/>
          <w:color w:val="000000"/>
          <w:sz w:val="28"/>
          <w:szCs w:val="28"/>
          <w:lang w:val="en-US" w:eastAsia="zh-CN"/>
        </w:rPr>
        <w:t>据</w:t>
      </w:r>
      <w:r>
        <w:rPr>
          <w:rFonts w:hint="eastAsia" w:ascii="仿宋" w:hAnsi="仿宋" w:eastAsia="仿宋" w:cs="仿宋"/>
          <w:color w:val="000000"/>
          <w:sz w:val="28"/>
          <w:szCs w:val="28"/>
        </w:rPr>
        <w:t>义乌市1987～2014年间水文资料统计，多年平均降雨量为1403.1mm，最大年降水量1848.1mm，最少年降水量861.8mm。降水平均日数152天，最多年175天，最少年120天。降水日数3月最多，12月最少，最多月降水日数达25天，最长连续降水日20天，最长连续无水日数43天。春雨及梅雨季节降水集中，7～8月受副热带高压控制，干旱少雨。</w:t>
      </w:r>
    </w:p>
    <w:p>
      <w:pPr>
        <w:adjustRightInd w:val="0"/>
        <w:snapToGrid w:val="0"/>
        <w:spacing w:line="360" w:lineRule="auto"/>
        <w:ind w:firstLine="560" w:firstLineChars="200"/>
        <w:jc w:val="left"/>
        <w:rPr>
          <w:rFonts w:hint="eastAsia" w:ascii="仿宋" w:hAnsi="仿宋" w:eastAsia="仿宋" w:cs="仿宋"/>
          <w:color w:val="000000"/>
          <w:sz w:val="28"/>
          <w:szCs w:val="28"/>
        </w:rPr>
      </w:pPr>
      <w:r>
        <w:rPr>
          <w:rFonts w:hint="eastAsia" w:ascii="仿宋" w:hAnsi="仿宋" w:eastAsia="仿宋" w:cs="仿宋"/>
          <w:sz w:val="28"/>
          <w:szCs w:val="28"/>
          <w:lang w:val="en-US" w:eastAsia="zh-CN"/>
        </w:rPr>
        <w:t>开挖</w:t>
      </w:r>
      <w:r>
        <w:rPr>
          <w:rFonts w:hint="eastAsia" w:ascii="仿宋" w:hAnsi="仿宋" w:eastAsia="仿宋" w:cs="仿宋"/>
          <w:sz w:val="28"/>
          <w:szCs w:val="28"/>
        </w:rPr>
        <w:t>区地表无水体分布，地表径流严格受大气降水控制，流量小。</w:t>
      </w:r>
    </w:p>
    <w:p>
      <w:pPr>
        <w:numPr>
          <w:ilvl w:val="0"/>
          <w:numId w:val="3"/>
        </w:numPr>
        <w:autoSpaceDE w:val="0"/>
        <w:autoSpaceDN w:val="0"/>
        <w:adjustRightInd w:val="0"/>
        <w:spacing w:line="360" w:lineRule="auto"/>
        <w:jc w:val="left"/>
        <w:rPr>
          <w:rFonts w:hint="eastAsia" w:ascii="仿宋" w:hAnsi="仿宋" w:eastAsia="仿宋" w:cs="仿宋"/>
          <w:b w:val="0"/>
          <w:bCs w:val="0"/>
          <w:color w:val="000000" w:themeColor="text1"/>
          <w:sz w:val="28"/>
          <w:szCs w:val="28"/>
          <w:lang w:eastAsia="zh-CN"/>
        </w:rPr>
      </w:pPr>
      <w:r>
        <w:rPr>
          <w:rFonts w:hint="eastAsia" w:ascii="仿宋" w:hAnsi="仿宋" w:eastAsia="仿宋" w:cs="仿宋"/>
          <w:b/>
          <w:kern w:val="0"/>
          <w:sz w:val="28"/>
          <w:szCs w:val="28"/>
        </w:rPr>
        <w:t>工程地质概况</w:t>
      </w:r>
    </w:p>
    <w:p>
      <w:pPr>
        <w:pStyle w:val="2"/>
        <w:spacing w:line="360" w:lineRule="auto"/>
        <w:rPr>
          <w:rFonts w:hint="eastAsia" w:ascii="仿宋" w:hAnsi="仿宋" w:eastAsia="仿宋" w:cs="仿宋"/>
          <w:sz w:val="28"/>
          <w:szCs w:val="28"/>
          <w:lang w:eastAsia="zh-CN"/>
        </w:rPr>
      </w:pPr>
      <w:r>
        <w:rPr>
          <w:rFonts w:hint="eastAsia" w:ascii="仿宋" w:hAnsi="仿宋" w:eastAsia="仿宋" w:cs="仿宋"/>
          <w:sz w:val="28"/>
          <w:szCs w:val="28"/>
        </w:rPr>
        <w:t>根据《</w:t>
      </w:r>
      <w:r>
        <w:rPr>
          <w:rFonts w:hint="eastAsia" w:ascii="仿宋" w:hAnsi="仿宋" w:eastAsia="仿宋" w:cs="仿宋"/>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sz w:val="28"/>
          <w:szCs w:val="28"/>
        </w:rPr>
        <w:t>》，本区大地构造位置处于江山</w:t>
      </w:r>
      <w:r>
        <w:rPr>
          <w:rFonts w:hint="eastAsia" w:ascii="仿宋" w:hAnsi="仿宋" w:eastAsia="仿宋" w:cs="仿宋"/>
          <w:sz w:val="28"/>
          <w:szCs w:val="28"/>
          <w:lang w:eastAsia="zh-CN"/>
        </w:rPr>
        <w:t>——</w:t>
      </w:r>
      <w:r>
        <w:rPr>
          <w:rFonts w:hint="eastAsia" w:ascii="仿宋" w:hAnsi="仿宋" w:eastAsia="仿宋" w:cs="仿宋"/>
          <w:sz w:val="28"/>
          <w:szCs w:val="28"/>
        </w:rPr>
        <w:t>绍兴拼合带南东侧，义乌盆地中部</w:t>
      </w:r>
      <w:r>
        <w:rPr>
          <w:rFonts w:hint="eastAsia" w:ascii="仿宋" w:hAnsi="仿宋" w:eastAsia="仿宋" w:cs="仿宋"/>
          <w:sz w:val="28"/>
          <w:szCs w:val="28"/>
          <w:lang w:eastAsia="zh-CN"/>
        </w:rPr>
        <w:t>。</w:t>
      </w:r>
    </w:p>
    <w:p>
      <w:pPr>
        <w:pStyle w:val="5"/>
        <w:adjustRightInd w:val="0"/>
        <w:snapToGrid w:val="0"/>
        <w:spacing w:before="0" w:after="0" w:line="360" w:lineRule="auto"/>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4.1  地  层</w:t>
      </w:r>
    </w:p>
    <w:p>
      <w:pPr>
        <w:spacing w:line="360" w:lineRule="auto"/>
        <w:ind w:firstLine="560" w:firstLineChars="200"/>
        <w:jc w:val="left"/>
        <w:rPr>
          <w:rFonts w:hint="eastAsia" w:ascii="仿宋" w:hAnsi="仿宋" w:eastAsia="仿宋" w:cs="仿宋"/>
          <w:b/>
          <w:sz w:val="28"/>
          <w:szCs w:val="28"/>
        </w:rPr>
      </w:pPr>
      <w:r>
        <w:rPr>
          <w:rFonts w:hint="eastAsia" w:ascii="仿宋" w:hAnsi="仿宋" w:eastAsia="仿宋" w:cs="仿宋"/>
          <w:sz w:val="28"/>
          <w:szCs w:val="28"/>
        </w:rPr>
        <w:t>根据《</w:t>
      </w:r>
      <w:r>
        <w:rPr>
          <w:rFonts w:hint="eastAsia" w:ascii="仿宋" w:hAnsi="仿宋" w:eastAsia="仿宋" w:cs="仿宋"/>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sz w:val="28"/>
          <w:szCs w:val="28"/>
        </w:rPr>
        <w:t>》，开挖区出露地层为白垩系上统中戴组（K</w:t>
      </w:r>
      <w:r>
        <w:rPr>
          <w:rFonts w:hint="eastAsia" w:ascii="仿宋" w:hAnsi="仿宋" w:eastAsia="仿宋" w:cs="仿宋"/>
          <w:sz w:val="28"/>
          <w:szCs w:val="28"/>
          <w:vertAlign w:val="subscript"/>
        </w:rPr>
        <w:t>2</w:t>
      </w:r>
      <w:r>
        <w:rPr>
          <w:rFonts w:hint="eastAsia" w:ascii="仿宋" w:hAnsi="仿宋" w:eastAsia="仿宋" w:cs="仿宋"/>
          <w:i/>
          <w:sz w:val="28"/>
          <w:szCs w:val="28"/>
        </w:rPr>
        <w:t>zd</w:t>
      </w:r>
      <w:r>
        <w:rPr>
          <w:rFonts w:hint="eastAsia" w:ascii="仿宋" w:hAnsi="仿宋" w:eastAsia="仿宋" w:cs="仿宋"/>
          <w:sz w:val="28"/>
          <w:szCs w:val="28"/>
        </w:rPr>
        <w:t>）和第四系人工堆积（Q</w:t>
      </w:r>
      <w:r>
        <w:rPr>
          <w:rFonts w:hint="eastAsia" w:ascii="仿宋" w:hAnsi="仿宋" w:eastAsia="仿宋" w:cs="仿宋"/>
          <w:i/>
          <w:iCs/>
          <w:sz w:val="28"/>
          <w:szCs w:val="28"/>
          <w:vertAlign w:val="superscript"/>
        </w:rPr>
        <w:t>ml</w:t>
      </w:r>
      <w:r>
        <w:rPr>
          <w:rFonts w:hint="eastAsia" w:ascii="仿宋" w:hAnsi="仿宋" w:eastAsia="仿宋" w:cs="仿宋"/>
          <w:sz w:val="28"/>
          <w:szCs w:val="28"/>
        </w:rPr>
        <w:t>）。</w:t>
      </w:r>
    </w:p>
    <w:p>
      <w:pPr>
        <w:spacing w:line="360" w:lineRule="auto"/>
        <w:ind w:firstLine="560" w:firstLineChars="200"/>
        <w:jc w:val="left"/>
        <w:rPr>
          <w:rFonts w:hint="eastAsia" w:ascii="仿宋" w:hAnsi="仿宋" w:eastAsia="仿宋" w:cs="仿宋"/>
          <w:color w:val="000000"/>
          <w:kern w:val="0"/>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白垩系上统中戴组（K</w:t>
      </w:r>
      <w:r>
        <w:rPr>
          <w:rFonts w:hint="eastAsia" w:ascii="仿宋" w:hAnsi="仿宋" w:eastAsia="仿宋" w:cs="仿宋"/>
          <w:sz w:val="28"/>
          <w:szCs w:val="28"/>
          <w:vertAlign w:val="subscript"/>
        </w:rPr>
        <w:t>2</w:t>
      </w:r>
      <w:r>
        <w:rPr>
          <w:rFonts w:hint="eastAsia" w:ascii="仿宋" w:hAnsi="仿宋" w:eastAsia="仿宋" w:cs="仿宋"/>
          <w:i/>
          <w:sz w:val="28"/>
          <w:szCs w:val="28"/>
        </w:rPr>
        <w:t>zd</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rPr>
        <w:t>全场分布，岩性为紫红色、灰紫色砂砾岩、含砾砂岩夹紫红色泥质粉砂岩，砂砾岩、含砾砂岩呈中</w:t>
      </w:r>
      <w:r>
        <w:rPr>
          <w:rFonts w:hint="eastAsia" w:ascii="仿宋" w:hAnsi="仿宋" w:eastAsia="仿宋" w:cs="仿宋"/>
          <w:sz w:val="28"/>
          <w:szCs w:val="28"/>
          <w:lang w:eastAsia="zh-CN"/>
        </w:rPr>
        <w:t>——</w:t>
      </w:r>
      <w:r>
        <w:rPr>
          <w:rFonts w:hint="eastAsia" w:ascii="仿宋" w:hAnsi="仿宋" w:eastAsia="仿宋" w:cs="仿宋"/>
          <w:sz w:val="28"/>
          <w:szCs w:val="28"/>
        </w:rPr>
        <w:t>厚层状，单层厚度0.5～1m，泥质粉砂岩呈中薄层状，单层厚度0.1～0.5m不等。岩层总体倾向北、北东，较平缓，岩层产状：0～35°∠13～15°。岩石主要局部发育风化节理，延伸长度较小，岩石总体风化较强。</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2、第四系人工堆积（Q</w:t>
      </w:r>
      <w:r>
        <w:rPr>
          <w:rFonts w:hint="eastAsia" w:ascii="仿宋" w:hAnsi="仿宋" w:eastAsia="仿宋" w:cs="仿宋"/>
          <w:i/>
          <w:iCs/>
          <w:sz w:val="28"/>
          <w:szCs w:val="28"/>
          <w:vertAlign w:val="superscript"/>
        </w:rPr>
        <w:t>ml</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rPr>
        <w:t>区内斜坡经人工开挖，表部残坡积层大多已剥离。场地内大面积分布人工堆积，主要分布于北西侧斜坡顶部及南东侧坡面。北西侧斜坡顶部主要为人工堆积杂填土，成分以原建筑物拆除后的建筑垃圾为主，少量生活垃圾，下部残留少量残坡积含碎石粉质粘土，总厚度约1m。南东侧坡面上部主要边坡开挖后堆积的松散碎石土，碎石成分主要为强风化粉砂岩、砾岩等，堆积厚度0.5～1.5m不等。</w:t>
      </w:r>
    </w:p>
    <w:p>
      <w:pPr>
        <w:pStyle w:val="5"/>
        <w:adjustRightInd w:val="0"/>
        <w:snapToGrid w:val="0"/>
        <w:spacing w:before="0" w:after="0" w:line="360" w:lineRule="auto"/>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4.2  构  造</w:t>
      </w:r>
    </w:p>
    <w:p>
      <w:pPr>
        <w:spacing w:line="360" w:lineRule="auto"/>
        <w:ind w:firstLine="560" w:firstLineChars="200"/>
        <w:rPr>
          <w:rFonts w:hint="eastAsia" w:ascii="仿宋" w:hAnsi="仿宋" w:eastAsia="仿宋" w:cs="仿宋"/>
          <w:color w:val="000000"/>
          <w:sz w:val="28"/>
          <w:szCs w:val="28"/>
          <w:lang w:eastAsia="zh-CN" w:bidi="ar"/>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开挖</w:t>
      </w:r>
      <w:r>
        <w:rPr>
          <w:rFonts w:hint="eastAsia" w:ascii="仿宋" w:hAnsi="仿宋" w:eastAsia="仿宋" w:cs="仿宋"/>
          <w:sz w:val="28"/>
          <w:szCs w:val="28"/>
        </w:rPr>
        <w:t>区范围内见一北东向断层（F1），位于北西侧人工边坡，走向75°，延伸长度70m，断层产状：345°∠55°，沿走向两侧建筑物掩盖。人工边坡宕面即见为断层底板，较平直，局部舒缓波状，断面局部可见擦痕及阶步，多见硅质薄膜充填，局部尚可见有细粒状萤石附着，该断层为一压扭性断裂。</w:t>
      </w:r>
    </w:p>
    <w:p>
      <w:pPr>
        <w:pStyle w:val="2"/>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b/>
          <w:bCs/>
          <w:color w:val="000000" w:themeColor="text1"/>
          <w:sz w:val="28"/>
          <w:szCs w:val="28"/>
        </w:rPr>
        <w:t>4.</w:t>
      </w:r>
      <w:r>
        <w:rPr>
          <w:rFonts w:hint="eastAsia" w:ascii="仿宋" w:hAnsi="仿宋" w:eastAsia="仿宋" w:cs="仿宋"/>
          <w:b/>
          <w:bCs/>
          <w:color w:val="000000" w:themeColor="text1"/>
          <w:sz w:val="28"/>
          <w:szCs w:val="28"/>
          <w:lang w:val="en-US" w:eastAsia="zh-CN"/>
        </w:rPr>
        <w:t>3</w:t>
      </w:r>
      <w:r>
        <w:rPr>
          <w:rFonts w:hint="eastAsia" w:ascii="仿宋" w:hAnsi="仿宋" w:eastAsia="仿宋" w:cs="仿宋"/>
          <w:b/>
          <w:bCs/>
          <w:color w:val="000000" w:themeColor="text1"/>
          <w:sz w:val="28"/>
          <w:szCs w:val="28"/>
        </w:rPr>
        <w:t xml:space="preserve">  </w:t>
      </w:r>
      <w:r>
        <w:rPr>
          <w:rFonts w:hint="eastAsia" w:ascii="仿宋" w:hAnsi="仿宋" w:eastAsia="仿宋" w:cs="仿宋"/>
          <w:b/>
          <w:bCs/>
          <w:color w:val="000000" w:themeColor="text1"/>
          <w:sz w:val="28"/>
          <w:szCs w:val="28"/>
          <w:lang w:val="en-US" w:eastAsia="zh-CN"/>
        </w:rPr>
        <w:t>侵入</w:t>
      </w:r>
      <w:r>
        <w:rPr>
          <w:rFonts w:hint="eastAsia" w:ascii="仿宋" w:hAnsi="仿宋" w:eastAsia="仿宋" w:cs="仿宋"/>
          <w:b/>
          <w:color w:val="000000"/>
          <w:sz w:val="28"/>
          <w:szCs w:val="28"/>
          <w:lang w:bidi="ar"/>
        </w:rPr>
        <w:t>岩</w:t>
      </w:r>
    </w:p>
    <w:p>
      <w:pPr>
        <w:pStyle w:val="2"/>
        <w:spacing w:line="360" w:lineRule="auto"/>
        <w:rPr>
          <w:rFonts w:hint="eastAsia" w:ascii="仿宋" w:hAnsi="仿宋" w:eastAsia="仿宋" w:cs="仿宋"/>
          <w:sz w:val="28"/>
          <w:szCs w:val="28"/>
          <w:lang w:eastAsia="zh-CN"/>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r>
        <w:rPr>
          <w:rFonts w:hint="eastAsia" w:ascii="仿宋" w:hAnsi="仿宋" w:eastAsia="仿宋" w:cs="仿宋"/>
          <w:sz w:val="28"/>
          <w:szCs w:val="28"/>
          <w:lang w:eastAsia="zh-CN"/>
        </w:rPr>
        <w:t>开挖</w:t>
      </w:r>
      <w:r>
        <w:rPr>
          <w:rFonts w:hint="eastAsia" w:ascii="仿宋" w:hAnsi="仿宋" w:eastAsia="仿宋" w:cs="仿宋"/>
          <w:sz w:val="28"/>
          <w:szCs w:val="28"/>
        </w:rPr>
        <w:t>区内未见侵入岩、岩脉出露。</w:t>
      </w:r>
    </w:p>
    <w:p>
      <w:pPr>
        <w:spacing w:line="360" w:lineRule="auto"/>
        <w:rPr>
          <w:rFonts w:hint="eastAsia" w:ascii="仿宋" w:hAnsi="仿宋" w:eastAsia="仿宋" w:cs="仿宋"/>
          <w:sz w:val="28"/>
          <w:szCs w:val="28"/>
          <w:lang w:eastAsia="zh-CN"/>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4</w:t>
      </w:r>
      <w:r>
        <w:rPr>
          <w:rFonts w:hint="eastAsia" w:ascii="仿宋" w:hAnsi="仿宋" w:eastAsia="仿宋" w:cs="仿宋"/>
          <w:b/>
          <w:bCs/>
          <w:sz w:val="28"/>
          <w:szCs w:val="28"/>
        </w:rPr>
        <w:t xml:space="preserve">  矿体</w:t>
      </w:r>
      <w:r>
        <w:rPr>
          <w:rFonts w:hint="eastAsia" w:ascii="仿宋" w:hAnsi="仿宋" w:eastAsia="仿宋" w:cs="仿宋"/>
          <w:b/>
          <w:bCs/>
          <w:sz w:val="28"/>
          <w:szCs w:val="28"/>
          <w:lang w:eastAsia="zh-CN"/>
        </w:rPr>
        <w:t>特征</w:t>
      </w:r>
    </w:p>
    <w:p>
      <w:pPr>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sz w:val="28"/>
          <w:szCs w:val="28"/>
        </w:rPr>
        <w:t>圈定普通建筑石料</w:t>
      </w:r>
      <w:r>
        <w:rPr>
          <w:rFonts w:hint="eastAsia" w:ascii="仿宋" w:hAnsi="仿宋" w:eastAsia="仿宋" w:cstheme="minorEastAsia"/>
          <w:sz w:val="28"/>
          <w:szCs w:val="28"/>
        </w:rPr>
        <w:t>（宕碴）</w:t>
      </w:r>
      <w:r>
        <w:rPr>
          <w:rFonts w:hint="eastAsia" w:ascii="仿宋" w:hAnsi="仿宋" w:eastAsia="仿宋" w:cs="仿宋"/>
          <w:sz w:val="28"/>
          <w:szCs w:val="28"/>
        </w:rPr>
        <w:t>矿体1个。矿体赋存于白垩系上统中戴组中等风化泥质粉砂岩、砾岩中，平面呈北西向矩形，长98m，宽约69m，矿体最大垂厚8.5m。</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矿石岩性为中风化泥质粉砂岩、砾岩，紫红色</w:t>
      </w:r>
      <w:r>
        <w:rPr>
          <w:rFonts w:hint="eastAsia" w:ascii="仿宋" w:hAnsi="仿宋" w:eastAsia="仿宋" w:cs="仿宋"/>
          <w:sz w:val="28"/>
          <w:szCs w:val="28"/>
          <w:lang w:eastAsia="zh-CN"/>
        </w:rPr>
        <w:t>——</w:t>
      </w:r>
      <w:r>
        <w:rPr>
          <w:rFonts w:hint="eastAsia" w:ascii="仿宋" w:hAnsi="仿宋" w:eastAsia="仿宋" w:cs="仿宋"/>
          <w:sz w:val="28"/>
          <w:szCs w:val="28"/>
        </w:rPr>
        <w:t>灰紫色。泥质粉砂岩呈中</w:t>
      </w:r>
      <w:r>
        <w:rPr>
          <w:rFonts w:hint="eastAsia" w:ascii="仿宋" w:hAnsi="仿宋" w:eastAsia="仿宋" w:cs="仿宋"/>
          <w:sz w:val="28"/>
          <w:szCs w:val="28"/>
          <w:lang w:eastAsia="zh-CN"/>
        </w:rPr>
        <w:t>——</w:t>
      </w:r>
      <w:r>
        <w:rPr>
          <w:rFonts w:hint="eastAsia" w:ascii="仿宋" w:hAnsi="仿宋" w:eastAsia="仿宋" w:cs="仿宋"/>
          <w:sz w:val="28"/>
          <w:szCs w:val="28"/>
        </w:rPr>
        <w:t>厚层状构造，单层厚度0.1～0.5m，质软易风化，遇水易软化。砾岩呈中厚层</w:t>
      </w:r>
      <w:r>
        <w:rPr>
          <w:rFonts w:hint="eastAsia" w:ascii="仿宋" w:hAnsi="仿宋" w:eastAsia="仿宋" w:cs="仿宋"/>
          <w:sz w:val="28"/>
          <w:szCs w:val="28"/>
          <w:lang w:eastAsia="zh-CN"/>
        </w:rPr>
        <w:t>——</w:t>
      </w:r>
      <w:r>
        <w:rPr>
          <w:rFonts w:hint="eastAsia" w:ascii="仿宋" w:hAnsi="仿宋" w:eastAsia="仿宋" w:cs="仿宋"/>
          <w:sz w:val="28"/>
          <w:szCs w:val="28"/>
        </w:rPr>
        <w:t>块状，砾石含量30～50%，局部砾石含量略低至20%左右。砾石成份杂，主要为泥岩、砂岩、凝灰岩等，磨圆度较好，大多呈圆</w:t>
      </w:r>
      <w:r>
        <w:rPr>
          <w:rFonts w:hint="eastAsia" w:ascii="仿宋" w:hAnsi="仿宋" w:eastAsia="仿宋" w:cs="仿宋"/>
          <w:sz w:val="28"/>
          <w:szCs w:val="28"/>
          <w:lang w:eastAsia="zh-CN"/>
        </w:rPr>
        <w:t>——</w:t>
      </w:r>
      <w:r>
        <w:rPr>
          <w:rFonts w:hint="eastAsia" w:ascii="仿宋" w:hAnsi="仿宋" w:eastAsia="仿宋" w:cs="仿宋"/>
          <w:sz w:val="28"/>
          <w:szCs w:val="28"/>
        </w:rPr>
        <w:t>次圆状，分选性差，无明显定向性和粒序排列，大小一般2～8cm，个别可达10cm。岩石较坚硬，但胶结物主要为泥质成份，遇水易软化。</w:t>
      </w:r>
    </w:p>
    <w:p>
      <w:pPr>
        <w:pStyle w:val="2"/>
        <w:spacing w:line="360" w:lineRule="auto"/>
        <w:ind w:left="0" w:leftChars="0" w:firstLine="0" w:firstLineChars="0"/>
        <w:rPr>
          <w:rFonts w:hint="eastAsia" w:ascii="仿宋" w:hAnsi="仿宋" w:eastAsia="仿宋" w:cs="仿宋"/>
          <w:b/>
          <w:bCs/>
          <w:sz w:val="28"/>
          <w:szCs w:val="28"/>
        </w:rPr>
      </w:pPr>
      <w:bookmarkStart w:id="0" w:name="_Toc317754732"/>
      <w:r>
        <w:rPr>
          <w:rFonts w:hint="eastAsia" w:ascii="仿宋" w:hAnsi="仿宋" w:eastAsia="仿宋" w:cs="仿宋"/>
          <w:b/>
          <w:bCs/>
          <w:sz w:val="28"/>
          <w:szCs w:val="28"/>
        </w:rPr>
        <w:t>4.</w:t>
      </w: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 xml:space="preserve">  </w:t>
      </w:r>
      <w:bookmarkEnd w:id="0"/>
      <w:r>
        <w:rPr>
          <w:rFonts w:hint="eastAsia" w:ascii="仿宋" w:hAnsi="仿宋" w:eastAsia="仿宋" w:cs="仿宋"/>
          <w:b/>
          <w:bCs/>
          <w:sz w:val="28"/>
          <w:szCs w:val="28"/>
        </w:rPr>
        <w:t>矿石质量</w:t>
      </w:r>
    </w:p>
    <w:p>
      <w:pPr>
        <w:spacing w:line="360" w:lineRule="auto"/>
        <w:ind w:firstLine="562" w:firstLineChars="200"/>
        <w:jc w:val="left"/>
        <w:rPr>
          <w:rFonts w:ascii="仿宋" w:hAnsi="仿宋" w:eastAsia="仿宋" w:cs="仿宋"/>
          <w:color w:val="000000" w:themeColor="text1"/>
          <w:sz w:val="28"/>
          <w:szCs w:val="28"/>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 xml:space="preserve">.1  </w:t>
      </w:r>
      <w:r>
        <w:rPr>
          <w:rFonts w:hint="eastAsia" w:ascii="仿宋" w:hAnsi="仿宋" w:eastAsia="仿宋" w:cs="仿宋"/>
          <w:b/>
          <w:sz w:val="28"/>
          <w:szCs w:val="28"/>
        </w:rPr>
        <w:t>矿石抗压强度</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经采集12个样品检测结果，开挖区内</w:t>
      </w:r>
      <w:r>
        <w:rPr>
          <w:rFonts w:hint="eastAsia" w:ascii="仿宋" w:hAnsi="仿宋" w:eastAsia="仿宋" w:cs="仿宋"/>
          <w:sz w:val="28"/>
          <w:szCs w:val="28"/>
        </w:rPr>
        <w:t>普通建筑</w:t>
      </w:r>
      <w:r>
        <w:rPr>
          <w:rFonts w:hint="eastAsia" w:ascii="仿宋" w:hAnsi="仿宋" w:eastAsia="仿宋" w:cs="仿宋"/>
          <w:sz w:val="28"/>
          <w:szCs w:val="28"/>
          <w:lang w:eastAsia="zh-CN"/>
        </w:rPr>
        <w:t>用</w:t>
      </w:r>
      <w:r>
        <w:rPr>
          <w:rFonts w:hint="eastAsia" w:ascii="仿宋" w:hAnsi="仿宋" w:eastAsia="仿宋" w:cs="仿宋"/>
          <w:sz w:val="28"/>
          <w:szCs w:val="28"/>
        </w:rPr>
        <w:t>石料（宕碴）</w:t>
      </w:r>
      <w:r>
        <w:rPr>
          <w:rFonts w:hint="eastAsia" w:ascii="仿宋" w:hAnsi="仿宋" w:eastAsia="仿宋" w:cs="仿宋"/>
          <w:sz w:val="28"/>
          <w:szCs w:val="28"/>
          <w:lang w:eastAsia="zh-CN"/>
        </w:rPr>
        <w:t>矿</w:t>
      </w:r>
      <w:r>
        <w:rPr>
          <w:rFonts w:hint="eastAsia" w:ascii="仿宋" w:hAnsi="仿宋" w:eastAsia="仿宋" w:cs="仿宋"/>
          <w:sz w:val="28"/>
          <w:szCs w:val="28"/>
          <w:lang w:val="en-US" w:eastAsia="zh-CN"/>
        </w:rPr>
        <w:t>石</w:t>
      </w:r>
      <w:r>
        <w:rPr>
          <w:rFonts w:hint="eastAsia" w:ascii="仿宋" w:hAnsi="仿宋" w:eastAsia="仿宋" w:cs="仿宋"/>
          <w:sz w:val="28"/>
          <w:szCs w:val="28"/>
        </w:rPr>
        <w:t>饱和抗压强度最小值1.3MPa，最大值为23.5MPa，平均值11.34MPa。其中泥质粉砂岩平均抗压强度10.5 MPa、砾岩平均抗压强度11.6 MPa。</w:t>
      </w:r>
    </w:p>
    <w:p>
      <w:pPr>
        <w:spacing w:line="348"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lang w:val="en-US" w:eastAsia="zh-CN"/>
        </w:rPr>
        <w:t>开挖区内</w:t>
      </w:r>
      <w:r>
        <w:rPr>
          <w:rFonts w:hint="eastAsia" w:ascii="仿宋" w:hAnsi="仿宋" w:eastAsia="仿宋" w:cs="仿宋"/>
          <w:sz w:val="28"/>
          <w:szCs w:val="28"/>
        </w:rPr>
        <w:t>各类岩石饱和抗压强度均未达到《浙江省普通建筑石料矿矿产地质勘查技术要求》附录A中Ⅲ类普通建筑石料（</w:t>
      </w:r>
      <w:r>
        <w:rPr>
          <w:rFonts w:hint="eastAsia" w:ascii="仿宋" w:hAnsi="仿宋" w:eastAsia="仿宋" w:cs="仿宋"/>
          <w:color w:val="000000"/>
          <w:sz w:val="28"/>
          <w:szCs w:val="28"/>
        </w:rPr>
        <w:t>混凝土用碎石、机制砂</w:t>
      </w:r>
      <w:r>
        <w:rPr>
          <w:rFonts w:hint="eastAsia" w:ascii="仿宋" w:hAnsi="仿宋" w:eastAsia="仿宋" w:cs="仿宋"/>
          <w:sz w:val="28"/>
          <w:szCs w:val="28"/>
        </w:rPr>
        <w:t>）质量要求，属普通宕</w:t>
      </w:r>
      <w:r>
        <w:rPr>
          <w:rFonts w:hint="eastAsia" w:ascii="仿宋" w:hAnsi="仿宋" w:eastAsia="仿宋" w:cs="仿宋"/>
          <w:sz w:val="28"/>
          <w:szCs w:val="28"/>
        </w:rPr>
        <w:t>碴</w:t>
      </w:r>
      <w:bookmarkStart w:id="4" w:name="_GoBack"/>
      <w:bookmarkEnd w:id="4"/>
      <w:r>
        <w:rPr>
          <w:rFonts w:hint="eastAsia" w:ascii="仿宋" w:hAnsi="仿宋" w:eastAsia="仿宋" w:cs="仿宋"/>
          <w:sz w:val="28"/>
          <w:szCs w:val="28"/>
        </w:rPr>
        <w:t>。</w:t>
      </w:r>
    </w:p>
    <w:p>
      <w:pPr>
        <w:spacing w:line="360" w:lineRule="auto"/>
        <w:ind w:firstLine="562" w:firstLineChars="200"/>
        <w:jc w:val="left"/>
        <w:rPr>
          <w:rFonts w:ascii="仿宋" w:hAnsi="仿宋" w:eastAsia="仿宋" w:cs="仿宋"/>
          <w:color w:val="000000" w:themeColor="text1"/>
          <w:sz w:val="28"/>
          <w:szCs w:val="28"/>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 xml:space="preserve">.2  </w:t>
      </w:r>
      <w:r>
        <w:rPr>
          <w:rFonts w:hint="eastAsia" w:ascii="仿宋" w:hAnsi="仿宋" w:eastAsia="仿宋" w:cs="仿宋"/>
          <w:b/>
          <w:sz w:val="28"/>
          <w:szCs w:val="28"/>
        </w:rPr>
        <w:t>矿石体重</w:t>
      </w:r>
    </w:p>
    <w:p>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资源量估算</w:t>
      </w:r>
      <w:r>
        <w:rPr>
          <w:rFonts w:hint="eastAsia" w:ascii="仿宋" w:hAnsi="仿宋" w:eastAsia="仿宋" w:cs="仿宋"/>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经采集12个样品检测结果，开挖区内</w:t>
      </w:r>
      <w:r>
        <w:rPr>
          <w:rFonts w:hint="eastAsia" w:ascii="仿宋" w:hAnsi="仿宋" w:eastAsia="仿宋" w:cs="仿宋"/>
          <w:sz w:val="28"/>
          <w:szCs w:val="28"/>
        </w:rPr>
        <w:t>普通建筑</w:t>
      </w:r>
      <w:r>
        <w:rPr>
          <w:rFonts w:hint="eastAsia" w:ascii="仿宋" w:hAnsi="仿宋" w:eastAsia="仿宋" w:cs="仿宋"/>
          <w:sz w:val="28"/>
          <w:szCs w:val="28"/>
          <w:lang w:eastAsia="zh-CN"/>
        </w:rPr>
        <w:t>用</w:t>
      </w:r>
      <w:r>
        <w:rPr>
          <w:rFonts w:hint="eastAsia" w:ascii="仿宋" w:hAnsi="仿宋" w:eastAsia="仿宋" w:cs="仿宋"/>
          <w:sz w:val="28"/>
          <w:szCs w:val="28"/>
        </w:rPr>
        <w:t>石料（宕碴）矿石小体重最小值2.11t/m</w:t>
      </w:r>
      <w:r>
        <w:rPr>
          <w:rFonts w:hint="eastAsia" w:ascii="仿宋" w:hAnsi="仿宋" w:eastAsia="仿宋" w:cs="仿宋"/>
          <w:sz w:val="28"/>
          <w:szCs w:val="28"/>
          <w:vertAlign w:val="superscript"/>
        </w:rPr>
        <w:t>3</w:t>
      </w:r>
      <w:r>
        <w:rPr>
          <w:rFonts w:hint="eastAsia" w:ascii="仿宋" w:hAnsi="仿宋" w:eastAsia="仿宋" w:cs="仿宋"/>
          <w:sz w:val="28"/>
          <w:szCs w:val="28"/>
        </w:rPr>
        <w:t>，最大值2.58t/m</w:t>
      </w:r>
      <w:r>
        <w:rPr>
          <w:rFonts w:hint="eastAsia" w:ascii="仿宋" w:hAnsi="仿宋" w:eastAsia="仿宋" w:cs="仿宋"/>
          <w:sz w:val="28"/>
          <w:szCs w:val="28"/>
          <w:vertAlign w:val="superscript"/>
        </w:rPr>
        <w:t>3</w:t>
      </w:r>
      <w:r>
        <w:rPr>
          <w:rFonts w:hint="eastAsia" w:ascii="仿宋" w:hAnsi="仿宋" w:eastAsia="仿宋" w:cs="仿宋"/>
          <w:sz w:val="28"/>
          <w:szCs w:val="28"/>
        </w:rPr>
        <w:t>，平均值2.455t/m</w:t>
      </w:r>
      <w:r>
        <w:rPr>
          <w:rFonts w:hint="eastAsia" w:ascii="仿宋" w:hAnsi="仿宋" w:eastAsia="仿宋" w:cs="仿宋"/>
          <w:sz w:val="28"/>
          <w:szCs w:val="28"/>
          <w:vertAlign w:val="superscript"/>
        </w:rPr>
        <w:t>3</w:t>
      </w:r>
      <w:r>
        <w:rPr>
          <w:rFonts w:hint="eastAsia" w:ascii="仿宋" w:hAnsi="仿宋" w:eastAsia="仿宋" w:cs="仿宋"/>
          <w:sz w:val="28"/>
          <w:szCs w:val="28"/>
        </w:rPr>
        <w:t>。</w:t>
      </w:r>
      <w:r>
        <w:rPr>
          <w:rFonts w:hint="eastAsia" w:ascii="仿宋" w:hAnsi="仿宋" w:eastAsia="仿宋" w:cs="仿宋"/>
          <w:sz w:val="28"/>
          <w:szCs w:val="28"/>
          <w:lang w:val="en-US" w:eastAsia="zh-CN"/>
        </w:rPr>
        <w:t>其中</w:t>
      </w:r>
      <w:r>
        <w:rPr>
          <w:rFonts w:hint="eastAsia" w:ascii="仿宋" w:hAnsi="仿宋" w:eastAsia="仿宋" w:cs="仿宋"/>
          <w:sz w:val="28"/>
          <w:szCs w:val="28"/>
        </w:rPr>
        <w:t>泥质粉砂岩平均体重为2.41 t/m</w:t>
      </w:r>
      <w:r>
        <w:rPr>
          <w:rFonts w:hint="eastAsia" w:ascii="仿宋" w:hAnsi="仿宋" w:eastAsia="仿宋" w:cs="仿宋"/>
          <w:sz w:val="28"/>
          <w:szCs w:val="28"/>
          <w:vertAlign w:val="superscript"/>
        </w:rPr>
        <w:t>3</w:t>
      </w:r>
      <w:r>
        <w:rPr>
          <w:rFonts w:hint="eastAsia" w:ascii="仿宋" w:hAnsi="仿宋" w:eastAsia="仿宋" w:cs="仿宋"/>
          <w:sz w:val="28"/>
          <w:szCs w:val="28"/>
        </w:rPr>
        <w:t>，砾岩平均体重为2.47 t/m</w:t>
      </w:r>
      <w:r>
        <w:rPr>
          <w:rFonts w:hint="eastAsia" w:ascii="仿宋" w:hAnsi="仿宋" w:eastAsia="仿宋" w:cs="仿宋"/>
          <w:sz w:val="28"/>
          <w:szCs w:val="28"/>
          <w:vertAlign w:val="superscript"/>
        </w:rPr>
        <w:t>3</w:t>
      </w:r>
      <w:r>
        <w:rPr>
          <w:rFonts w:hint="eastAsia" w:ascii="仿宋" w:hAnsi="仿宋" w:eastAsia="仿宋" w:cs="仿宋"/>
          <w:sz w:val="28"/>
          <w:szCs w:val="28"/>
        </w:rPr>
        <w:t>。</w:t>
      </w:r>
    </w:p>
    <w:p>
      <w:pPr>
        <w:pStyle w:val="5"/>
        <w:adjustRightInd w:val="0"/>
        <w:snapToGrid w:val="0"/>
        <w:spacing w:before="0" w:after="0" w:line="360" w:lineRule="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4.6  开采技术条件</w:t>
      </w:r>
    </w:p>
    <w:p>
      <w:pPr>
        <w:spacing w:line="360" w:lineRule="auto"/>
        <w:ind w:firstLine="560" w:firstLineChars="200"/>
        <w:rPr>
          <w:rFonts w:hint="eastAsia" w:ascii="仿宋" w:hAnsi="仿宋" w:eastAsia="仿宋" w:cs="仿宋"/>
          <w:color w:val="FF0000"/>
          <w:sz w:val="28"/>
          <w:szCs w:val="28"/>
        </w:rPr>
      </w:pPr>
      <w:r>
        <w:rPr>
          <w:rFonts w:hint="eastAsia" w:ascii="仿宋" w:hAnsi="仿宋" w:eastAsia="仿宋" w:cs="仿宋"/>
          <w:color w:val="000000" w:themeColor="text1"/>
          <w:sz w:val="28"/>
          <w:szCs w:val="28"/>
        </w:rPr>
        <w:t>根据《</w:t>
      </w:r>
      <w:r>
        <w:rPr>
          <w:rFonts w:hint="eastAsia" w:ascii="仿宋" w:hAnsi="仿宋" w:eastAsia="仿宋" w:cs="仿宋"/>
          <w:color w:val="000000" w:themeColor="text1"/>
          <w:sz w:val="28"/>
          <w:szCs w:val="28"/>
          <w:lang w:eastAsia="zh-CN"/>
        </w:rPr>
        <w:t>资源量</w:t>
      </w:r>
      <w:r>
        <w:rPr>
          <w:rFonts w:hint="eastAsia" w:ascii="仿宋" w:hAnsi="仿宋" w:eastAsia="仿宋" w:cs="仿宋"/>
          <w:sz w:val="28"/>
          <w:szCs w:val="28"/>
          <w:lang w:eastAsia="zh-CN"/>
        </w:rPr>
        <w:t>估算</w:t>
      </w:r>
      <w:r>
        <w:rPr>
          <w:rFonts w:hint="eastAsia" w:ascii="仿宋" w:hAnsi="仿宋" w:eastAsia="仿宋" w:cs="仿宋"/>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开挖</w:t>
      </w:r>
      <w:r>
        <w:rPr>
          <w:rFonts w:hint="eastAsia" w:ascii="仿宋" w:hAnsi="仿宋" w:eastAsia="仿宋" w:cs="仿宋"/>
          <w:color w:val="000000"/>
          <w:sz w:val="28"/>
          <w:szCs w:val="28"/>
        </w:rPr>
        <w:t>区</w:t>
      </w:r>
      <w:r>
        <w:rPr>
          <w:rFonts w:hint="eastAsia" w:ascii="仿宋" w:hAnsi="仿宋" w:eastAsia="仿宋" w:cs="仿宋"/>
          <w:sz w:val="28"/>
          <w:szCs w:val="28"/>
        </w:rPr>
        <w:t>内水文地质条件简单、工程地质条件中等，环境地质条件中等。</w:t>
      </w:r>
      <w:r>
        <w:rPr>
          <w:rFonts w:hint="eastAsia" w:ascii="仿宋" w:hAnsi="仿宋" w:eastAsia="仿宋" w:cs="仿宋"/>
          <w:color w:val="000000"/>
          <w:sz w:val="28"/>
          <w:szCs w:val="28"/>
        </w:rPr>
        <w:t>详细</w:t>
      </w:r>
      <w:r>
        <w:rPr>
          <w:rFonts w:hint="eastAsia" w:ascii="仿宋" w:hAnsi="仿宋" w:eastAsia="仿宋" w:cs="仿宋"/>
          <w:color w:val="000000"/>
          <w:sz w:val="28"/>
          <w:szCs w:val="28"/>
          <w:lang w:eastAsia="zh-CN"/>
        </w:rPr>
        <w:t>开挖</w:t>
      </w:r>
      <w:r>
        <w:rPr>
          <w:rFonts w:hint="eastAsia" w:ascii="仿宋" w:hAnsi="仿宋" w:eastAsia="仿宋" w:cs="仿宋"/>
          <w:color w:val="000000"/>
          <w:sz w:val="28"/>
          <w:szCs w:val="28"/>
        </w:rPr>
        <w:t>区内水工环地质条件叙述如下:</w:t>
      </w:r>
    </w:p>
    <w:p>
      <w:pPr>
        <w:adjustRightInd w:val="0"/>
        <w:snapToGri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4.6.1 水文地质条件</w:t>
      </w:r>
    </w:p>
    <w:p>
      <w:pPr>
        <w:spacing w:line="360" w:lineRule="auto"/>
        <w:ind w:firstLine="560" w:firstLineChars="200"/>
        <w:rPr>
          <w:rFonts w:hint="eastAsia" w:ascii="仿宋" w:hAnsi="仿宋" w:eastAsia="仿宋" w:cs="仿宋"/>
          <w:sz w:val="28"/>
          <w:szCs w:val="28"/>
        </w:rPr>
      </w:pPr>
      <w:bookmarkStart w:id="1" w:name="_Toc389657842"/>
      <w:bookmarkStart w:id="2" w:name="_Toc310586779"/>
      <w:r>
        <w:rPr>
          <w:rFonts w:hint="eastAsia" w:ascii="仿宋" w:hAnsi="仿宋" w:eastAsia="仿宋" w:cs="仿宋"/>
          <w:sz w:val="28"/>
          <w:szCs w:val="28"/>
        </w:rPr>
        <w:t>根据地下水赋存条件、含水介质和埋藏特征，分为松散岩类孔隙潜水、基岩裂隙水。</w:t>
      </w:r>
    </w:p>
    <w:p>
      <w:pPr>
        <w:numPr>
          <w:ilvl w:val="0"/>
          <w:numId w:val="0"/>
        </w:num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松散岩类孔隙潜水</w:t>
      </w:r>
      <w:r>
        <w:rPr>
          <w:rFonts w:hint="eastAsia" w:ascii="仿宋" w:hAnsi="仿宋" w:eastAsia="仿宋" w:cs="仿宋"/>
          <w:sz w:val="28"/>
          <w:szCs w:val="28"/>
          <w:lang w:eastAsia="zh-CN"/>
        </w:rPr>
        <w:t>：</w:t>
      </w:r>
      <w:r>
        <w:rPr>
          <w:rFonts w:hint="eastAsia" w:ascii="仿宋" w:hAnsi="仿宋" w:eastAsia="仿宋" w:cs="仿宋"/>
          <w:sz w:val="28"/>
          <w:szCs w:val="28"/>
        </w:rPr>
        <w:t xml:space="preserve"> 主要赋存于第四系人工填土（Q</w:t>
      </w:r>
      <w:r>
        <w:rPr>
          <w:rFonts w:hint="eastAsia" w:ascii="仿宋" w:hAnsi="仿宋" w:eastAsia="仿宋" w:cs="仿宋"/>
          <w:sz w:val="28"/>
          <w:szCs w:val="28"/>
          <w:vertAlign w:val="superscript"/>
        </w:rPr>
        <w:t>ml</w:t>
      </w:r>
      <w:r>
        <w:rPr>
          <w:rFonts w:hint="eastAsia" w:ascii="仿宋" w:hAnsi="仿宋" w:eastAsia="仿宋" w:cs="仿宋"/>
          <w:sz w:val="28"/>
          <w:szCs w:val="28"/>
        </w:rPr>
        <w:t xml:space="preserve">）中。人工填土分布于全区大部分地表，北西侧以杂填土为主，杂色，结构松散，质地不均，主要由建筑垃圾和碎石土经人工堆积形成，厚度 0.5～1.2m。南东侧以强风化碎石土为主，灰黄、紫红等杂色，厚度0.7～1.2m不等。人工堆积层透水性好，富水性贫乏，主要受大气降水补给，枯水期基本干涸。 </w:t>
      </w:r>
    </w:p>
    <w:p>
      <w:pPr>
        <w:spacing w:line="360" w:lineRule="auto"/>
        <w:ind w:firstLine="560"/>
        <w:rPr>
          <w:rFonts w:hint="eastAsia" w:ascii="仿宋" w:hAnsi="仿宋" w:eastAsia="仿宋" w:cs="仿宋"/>
          <w:kern w:val="2"/>
          <w:sz w:val="28"/>
          <w:szCs w:val="28"/>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基岩裂隙水</w:t>
      </w:r>
      <w:r>
        <w:rPr>
          <w:rFonts w:hint="eastAsia" w:ascii="仿宋" w:hAnsi="仿宋" w:eastAsia="仿宋" w:cs="仿宋"/>
          <w:sz w:val="28"/>
          <w:szCs w:val="28"/>
          <w:lang w:eastAsia="zh-CN"/>
        </w:rPr>
        <w:t>：</w:t>
      </w:r>
      <w:r>
        <w:rPr>
          <w:rFonts w:hint="eastAsia" w:ascii="仿宋" w:hAnsi="仿宋" w:eastAsia="仿宋" w:cs="仿宋"/>
          <w:sz w:val="28"/>
          <w:szCs w:val="28"/>
        </w:rPr>
        <w:t>赋存于白垩系上统中戴组（K</w:t>
      </w:r>
      <w:r>
        <w:rPr>
          <w:rFonts w:hint="eastAsia" w:ascii="仿宋" w:hAnsi="仿宋" w:eastAsia="仿宋" w:cs="仿宋"/>
          <w:sz w:val="28"/>
          <w:szCs w:val="28"/>
          <w:vertAlign w:val="subscript"/>
        </w:rPr>
        <w:t>2</w:t>
      </w:r>
      <w:r>
        <w:rPr>
          <w:rFonts w:hint="eastAsia" w:ascii="仿宋" w:hAnsi="仿宋" w:eastAsia="仿宋" w:cs="仿宋"/>
          <w:sz w:val="28"/>
          <w:szCs w:val="28"/>
        </w:rPr>
        <w:t>zd）岩体风化裂隙和节理裂隙中，含水岩组岩性主要为砾岩夹泥质粉砂岩，岩体节理裂隙局部发育，在地表局部风化裂隙带或节理密集带内赋存裂隙水，以脉状、支脉状分布于张开的裂隙带中，由于风化裂隙和节理密集带连续性差，延伸不长，深部节理裂隙多呈闭合状，因此基岩裂隙水无统一地下水位。开挖区以脉状裂隙含水层充水为主，主要充水脉状裂隙含水层富水性弱，开挖矿体部分在侵蚀基准面之上，大气降水能顺利快速排出场地。</w:t>
      </w:r>
    </w:p>
    <w:bookmarkEnd w:id="1"/>
    <w:bookmarkEnd w:id="2"/>
    <w:p>
      <w:pPr>
        <w:spacing w:line="360" w:lineRule="auto"/>
        <w:ind w:firstLine="560" w:firstLineChars="200"/>
        <w:jc w:val="left"/>
        <w:rPr>
          <w:rFonts w:hint="eastAsia" w:ascii="仿宋" w:hAnsi="仿宋" w:eastAsia="仿宋" w:cs="仿宋"/>
          <w:b/>
          <w:bCs/>
          <w:sz w:val="28"/>
          <w:szCs w:val="28"/>
        </w:rPr>
      </w:pPr>
      <w:r>
        <w:rPr>
          <w:rFonts w:hint="eastAsia" w:ascii="仿宋" w:hAnsi="仿宋" w:eastAsia="仿宋" w:cs="仿宋"/>
          <w:sz w:val="28"/>
          <w:szCs w:val="28"/>
        </w:rPr>
        <w:t>综上所述，</w:t>
      </w:r>
      <w:r>
        <w:rPr>
          <w:rFonts w:hint="eastAsia" w:ascii="仿宋" w:hAnsi="仿宋" w:eastAsia="仿宋" w:cs="仿宋"/>
          <w:sz w:val="28"/>
          <w:szCs w:val="28"/>
          <w:lang w:val="en-US" w:eastAsia="zh-CN"/>
        </w:rPr>
        <w:t>开挖</w:t>
      </w:r>
      <w:r>
        <w:rPr>
          <w:rFonts w:hint="eastAsia" w:ascii="仿宋" w:hAnsi="仿宋" w:eastAsia="仿宋" w:cs="仿宋"/>
          <w:sz w:val="28"/>
          <w:szCs w:val="28"/>
        </w:rPr>
        <w:t>区内水文地质条件简单。</w:t>
      </w:r>
    </w:p>
    <w:p>
      <w:pPr>
        <w:adjustRightInd w:val="0"/>
        <w:snapToGrid w:val="0"/>
        <w:spacing w:line="360" w:lineRule="auto"/>
        <w:ind w:firstLine="562" w:firstLineChars="200"/>
        <w:rPr>
          <w:rFonts w:hint="eastAsia" w:ascii="仿宋" w:hAnsi="仿宋" w:eastAsia="仿宋" w:cs="仿宋"/>
          <w:b/>
          <w:bCs/>
          <w:color w:val="000000"/>
          <w:sz w:val="28"/>
          <w:szCs w:val="28"/>
        </w:rPr>
      </w:pPr>
      <w:r>
        <w:rPr>
          <w:rFonts w:hint="eastAsia" w:ascii="仿宋" w:hAnsi="仿宋" w:eastAsia="仿宋" w:cs="仿宋"/>
          <w:b/>
          <w:bCs/>
          <w:sz w:val="28"/>
          <w:szCs w:val="28"/>
        </w:rPr>
        <w:t xml:space="preserve">4.6.2 </w:t>
      </w:r>
      <w:r>
        <w:rPr>
          <w:rFonts w:hint="eastAsia" w:ascii="仿宋" w:hAnsi="仿宋" w:eastAsia="仿宋" w:cs="仿宋"/>
          <w:b/>
          <w:bCs/>
          <w:color w:val="000000"/>
          <w:sz w:val="28"/>
          <w:szCs w:val="28"/>
        </w:rPr>
        <w:t>工程地质条件</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rPr>
        <w:t>区内主要由第四系和白垩系上统中戴组（K</w:t>
      </w:r>
      <w:r>
        <w:rPr>
          <w:rFonts w:hint="eastAsia" w:ascii="仿宋" w:hAnsi="仿宋" w:eastAsia="仿宋" w:cs="仿宋"/>
          <w:sz w:val="28"/>
          <w:szCs w:val="28"/>
          <w:vertAlign w:val="subscript"/>
        </w:rPr>
        <w:t>2</w:t>
      </w:r>
      <w:r>
        <w:rPr>
          <w:rFonts w:hint="eastAsia" w:ascii="仿宋" w:hAnsi="仿宋" w:eastAsia="仿宋" w:cs="仿宋"/>
          <w:sz w:val="28"/>
          <w:szCs w:val="28"/>
        </w:rPr>
        <w:t xml:space="preserve">zd）砾岩夹泥岩粉砂质。 </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第四系松散层</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rPr>
        <w:t>主要为人工填土：杂色，主要由建筑垃圾和碎石土经人工堆积形成，未经分层压实处理，总体结构松散，厚度0.5～1.2m。本层土的成分相对复杂，密实度不均，工程地质性质较差。</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软质层状白垩系上统中戴组（K</w:t>
      </w:r>
      <w:r>
        <w:rPr>
          <w:rFonts w:hint="eastAsia" w:ascii="仿宋" w:hAnsi="仿宋" w:eastAsia="仿宋" w:cs="仿宋"/>
          <w:sz w:val="28"/>
          <w:szCs w:val="28"/>
          <w:vertAlign w:val="subscript"/>
        </w:rPr>
        <w:t>2</w:t>
      </w:r>
      <w:r>
        <w:rPr>
          <w:rFonts w:hint="eastAsia" w:ascii="仿宋" w:hAnsi="仿宋" w:eastAsia="仿宋" w:cs="仿宋"/>
          <w:sz w:val="28"/>
          <w:szCs w:val="28"/>
        </w:rPr>
        <w:t xml:space="preserve">zd）碎屑岩岩组 </w:t>
      </w:r>
    </w:p>
    <w:p>
      <w:pPr>
        <w:widowControl w:val="0"/>
        <w:snapToGrid w:val="0"/>
        <w:spacing w:line="360" w:lineRule="auto"/>
        <w:ind w:firstLine="560" w:firstLineChars="200"/>
        <w:rPr>
          <w:rStyle w:val="47"/>
          <w:rFonts w:hint="eastAsia" w:ascii="仿宋" w:hAnsi="仿宋" w:eastAsia="仿宋" w:cs="仿宋"/>
          <w:sz w:val="28"/>
          <w:szCs w:val="28"/>
          <w:lang w:eastAsia="zh-CN"/>
        </w:rPr>
      </w:pPr>
      <w:r>
        <w:rPr>
          <w:rFonts w:hint="eastAsia" w:ascii="仿宋" w:hAnsi="仿宋" w:eastAsia="仿宋" w:cs="仿宋"/>
          <w:sz w:val="28"/>
          <w:szCs w:val="28"/>
        </w:rPr>
        <w:t>岩性为砾岩、泥质粉砂岩，以砾岩为主。碎屑结构，中、厚层状构造，岩石局部风化裂隙发育，裂隙贯通性一般，裂隙面呈闭合—微张，其中强风化层呈砂砾状，厚度0.8～1.5m不等，平均厚度约1m。砾岩呈杂基支撑结构，泥质胶结，胶结程度弱，遇水易软化，呈碎裂状</w:t>
      </w:r>
      <w:r>
        <w:rPr>
          <w:rFonts w:hint="eastAsia" w:ascii="仿宋" w:hAnsi="仿宋" w:eastAsia="仿宋" w:cs="仿宋"/>
          <w:sz w:val="28"/>
          <w:szCs w:val="28"/>
          <w:lang w:eastAsia="zh-CN"/>
        </w:rPr>
        <w:t>。</w:t>
      </w:r>
    </w:p>
    <w:p>
      <w:pPr>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kern w:val="2"/>
          <w:sz w:val="28"/>
          <w:szCs w:val="28"/>
          <w:lang w:val="en-US" w:eastAsia="zh-CN" w:bidi="ar-SA"/>
        </w:rPr>
        <w:t>综上所述，开挖区内工程地质条件中等。</w:t>
      </w:r>
    </w:p>
    <w:p>
      <w:pPr>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4.6.3 环境地质条件</w:t>
      </w:r>
    </w:p>
    <w:p>
      <w:pPr>
        <w:spacing w:line="360" w:lineRule="auto"/>
        <w:ind w:firstLine="480"/>
        <w:rPr>
          <w:rFonts w:hint="eastAsia" w:ascii="仿宋" w:hAnsi="仿宋" w:eastAsia="仿宋" w:cs="仿宋"/>
          <w:sz w:val="28"/>
          <w:szCs w:val="28"/>
        </w:rPr>
      </w:pPr>
      <w:r>
        <w:rPr>
          <w:rFonts w:hint="eastAsia" w:ascii="仿宋" w:hAnsi="仿宋" w:eastAsia="仿宋" w:cs="仿宋"/>
          <w:sz w:val="28"/>
          <w:szCs w:val="28"/>
        </w:rPr>
        <w:t>据《浙江省地震参数区划图》（GB18306-2015）及浙江省建设厅[2001]167号文，本区地震动峰值加速度为0.05g，相当于地震基本烈度为Ⅵ度，属区域地壳稳定的地区。</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rPr>
        <w:t>开挖区开挖切坡高度2～8.5m 不等，上部松散堆积层、全强风化 层厚度1～2m，岩层产状较平缓，局部基岩节理裂隙发育，并存在顺坡节理。边坡开挖潜在发生崩塌、滑坡等地质灾害可能。另外开挖区表层强风化层质软易碎，开挖工程中可能产生粉尘，应实施降尘措施。</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rPr>
        <w:t>综上所述，</w:t>
      </w:r>
      <w:r>
        <w:rPr>
          <w:rFonts w:hint="eastAsia" w:ascii="仿宋" w:hAnsi="仿宋" w:eastAsia="仿宋" w:cs="仿宋"/>
          <w:sz w:val="28"/>
          <w:lang w:eastAsia="zh-CN"/>
        </w:rPr>
        <w:t>开挖</w:t>
      </w:r>
      <w:r>
        <w:rPr>
          <w:rFonts w:hint="eastAsia" w:ascii="仿宋" w:hAnsi="仿宋" w:eastAsia="仿宋" w:cs="仿宋"/>
          <w:sz w:val="28"/>
          <w:szCs w:val="28"/>
        </w:rPr>
        <w:t>区内</w:t>
      </w:r>
      <w:r>
        <w:rPr>
          <w:rFonts w:hint="eastAsia" w:ascii="仿宋" w:hAnsi="仿宋" w:eastAsia="仿宋" w:cs="仿宋"/>
          <w:sz w:val="28"/>
          <w:szCs w:val="28"/>
          <w:lang w:eastAsia="zh-CN"/>
        </w:rPr>
        <w:t>地质</w:t>
      </w:r>
      <w:r>
        <w:rPr>
          <w:rFonts w:hint="eastAsia" w:ascii="仿宋" w:hAnsi="仿宋" w:eastAsia="仿宋" w:cs="仿宋"/>
          <w:sz w:val="28"/>
          <w:szCs w:val="28"/>
        </w:rPr>
        <w:t>环境</w:t>
      </w:r>
      <w:r>
        <w:rPr>
          <w:rFonts w:hint="eastAsia" w:ascii="仿宋" w:hAnsi="仿宋" w:eastAsia="仿宋" w:cs="仿宋"/>
          <w:sz w:val="28"/>
          <w:szCs w:val="28"/>
          <w:lang w:eastAsia="zh-CN"/>
        </w:rPr>
        <w:t>条件</w:t>
      </w:r>
      <w:r>
        <w:rPr>
          <w:rFonts w:hint="eastAsia" w:ascii="仿宋" w:hAnsi="仿宋" w:eastAsia="仿宋" w:cs="仿宋"/>
          <w:sz w:val="28"/>
          <w:szCs w:val="28"/>
          <w:lang w:val="en-US" w:eastAsia="zh-CN"/>
        </w:rPr>
        <w:t>中等</w:t>
      </w:r>
      <w:r>
        <w:rPr>
          <w:rFonts w:hint="eastAsia" w:ascii="仿宋" w:hAnsi="仿宋" w:eastAsia="仿宋" w:cs="仿宋"/>
          <w:sz w:val="28"/>
          <w:szCs w:val="28"/>
        </w:rPr>
        <w:t>。</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5、</w:t>
      </w:r>
      <w:r>
        <w:rPr>
          <w:rFonts w:hint="eastAsia" w:ascii="仿宋" w:hAnsi="仿宋" w:eastAsia="仿宋" w:cs="仿宋"/>
          <w:b/>
          <w:sz w:val="28"/>
          <w:szCs w:val="28"/>
          <w:lang w:eastAsia="zh-CN"/>
        </w:rPr>
        <w:t>开挖</w:t>
      </w:r>
      <w:r>
        <w:rPr>
          <w:rFonts w:hint="eastAsia" w:ascii="仿宋" w:hAnsi="仿宋" w:eastAsia="仿宋" w:cs="仿宋"/>
          <w:b/>
          <w:sz w:val="28"/>
          <w:szCs w:val="28"/>
        </w:rPr>
        <w:t>资源量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color w:val="000000"/>
          <w:kern w:val="0"/>
          <w:sz w:val="28"/>
          <w:szCs w:val="28"/>
          <w:lang w:eastAsia="zh-CN"/>
        </w:rPr>
      </w:pPr>
      <w:r>
        <w:rPr>
          <w:rFonts w:hint="eastAsia" w:ascii="仿宋" w:hAnsi="仿宋" w:eastAsia="仿宋" w:cs="仿宋"/>
          <w:snapToGrid w:val="0"/>
          <w:color w:val="000000" w:themeColor="text1"/>
          <w:kern w:val="0"/>
          <w:sz w:val="28"/>
          <w:szCs w:val="28"/>
        </w:rPr>
        <w:t>《</w:t>
      </w:r>
      <w:r>
        <w:rPr>
          <w:rFonts w:hint="eastAsia" w:ascii="仿宋" w:hAnsi="仿宋" w:eastAsia="仿宋" w:cs="仿宋"/>
          <w:snapToGrid w:val="0"/>
          <w:color w:val="000000" w:themeColor="text1"/>
          <w:kern w:val="0"/>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snapToGrid w:val="0"/>
          <w:color w:val="000000" w:themeColor="text1"/>
          <w:kern w:val="0"/>
          <w:sz w:val="28"/>
          <w:szCs w:val="28"/>
        </w:rPr>
        <w:t>》</w:t>
      </w:r>
      <w:r>
        <w:rPr>
          <w:rFonts w:hint="eastAsia" w:ascii="仿宋" w:hAnsi="仿宋" w:eastAsia="仿宋" w:cs="仿宋"/>
          <w:sz w:val="28"/>
          <w:szCs w:val="28"/>
        </w:rPr>
        <w:t>估算义乌市王斌装饰材料有限公司小山地开挖区</w:t>
      </w:r>
      <w:r>
        <w:rPr>
          <w:rFonts w:hint="eastAsia" w:ascii="仿宋" w:hAnsi="仿宋" w:eastAsia="仿宋" w:cs="仿宋"/>
          <w:color w:val="000000"/>
          <w:kern w:val="0"/>
          <w:sz w:val="28"/>
          <w:szCs w:val="28"/>
        </w:rPr>
        <w:t>可供开发利用的</w:t>
      </w:r>
      <w:r>
        <w:rPr>
          <w:rFonts w:hint="eastAsia" w:ascii="仿宋" w:hAnsi="仿宋" w:eastAsia="仿宋" w:cs="仿宋"/>
          <w:color w:val="000000"/>
          <w:kern w:val="0"/>
          <w:sz w:val="28"/>
          <w:szCs w:val="28"/>
          <w:lang w:eastAsia="zh-CN"/>
        </w:rPr>
        <w:t>控制资源量为</w:t>
      </w:r>
      <w:r>
        <w:rPr>
          <w:rFonts w:hint="eastAsia" w:ascii="仿宋" w:hAnsi="仿宋" w:eastAsia="仿宋" w:cs="仿宋"/>
          <w:sz w:val="28"/>
          <w:szCs w:val="28"/>
        </w:rPr>
        <w:t>1.43万</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rPr>
        <w:t>（3.51万吨</w:t>
      </w:r>
      <w:r>
        <w:rPr>
          <w:rFonts w:hint="eastAsia" w:ascii="仿宋" w:hAnsi="仿宋" w:eastAsia="仿宋" w:cs="仿宋"/>
          <w:sz w:val="28"/>
          <w:szCs w:val="28"/>
          <w:lang w:val="en-US" w:eastAsia="zh-CN"/>
        </w:rPr>
        <w:t>t</w:t>
      </w:r>
      <w:r>
        <w:rPr>
          <w:rFonts w:hint="eastAsia" w:ascii="仿宋" w:hAnsi="仿宋" w:eastAsia="仿宋" w:cs="仿宋"/>
          <w:sz w:val="28"/>
          <w:szCs w:val="28"/>
        </w:rPr>
        <w:t>），其中</w:t>
      </w:r>
      <w:r>
        <w:rPr>
          <w:rFonts w:hint="eastAsia" w:ascii="仿宋" w:hAnsi="仿宋" w:eastAsia="仿宋" w:cs="仿宋"/>
          <w:color w:val="000000"/>
          <w:kern w:val="0"/>
          <w:sz w:val="28"/>
          <w:szCs w:val="28"/>
          <w:lang w:eastAsia="zh-CN"/>
        </w:rPr>
        <w:t>：</w:t>
      </w:r>
    </w:p>
    <w:p>
      <w:pPr>
        <w:pStyle w:val="2"/>
        <w:rPr>
          <w:rFonts w:hint="eastAsia" w:ascii="仿宋" w:hAnsi="仿宋" w:eastAsia="仿宋" w:cs="仿宋"/>
          <w:sz w:val="28"/>
          <w:szCs w:val="28"/>
          <w:lang w:eastAsia="zh-CN"/>
        </w:rPr>
      </w:pPr>
      <w:r>
        <w:rPr>
          <w:rFonts w:hint="eastAsia" w:ascii="仿宋" w:hAnsi="仿宋" w:eastAsia="仿宋" w:cs="仿宋"/>
          <w:sz w:val="28"/>
          <w:szCs w:val="28"/>
        </w:rPr>
        <w:t>①</w:t>
      </w:r>
      <w:r>
        <w:rPr>
          <w:rFonts w:hint="eastAsia" w:ascii="仿宋" w:hAnsi="仿宋" w:eastAsia="仿宋" w:cs="仿宋"/>
          <w:sz w:val="28"/>
          <w:szCs w:val="28"/>
        </w:rPr>
        <w:t>泥质粉砂岩</w:t>
      </w:r>
      <w:r>
        <w:rPr>
          <w:rFonts w:hint="eastAsia" w:ascii="仿宋" w:hAnsi="仿宋" w:eastAsia="仿宋" w:cs="仿宋"/>
          <w:sz w:val="28"/>
          <w:szCs w:val="28"/>
          <w:lang w:eastAsia="zh-CN"/>
        </w:rPr>
        <w:t>：</w:t>
      </w:r>
      <w:r>
        <w:rPr>
          <w:rFonts w:hint="eastAsia" w:ascii="仿宋" w:hAnsi="仿宋" w:eastAsia="仿宋" w:cs="仿宋"/>
          <w:sz w:val="28"/>
          <w:szCs w:val="28"/>
        </w:rPr>
        <w:t>0.28万</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rPr>
        <w:t>（0.68万</w:t>
      </w:r>
      <w:r>
        <w:rPr>
          <w:rFonts w:hint="eastAsia" w:ascii="仿宋" w:hAnsi="仿宋" w:eastAsia="仿宋" w:cs="仿宋"/>
          <w:sz w:val="28"/>
          <w:szCs w:val="28"/>
          <w:lang w:val="en-US" w:eastAsia="zh-CN"/>
        </w:rPr>
        <w:t>t</w:t>
      </w:r>
      <w:r>
        <w:rPr>
          <w:rFonts w:hint="eastAsia" w:ascii="仿宋" w:hAnsi="仿宋" w:eastAsia="仿宋" w:cs="仿宋"/>
          <w:sz w:val="28"/>
          <w:szCs w:val="28"/>
        </w:rPr>
        <w:t>）</w:t>
      </w:r>
      <w:r>
        <w:rPr>
          <w:rFonts w:hint="eastAsia" w:ascii="仿宋" w:hAnsi="仿宋" w:eastAsia="仿宋" w:cs="仿宋"/>
          <w:sz w:val="28"/>
          <w:szCs w:val="28"/>
          <w:lang w:eastAsia="zh-CN"/>
        </w:rPr>
        <w:t>；</w:t>
      </w:r>
    </w:p>
    <w:p>
      <w:pPr>
        <w:pStyle w:val="2"/>
        <w:rPr>
          <w:rFonts w:hint="eastAsia" w:ascii="仿宋" w:hAnsi="仿宋" w:eastAsia="仿宋" w:cs="仿宋"/>
          <w:sz w:val="28"/>
          <w:szCs w:val="28"/>
          <w:lang w:eastAsia="zh-CN"/>
        </w:rPr>
      </w:pPr>
      <w:r>
        <w:rPr>
          <w:rFonts w:hint="eastAsia" w:ascii="仿宋" w:hAnsi="仿宋" w:eastAsia="仿宋" w:cs="仿宋"/>
          <w:sz w:val="28"/>
          <w:szCs w:val="28"/>
        </w:rPr>
        <w:t>②砾岩</w:t>
      </w:r>
      <w:r>
        <w:rPr>
          <w:rFonts w:hint="eastAsia" w:ascii="仿宋" w:hAnsi="仿宋" w:eastAsia="仿宋" w:cs="仿宋"/>
          <w:sz w:val="28"/>
          <w:szCs w:val="28"/>
          <w:lang w:eastAsia="zh-CN"/>
        </w:rPr>
        <w:t>：</w:t>
      </w:r>
      <w:r>
        <w:rPr>
          <w:rFonts w:hint="eastAsia" w:ascii="仿宋" w:hAnsi="仿宋" w:eastAsia="仿宋" w:cs="仿宋"/>
          <w:sz w:val="28"/>
          <w:szCs w:val="28"/>
        </w:rPr>
        <w:t>1.14万</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rPr>
        <w:t>（2.82万</w:t>
      </w:r>
      <w:r>
        <w:rPr>
          <w:rFonts w:hint="eastAsia" w:ascii="仿宋" w:hAnsi="仿宋" w:eastAsia="仿宋" w:cs="仿宋"/>
          <w:sz w:val="28"/>
          <w:szCs w:val="28"/>
          <w:lang w:val="en-US" w:eastAsia="zh-CN"/>
        </w:rPr>
        <w:t>t</w:t>
      </w:r>
      <w:r>
        <w:rPr>
          <w:rFonts w:hint="eastAsia" w:ascii="仿宋" w:hAnsi="仿宋" w:eastAsia="仿宋" w:cs="仿宋"/>
          <w:sz w:val="28"/>
          <w:szCs w:val="28"/>
        </w:rPr>
        <w:t>）</w:t>
      </w:r>
      <w:r>
        <w:rPr>
          <w:rFonts w:hint="eastAsia" w:ascii="仿宋" w:hAnsi="仿宋" w:eastAsia="仿宋" w:cs="仿宋"/>
          <w:sz w:val="28"/>
          <w:szCs w:val="28"/>
          <w:lang w:eastAsia="zh-CN"/>
        </w:rPr>
        <w:t>；</w:t>
      </w:r>
    </w:p>
    <w:p>
      <w:pPr>
        <w:pStyle w:val="2"/>
        <w:rPr>
          <w:rFonts w:hint="eastAsia" w:ascii="仿宋" w:hAnsi="仿宋" w:eastAsia="仿宋" w:cs="仿宋"/>
          <w:sz w:val="28"/>
          <w:szCs w:val="28"/>
          <w:lang w:eastAsia="zh-CN"/>
        </w:rPr>
      </w:pPr>
      <w:r>
        <w:rPr>
          <w:rFonts w:hint="eastAsia" w:ascii="仿宋" w:hAnsi="仿宋" w:eastAsia="仿宋" w:cs="仿宋"/>
          <w:sz w:val="28"/>
          <w:szCs w:val="28"/>
        </w:rPr>
        <w:t>③剥离物</w:t>
      </w:r>
      <w:r>
        <w:rPr>
          <w:rFonts w:hint="eastAsia" w:ascii="仿宋" w:hAnsi="仿宋" w:eastAsia="仿宋" w:cs="仿宋"/>
          <w:sz w:val="28"/>
          <w:szCs w:val="28"/>
          <w:lang w:eastAsia="zh-CN"/>
        </w:rPr>
        <w:t>：</w:t>
      </w:r>
      <w:r>
        <w:rPr>
          <w:rFonts w:hint="eastAsia" w:ascii="仿宋" w:hAnsi="仿宋" w:eastAsia="仿宋" w:cs="仿宋"/>
          <w:sz w:val="28"/>
          <w:szCs w:val="28"/>
        </w:rPr>
        <w:t>0.33万</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rPr>
        <w:t>。</w:t>
      </w:r>
    </w:p>
    <w:p>
      <w:pPr>
        <w:spacing w:line="360" w:lineRule="auto"/>
        <w:rPr>
          <w:rFonts w:hint="eastAsia" w:ascii="仿宋" w:hAnsi="仿宋" w:eastAsia="仿宋" w:cs="仿宋"/>
          <w:b/>
          <w:sz w:val="28"/>
          <w:szCs w:val="28"/>
        </w:rPr>
      </w:pPr>
      <w:r>
        <w:rPr>
          <w:rFonts w:hint="eastAsia" w:ascii="仿宋" w:hAnsi="仿宋" w:eastAsia="仿宋" w:cs="仿宋"/>
          <w:b/>
          <w:sz w:val="28"/>
          <w:szCs w:val="28"/>
          <w:lang w:val="en-US" w:eastAsia="zh-CN"/>
        </w:rPr>
        <w:t>6</w:t>
      </w:r>
      <w:r>
        <w:rPr>
          <w:rFonts w:hint="eastAsia" w:ascii="仿宋" w:hAnsi="仿宋" w:eastAsia="仿宋" w:cs="仿宋"/>
          <w:b/>
          <w:sz w:val="28"/>
          <w:szCs w:val="28"/>
        </w:rPr>
        <w:t>、评估利用资源储量</w:t>
      </w:r>
    </w:p>
    <w:p>
      <w:pPr>
        <w:adjustRightInd w:val="0"/>
        <w:snapToGrid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按照</w:t>
      </w: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》要求，</w:t>
      </w:r>
      <w:r>
        <w:rPr>
          <w:rFonts w:hint="eastAsia" w:ascii="仿宋" w:hAnsi="仿宋" w:eastAsia="仿宋" w:cs="仿宋"/>
          <w:sz w:val="28"/>
          <w:szCs w:val="28"/>
        </w:rPr>
        <w:t>泥质粉砂岩</w:t>
      </w:r>
      <w:r>
        <w:rPr>
          <w:rFonts w:hint="eastAsia" w:ascii="仿宋" w:hAnsi="仿宋" w:eastAsia="仿宋" w:cs="仿宋"/>
          <w:sz w:val="28"/>
          <w:szCs w:val="28"/>
          <w:lang w:val="en-US" w:eastAsia="zh-CN"/>
        </w:rPr>
        <w:t>和</w:t>
      </w:r>
      <w:r>
        <w:rPr>
          <w:rFonts w:hint="eastAsia" w:ascii="仿宋" w:hAnsi="仿宋" w:eastAsia="仿宋" w:cs="仿宋"/>
          <w:sz w:val="28"/>
          <w:szCs w:val="28"/>
        </w:rPr>
        <w:t>剥离物不列入</w:t>
      </w:r>
      <w:r>
        <w:rPr>
          <w:rFonts w:hint="eastAsia" w:ascii="仿宋" w:hAnsi="仿宋" w:eastAsia="仿宋" w:cs="仿宋"/>
          <w:sz w:val="28"/>
          <w:szCs w:val="28"/>
          <w:lang w:eastAsia="zh-CN"/>
        </w:rPr>
        <w:t>本次</w:t>
      </w:r>
      <w:r>
        <w:rPr>
          <w:rFonts w:hint="eastAsia" w:ascii="仿宋" w:hAnsi="仿宋" w:eastAsia="仿宋" w:cs="仿宋"/>
          <w:sz w:val="28"/>
          <w:szCs w:val="28"/>
        </w:rPr>
        <w:t>评估，则评估利用的</w:t>
      </w:r>
      <w:r>
        <w:rPr>
          <w:rFonts w:hint="eastAsia" w:ascii="仿宋" w:hAnsi="仿宋" w:eastAsia="仿宋" w:cs="仿宋"/>
          <w:sz w:val="28"/>
          <w:szCs w:val="28"/>
          <w:lang w:eastAsia="zh-CN"/>
        </w:rPr>
        <w:t>普通建筑用石料矿（</w:t>
      </w:r>
      <w:r>
        <w:rPr>
          <w:rFonts w:hint="eastAsia" w:ascii="仿宋" w:hAnsi="仿宋" w:eastAsia="仿宋" w:cs="仿宋"/>
          <w:color w:val="000000"/>
          <w:kern w:val="0"/>
          <w:sz w:val="28"/>
          <w:szCs w:val="28"/>
        </w:rPr>
        <w:t>宕碴</w:t>
      </w:r>
      <w:r>
        <w:rPr>
          <w:rFonts w:hint="eastAsia" w:ascii="仿宋" w:hAnsi="仿宋" w:eastAsia="仿宋" w:cs="仿宋"/>
          <w:color w:val="000000"/>
          <w:kern w:val="0"/>
          <w:sz w:val="28"/>
          <w:szCs w:val="28"/>
          <w:lang w:eastAsia="zh-CN"/>
        </w:rPr>
        <w:t>）</w:t>
      </w:r>
      <w:r>
        <w:rPr>
          <w:rFonts w:hint="eastAsia" w:ascii="仿宋" w:hAnsi="仿宋" w:eastAsia="仿宋" w:cs="仿宋"/>
          <w:sz w:val="28"/>
          <w:szCs w:val="28"/>
        </w:rPr>
        <w:t>资源量</w:t>
      </w:r>
      <w:r>
        <w:rPr>
          <w:rFonts w:hint="eastAsia" w:ascii="仿宋" w:hAnsi="仿宋" w:eastAsia="仿宋" w:cs="仿宋"/>
          <w:sz w:val="28"/>
          <w:szCs w:val="28"/>
          <w:lang w:eastAsia="zh-CN"/>
        </w:rPr>
        <w:t>为</w:t>
      </w:r>
      <w:r>
        <w:rPr>
          <w:rFonts w:hint="eastAsia" w:ascii="仿宋" w:hAnsi="仿宋" w:eastAsia="仿宋" w:cs="仿宋"/>
          <w:sz w:val="28"/>
          <w:szCs w:val="28"/>
        </w:rPr>
        <w:t>2.82万</w:t>
      </w:r>
      <w:r>
        <w:rPr>
          <w:rFonts w:hint="eastAsia" w:ascii="仿宋" w:hAnsi="仿宋" w:eastAsia="仿宋" w:cs="仿宋"/>
          <w:sz w:val="28"/>
          <w:szCs w:val="28"/>
          <w:lang w:val="en-US" w:eastAsia="zh-CN"/>
        </w:rPr>
        <w:t>t。</w:t>
      </w:r>
    </w:p>
    <w:p>
      <w:pPr>
        <w:spacing w:line="360" w:lineRule="auto"/>
        <w:rPr>
          <w:rFonts w:hint="eastAsia" w:ascii="仿宋" w:hAnsi="仿宋" w:eastAsia="仿宋" w:cs="仿宋"/>
          <w:b/>
          <w:sz w:val="28"/>
          <w:szCs w:val="28"/>
        </w:rPr>
      </w:pPr>
      <w:r>
        <w:rPr>
          <w:rFonts w:hint="eastAsia" w:ascii="仿宋" w:hAnsi="仿宋" w:eastAsia="仿宋" w:cs="仿宋"/>
          <w:b/>
          <w:sz w:val="28"/>
          <w:szCs w:val="28"/>
          <w:lang w:val="en-US" w:eastAsia="zh-CN"/>
        </w:rPr>
        <w:t>7</w:t>
      </w:r>
      <w:r>
        <w:rPr>
          <w:rFonts w:hint="eastAsia" w:ascii="仿宋" w:hAnsi="仿宋" w:eastAsia="仿宋" w:cs="仿宋"/>
          <w:b/>
          <w:sz w:val="28"/>
          <w:szCs w:val="28"/>
        </w:rPr>
        <w:t>、产品方案</w:t>
      </w:r>
    </w:p>
    <w:p>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napToGrid w:val="0"/>
          <w:color w:val="000000" w:themeColor="text1"/>
          <w:kern w:val="0"/>
          <w:sz w:val="28"/>
          <w:szCs w:val="28"/>
        </w:rPr>
        <w:t>《</w:t>
      </w:r>
      <w:r>
        <w:rPr>
          <w:rFonts w:hint="eastAsia" w:ascii="仿宋" w:hAnsi="仿宋" w:eastAsia="仿宋" w:cs="仿宋"/>
          <w:snapToGrid w:val="0"/>
          <w:color w:val="000000" w:themeColor="text1"/>
          <w:kern w:val="0"/>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snapToGrid w:val="0"/>
          <w:color w:val="000000" w:themeColor="text1"/>
          <w:kern w:val="0"/>
          <w:sz w:val="28"/>
          <w:szCs w:val="28"/>
        </w:rPr>
        <w:t>》</w:t>
      </w:r>
      <w:r>
        <w:rPr>
          <w:rFonts w:hint="eastAsia" w:ascii="仿宋" w:hAnsi="仿宋" w:eastAsia="仿宋" w:cs="仿宋"/>
          <w:snapToGrid w:val="0"/>
          <w:color w:val="000000" w:themeColor="text1"/>
          <w:kern w:val="0"/>
          <w:sz w:val="28"/>
          <w:szCs w:val="28"/>
          <w:lang w:eastAsia="zh-CN"/>
        </w:rPr>
        <w:t>描述的</w:t>
      </w:r>
      <w:r>
        <w:rPr>
          <w:rFonts w:hint="eastAsia" w:ascii="仿宋" w:hAnsi="仿宋" w:eastAsia="仿宋" w:cs="仿宋"/>
          <w:snapToGrid w:val="0"/>
          <w:color w:val="000000" w:themeColor="text1"/>
          <w:kern w:val="0"/>
          <w:sz w:val="28"/>
          <w:szCs w:val="28"/>
          <w:lang w:val="en-US" w:eastAsia="zh-CN"/>
        </w:rPr>
        <w:t>砾</w:t>
      </w:r>
      <w:r>
        <w:rPr>
          <w:rFonts w:hint="eastAsia" w:ascii="仿宋" w:hAnsi="仿宋" w:eastAsia="仿宋" w:cs="仿宋"/>
          <w:color w:val="auto"/>
          <w:sz w:val="28"/>
          <w:szCs w:val="28"/>
        </w:rPr>
        <w:t>岩</w:t>
      </w:r>
      <w:r>
        <w:rPr>
          <w:rFonts w:hint="eastAsia" w:ascii="仿宋" w:hAnsi="仿宋" w:eastAsia="仿宋" w:cs="仿宋"/>
          <w:snapToGrid w:val="0"/>
          <w:color w:val="000000" w:themeColor="text1"/>
          <w:kern w:val="0"/>
          <w:sz w:val="28"/>
          <w:szCs w:val="28"/>
          <w:lang w:eastAsia="zh-CN"/>
        </w:rPr>
        <w:t>矿体</w:t>
      </w:r>
      <w:r>
        <w:rPr>
          <w:rFonts w:hint="eastAsia" w:ascii="仿宋" w:hAnsi="仿宋" w:eastAsia="仿宋" w:cs="仿宋"/>
          <w:sz w:val="28"/>
          <w:szCs w:val="28"/>
        </w:rPr>
        <w:t>平均</w:t>
      </w:r>
      <w:r>
        <w:rPr>
          <w:rFonts w:hint="eastAsia" w:ascii="仿宋" w:hAnsi="仿宋" w:eastAsia="仿宋" w:cs="仿宋"/>
          <w:sz w:val="28"/>
          <w:szCs w:val="28"/>
          <w:lang w:eastAsia="zh-CN"/>
        </w:rPr>
        <w:t>抗压强度为</w:t>
      </w:r>
      <w:r>
        <w:rPr>
          <w:rFonts w:hint="eastAsia" w:ascii="仿宋" w:hAnsi="仿宋" w:eastAsia="仿宋" w:cs="仿宋"/>
          <w:sz w:val="28"/>
          <w:szCs w:val="28"/>
          <w:lang w:val="en-US" w:eastAsia="zh-CN"/>
        </w:rPr>
        <w:t>11</w:t>
      </w:r>
      <w:r>
        <w:rPr>
          <w:rFonts w:hint="eastAsia" w:ascii="仿宋" w:hAnsi="仿宋" w:eastAsia="仿宋" w:cs="仿宋"/>
          <w:sz w:val="28"/>
          <w:szCs w:val="28"/>
        </w:rPr>
        <w:t>.</w:t>
      </w:r>
      <w:r>
        <w:rPr>
          <w:rFonts w:hint="eastAsia" w:ascii="仿宋" w:hAnsi="仿宋" w:eastAsia="仿宋" w:cs="仿宋"/>
          <w:sz w:val="28"/>
          <w:szCs w:val="28"/>
          <w:lang w:val="en-US" w:eastAsia="zh-CN"/>
        </w:rPr>
        <w:t>6</w:t>
      </w:r>
      <w:r>
        <w:rPr>
          <w:rFonts w:hint="eastAsia" w:ascii="仿宋" w:hAnsi="仿宋" w:eastAsia="仿宋" w:cs="仿宋"/>
          <w:color w:val="000000"/>
          <w:sz w:val="28"/>
          <w:szCs w:val="28"/>
        </w:rPr>
        <w:t>MPa</w:t>
      </w:r>
      <w:r>
        <w:rPr>
          <w:rFonts w:hint="eastAsia" w:ascii="仿宋" w:hAnsi="仿宋" w:eastAsia="仿宋" w:cs="仿宋"/>
          <w:sz w:val="28"/>
          <w:szCs w:val="28"/>
          <w:lang w:eastAsia="zh-CN" w:bidi="ar"/>
        </w:rPr>
        <w:t>，</w:t>
      </w:r>
      <w:r>
        <w:rPr>
          <w:rFonts w:hint="eastAsia" w:ascii="仿宋" w:hAnsi="仿宋" w:eastAsia="仿宋" w:cs="仿宋"/>
          <w:sz w:val="28"/>
          <w:szCs w:val="28"/>
        </w:rPr>
        <w:t>达不到普通建筑用石料矿（混凝土用碎石、机制砂）的要求，</w:t>
      </w:r>
      <w:r>
        <w:rPr>
          <w:rFonts w:hint="eastAsia" w:ascii="仿宋" w:hAnsi="仿宋" w:eastAsia="仿宋" w:cs="仿宋"/>
          <w:sz w:val="28"/>
          <w:szCs w:val="28"/>
          <w:lang w:eastAsia="zh-CN"/>
        </w:rPr>
        <w:t>仅能</w:t>
      </w:r>
      <w:r>
        <w:rPr>
          <w:rFonts w:hint="eastAsia" w:ascii="仿宋" w:hAnsi="仿宋" w:eastAsia="仿宋" w:cs="仿宋"/>
          <w:sz w:val="28"/>
          <w:szCs w:val="28"/>
        </w:rPr>
        <w:t>作为宕碴处理</w:t>
      </w:r>
      <w:r>
        <w:rPr>
          <w:rFonts w:hint="eastAsia" w:ascii="仿宋" w:hAnsi="仿宋" w:eastAsia="仿宋" w:cs="仿宋"/>
          <w:sz w:val="28"/>
          <w:szCs w:val="28"/>
          <w:lang w:eastAsia="zh-CN"/>
        </w:rPr>
        <w:t>。</w:t>
      </w:r>
    </w:p>
    <w:p>
      <w:pPr>
        <w:adjustRightInd w:val="0"/>
        <w:snapToGrid w:val="0"/>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sz w:val="28"/>
          <w:szCs w:val="28"/>
        </w:rPr>
        <w:t>评估人员现场踏勘时据委托方介绍，工程开挖产出的石料均以原矿方式对外拉运，评估组通过对工程现状和岩性状态的综合分析，从对矿产资源相对最佳利用角度考虑，</w:t>
      </w:r>
      <w:r>
        <w:rPr>
          <w:rFonts w:hint="eastAsia" w:ascii="仿宋" w:hAnsi="仿宋" w:eastAsia="仿宋" w:cs="仿宋"/>
          <w:sz w:val="28"/>
          <w:szCs w:val="28"/>
          <w:lang w:eastAsia="zh-CN"/>
        </w:rPr>
        <w:t>本次评估认为产品方案设</w:t>
      </w:r>
      <w:r>
        <w:rPr>
          <w:rFonts w:hint="eastAsia" w:ascii="仿宋" w:hAnsi="仿宋" w:eastAsia="仿宋" w:cs="仿宋"/>
          <w:sz w:val="28"/>
          <w:szCs w:val="28"/>
        </w:rPr>
        <w:t>宕碴</w:t>
      </w:r>
      <w:r>
        <w:rPr>
          <w:rFonts w:hint="eastAsia" w:ascii="仿宋" w:hAnsi="仿宋" w:eastAsia="仿宋" w:cs="仿宋"/>
          <w:sz w:val="28"/>
          <w:szCs w:val="28"/>
          <w:lang w:eastAsia="zh-CN"/>
        </w:rPr>
        <w:t>较为合适</w:t>
      </w:r>
      <w:r>
        <w:rPr>
          <w:rFonts w:hint="eastAsia" w:ascii="仿宋" w:hAnsi="仿宋" w:eastAsia="仿宋" w:cs="仿宋"/>
          <w:sz w:val="28"/>
          <w:szCs w:val="28"/>
        </w:rPr>
        <w:t>，</w:t>
      </w:r>
      <w:r>
        <w:rPr>
          <w:rFonts w:hint="eastAsia" w:ascii="仿宋" w:hAnsi="仿宋" w:eastAsia="仿宋" w:cs="仿宋"/>
          <w:sz w:val="28"/>
          <w:szCs w:val="28"/>
          <w:lang w:eastAsia="zh-CN"/>
        </w:rPr>
        <w:t>未来产品</w:t>
      </w:r>
      <w:r>
        <w:rPr>
          <w:rFonts w:hint="eastAsia" w:ascii="仿宋" w:hAnsi="仿宋" w:eastAsia="仿宋" w:cs="仿宋"/>
          <w:sz w:val="28"/>
          <w:szCs w:val="28"/>
        </w:rPr>
        <w:t>可作工程填方料。</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五、价格定义：</w:t>
      </w:r>
    </w:p>
    <w:p>
      <w:pPr>
        <w:pStyle w:val="2"/>
        <w:snapToGrid w:val="0"/>
        <w:spacing w:line="360" w:lineRule="auto"/>
        <w:rPr>
          <w:rFonts w:hint="eastAsia" w:ascii="仿宋" w:hAnsi="仿宋" w:eastAsia="仿宋" w:cs="仿宋"/>
          <w:sz w:val="28"/>
          <w:szCs w:val="28"/>
        </w:rPr>
      </w:pPr>
      <w:r>
        <w:rPr>
          <w:rFonts w:hint="eastAsia" w:ascii="仿宋" w:hAnsi="仿宋" w:eastAsia="仿宋" w:cs="仿宋"/>
          <w:sz w:val="28"/>
          <w:szCs w:val="28"/>
        </w:rPr>
        <w:t>价格评估结论所指价格是：评估标的在评估基准日，采用公开市场价值标准确定的市场公允价格，在该市场公允价格基础上给竞买人考虑合理利润率。</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六、价格评估依据：</w:t>
      </w:r>
    </w:p>
    <w:p>
      <w:pPr>
        <w:numPr>
          <w:ilvl w:val="0"/>
          <w:numId w:val="4"/>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《中华人民共和国价格法》；</w:t>
      </w:r>
    </w:p>
    <w:p>
      <w:pPr>
        <w:numPr>
          <w:ilvl w:val="0"/>
          <w:numId w:val="5"/>
        </w:numPr>
        <w:autoSpaceDE w:val="0"/>
        <w:autoSpaceDN w:val="0"/>
        <w:adjustRightInd w:val="0"/>
        <w:spacing w:line="360" w:lineRule="auto"/>
        <w:ind w:firstLine="600" w:firstLineChars="200"/>
        <w:jc w:val="left"/>
        <w:rPr>
          <w:rFonts w:hint="eastAsia" w:ascii="仿宋" w:hAnsi="仿宋" w:eastAsia="仿宋" w:cs="仿宋"/>
          <w:sz w:val="28"/>
          <w:szCs w:val="28"/>
        </w:rPr>
      </w:pPr>
      <w:r>
        <w:rPr>
          <w:rFonts w:hint="eastAsia" w:ascii="仿宋" w:hAnsi="仿宋" w:eastAsia="仿宋" w:cs="仿宋"/>
          <w:spacing w:val="10"/>
          <w:sz w:val="28"/>
          <w:szCs w:val="28"/>
        </w:rPr>
        <w:t>《</w:t>
      </w:r>
      <w:r>
        <w:rPr>
          <w:rFonts w:hint="eastAsia" w:ascii="仿宋" w:hAnsi="仿宋" w:eastAsia="仿宋" w:cs="仿宋"/>
          <w:sz w:val="28"/>
          <w:szCs w:val="28"/>
        </w:rPr>
        <w:t>中华人民共和国资产评估法</w:t>
      </w:r>
      <w:r>
        <w:rPr>
          <w:rFonts w:hint="eastAsia" w:ascii="仿宋" w:hAnsi="仿宋" w:eastAsia="仿宋" w:cs="仿宋"/>
          <w:spacing w:val="10"/>
          <w:sz w:val="28"/>
          <w:szCs w:val="28"/>
        </w:rPr>
        <w:t>》</w:t>
      </w:r>
      <w:r>
        <w:rPr>
          <w:rFonts w:hint="eastAsia" w:ascii="仿宋" w:hAnsi="仿宋" w:eastAsia="仿宋" w:cs="仿宋"/>
          <w:sz w:val="28"/>
          <w:szCs w:val="28"/>
        </w:rPr>
        <w:t>；</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《价格鉴证评估执业规范》；</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其他有关价格评估的法律、法规、政策；</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p>
    <w:p>
      <w:pPr>
        <w:numPr>
          <w:ilvl w:val="0"/>
          <w:numId w:val="0"/>
        </w:numPr>
        <w:autoSpaceDE w:val="0"/>
        <w:autoSpaceDN w:val="0"/>
        <w:adjustRightInd w:val="0"/>
        <w:spacing w:line="360" w:lineRule="auto"/>
        <w:ind w:firstLine="560" w:firstLineChars="200"/>
        <w:jc w:val="left"/>
        <w:rPr>
          <w:rFonts w:hint="eastAsia"/>
          <w:sz w:val="28"/>
          <w:szCs w:val="28"/>
          <w:lang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rPr>
        <w:t>《义乌市王斌装饰材料有限公司小山地</w:t>
      </w:r>
      <w:r>
        <w:rPr>
          <w:rFonts w:hint="eastAsia" w:ascii="仿宋" w:hAnsi="仿宋" w:eastAsia="仿宋" w:cs="仿宋"/>
          <w:sz w:val="28"/>
        </w:rPr>
        <w:t>普通建筑石料矿资源量估算报告</w:t>
      </w:r>
      <w:r>
        <w:rPr>
          <w:rFonts w:hint="eastAsia" w:ascii="仿宋" w:hAnsi="仿宋" w:eastAsia="仿宋" w:cs="仿宋"/>
          <w:sz w:val="28"/>
          <w:szCs w:val="28"/>
        </w:rPr>
        <w:t>》（浙江省第三地质大队，202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01</w:t>
      </w:r>
      <w:r>
        <w:rPr>
          <w:rFonts w:hint="eastAsia" w:ascii="仿宋" w:hAnsi="仿宋" w:eastAsia="仿宋" w:cs="仿宋"/>
          <w:sz w:val="28"/>
          <w:szCs w:val="28"/>
        </w:rPr>
        <w:t>月）</w:t>
      </w:r>
      <w:r>
        <w:rPr>
          <w:rFonts w:hint="eastAsia" w:ascii="仿宋" w:hAnsi="仿宋" w:eastAsia="仿宋" w:cs="仿宋"/>
          <w:sz w:val="28"/>
          <w:szCs w:val="28"/>
          <w:lang w:eastAsia="zh-CN"/>
        </w:rPr>
        <w:t>；</w:t>
      </w:r>
    </w:p>
    <w:p>
      <w:pPr>
        <w:numPr>
          <w:ilvl w:val="0"/>
          <w:numId w:val="0"/>
        </w:numPr>
        <w:autoSpaceDE w:val="0"/>
        <w:autoSpaceDN w:val="0"/>
        <w:adjustRightInd w:val="0"/>
        <w:spacing w:line="360" w:lineRule="auto"/>
        <w:ind w:firstLine="560" w:firstLineChars="200"/>
        <w:jc w:val="left"/>
        <w:rPr>
          <w:rFonts w:ascii="仿宋" w:hAnsi="仿宋" w:eastAsia="仿宋" w:cstheme="minorEastAsia"/>
          <w:color w:val="000000" w:themeColor="text1"/>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《浙江交通建设工程质监与造价》</w:t>
      </w:r>
      <w:r>
        <w:rPr>
          <w:rFonts w:hint="eastAsia" w:ascii="仿宋" w:hAnsi="仿宋" w:eastAsia="仿宋" w:cs="仿宋"/>
          <w:sz w:val="28"/>
          <w:szCs w:val="28"/>
          <w:lang w:val="en-US" w:eastAsia="zh-CN"/>
        </w:rPr>
        <w:t>金华市</w:t>
      </w:r>
      <w:r>
        <w:rPr>
          <w:rFonts w:hint="eastAsia" w:ascii="仿宋" w:hAnsi="仿宋" w:eastAsia="仿宋" w:cs="仿宋"/>
          <w:sz w:val="28"/>
          <w:szCs w:val="28"/>
        </w:rPr>
        <w:t>（202</w:t>
      </w:r>
      <w:r>
        <w:rPr>
          <w:rFonts w:hint="eastAsia" w:ascii="仿宋" w:hAnsi="仿宋" w:eastAsia="仿宋" w:cs="仿宋"/>
          <w:sz w:val="28"/>
          <w:szCs w:val="28"/>
          <w:lang w:val="en-US" w:eastAsia="zh-CN"/>
        </w:rPr>
        <w:t>1</w:t>
      </w:r>
      <w:r>
        <w:rPr>
          <w:rFonts w:hint="eastAsia" w:ascii="仿宋" w:hAnsi="仿宋" w:eastAsia="仿宋" w:cs="仿宋"/>
          <w:sz w:val="28"/>
          <w:szCs w:val="28"/>
        </w:rPr>
        <w:t>年第</w:t>
      </w:r>
      <w:r>
        <w:rPr>
          <w:rFonts w:hint="eastAsia" w:ascii="仿宋" w:hAnsi="仿宋" w:eastAsia="仿宋" w:cs="仿宋"/>
          <w:sz w:val="28"/>
          <w:szCs w:val="28"/>
          <w:lang w:eastAsia="zh-CN"/>
        </w:rPr>
        <w:t>一</w:t>
      </w:r>
      <w:r>
        <w:rPr>
          <w:rFonts w:hint="eastAsia" w:ascii="仿宋" w:hAnsi="仿宋" w:eastAsia="仿宋" w:cs="仿宋"/>
          <w:sz w:val="28"/>
          <w:szCs w:val="28"/>
        </w:rPr>
        <w:t>期～2021年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十</w:t>
      </w:r>
      <w:r>
        <w:rPr>
          <w:rFonts w:hint="eastAsia" w:ascii="仿宋" w:hAnsi="仿宋" w:eastAsia="仿宋" w:cstheme="minorEastAsia"/>
          <w:sz w:val="28"/>
          <w:szCs w:val="28"/>
          <w:lang w:val="en-US" w:eastAsia="zh-CN"/>
        </w:rPr>
        <w:t>二</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、委托方提供的相关资料；</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、价格评估人员现场勘查情况及市场行情调查的资料。</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七、价格评估方法：</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评估对象属</w:t>
      </w:r>
      <w:r>
        <w:rPr>
          <w:rFonts w:hint="eastAsia" w:ascii="仿宋" w:hAnsi="仿宋" w:eastAsia="仿宋" w:cs="仿宋"/>
          <w:sz w:val="28"/>
          <w:szCs w:val="28"/>
          <w:lang w:eastAsia="zh-CN"/>
        </w:rPr>
        <w:t>道路</w:t>
      </w:r>
      <w:r>
        <w:rPr>
          <w:rFonts w:hint="eastAsia" w:ascii="仿宋" w:hAnsi="仿宋" w:eastAsia="仿宋" w:cs="仿宋"/>
          <w:sz w:val="28"/>
          <w:szCs w:val="28"/>
        </w:rPr>
        <w:t>建设工程开挖采出普通建筑用石料资源，提供有《</w:t>
      </w:r>
      <w:r>
        <w:rPr>
          <w:rFonts w:hint="eastAsia" w:ascii="仿宋" w:hAnsi="仿宋" w:eastAsia="仿宋" w:cs="仿宋"/>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sz w:val="28"/>
          <w:szCs w:val="28"/>
        </w:rPr>
        <w:t>》，评估小组根据现有资料和评估的目的，同时从为保障资源受让人的相对合理利益考虑，确定本次评估方法为市场法，其计算公式为：</w:t>
      </w:r>
    </w:p>
    <w:p>
      <w:pPr>
        <w:autoSpaceDE w:val="0"/>
        <w:autoSpaceDN w:val="0"/>
        <w:adjustRightInd w:val="0"/>
        <w:spacing w:line="360" w:lineRule="auto"/>
        <w:ind w:firstLine="560" w:firstLineChars="200"/>
        <w:rPr>
          <w:rFonts w:ascii="仿宋" w:hAnsi="仿宋" w:eastAsia="仿宋" w:cs="宋体"/>
          <w:sz w:val="28"/>
          <w:szCs w:val="28"/>
        </w:rPr>
      </w:pPr>
      <w:r>
        <w:rPr>
          <w:rFonts w:hint="eastAsia" w:ascii="仿宋" w:hAnsi="仿宋" w:eastAsia="仿宋" w:cstheme="minorEastAsia"/>
          <w:sz w:val="28"/>
          <w:szCs w:val="28"/>
        </w:rPr>
        <w:t>评估利用资源</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w:t>
      </w:r>
      <w:r>
        <w:rPr>
          <w:rFonts w:hint="eastAsia" w:ascii="仿宋" w:hAnsi="仿宋" w:eastAsia="仿宋" w:cs="仿宋"/>
          <w:sz w:val="28"/>
          <w:szCs w:val="28"/>
        </w:rPr>
        <w:t>＝产品产量×产品市场价格×（1-合理利润率）</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八、价格评估过程：</w:t>
      </w:r>
    </w:p>
    <w:p>
      <w:pPr>
        <w:adjustRightInd w:val="0"/>
        <w:snapToGrid w:val="0"/>
        <w:spacing w:line="360" w:lineRule="auto"/>
        <w:ind w:firstLine="560" w:firstLineChars="200"/>
        <w:rPr>
          <w:rFonts w:ascii="仿宋" w:hAnsi="仿宋" w:eastAsia="仿宋" w:cs="宋体"/>
          <w:sz w:val="28"/>
          <w:szCs w:val="28"/>
        </w:rPr>
      </w:pPr>
      <w:r>
        <w:rPr>
          <w:rFonts w:hint="eastAsia" w:ascii="仿宋" w:hAnsi="仿宋" w:eastAsia="仿宋" w:cs="仿宋"/>
          <w:sz w:val="28"/>
          <w:szCs w:val="28"/>
        </w:rPr>
        <w:t>我公司接受委托后,成立了专门的价格评估小组,制定了价格评估作业方案,评估人员会同委托方相关工作人员于202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01</w:t>
      </w:r>
      <w:r>
        <w:rPr>
          <w:rFonts w:hint="eastAsia" w:ascii="仿宋" w:hAnsi="仿宋" w:eastAsia="仿宋" w:cs="仿宋"/>
          <w:sz w:val="28"/>
          <w:szCs w:val="28"/>
        </w:rPr>
        <w:t>月</w:t>
      </w:r>
      <w:r>
        <w:rPr>
          <w:rFonts w:hint="eastAsia" w:ascii="仿宋" w:hAnsi="仿宋" w:eastAsia="仿宋" w:cs="仿宋"/>
          <w:sz w:val="28"/>
          <w:szCs w:val="28"/>
          <w:lang w:val="en-US" w:eastAsia="zh-CN"/>
        </w:rPr>
        <w:t>18</w:t>
      </w:r>
      <w:r>
        <w:rPr>
          <w:rFonts w:hint="eastAsia" w:ascii="仿宋" w:hAnsi="仿宋" w:eastAsia="仿宋" w:cs="仿宋"/>
          <w:sz w:val="28"/>
          <w:szCs w:val="28"/>
        </w:rPr>
        <w:t>日</w:t>
      </w:r>
      <w:r>
        <w:rPr>
          <w:rFonts w:hint="eastAsia" w:ascii="仿宋" w:hAnsi="仿宋" w:eastAsia="仿宋" w:cs="仿宋"/>
          <w:sz w:val="28"/>
          <w:szCs w:val="28"/>
          <w:lang w:eastAsia="zh-CN"/>
        </w:rPr>
        <w:t>评估对象</w:t>
      </w:r>
      <w:r>
        <w:rPr>
          <w:rFonts w:hint="eastAsia" w:ascii="仿宋" w:hAnsi="仿宋" w:eastAsia="仿宋" w:cs="仿宋"/>
          <w:sz w:val="28"/>
          <w:szCs w:val="28"/>
        </w:rPr>
        <w:t xml:space="preserve">所在的附近区域的建筑石料矿山和当地市场价格进行了现场调查, </w:t>
      </w:r>
      <w:r>
        <w:rPr>
          <w:rFonts w:hint="eastAsia" w:ascii="仿宋" w:hAnsi="仿宋" w:eastAsia="仿宋" w:cs="宋体"/>
          <w:sz w:val="28"/>
          <w:szCs w:val="28"/>
        </w:rPr>
        <w:t>并根据价格评估有关规定,结合</w:t>
      </w:r>
      <w:r>
        <w:rPr>
          <w:rFonts w:hint="eastAsia" w:ascii="仿宋" w:hAnsi="仿宋" w:eastAsia="仿宋" w:cs="宋体"/>
          <w:sz w:val="28"/>
          <w:szCs w:val="28"/>
          <w:lang w:eastAsia="zh-CN"/>
        </w:rPr>
        <w:t>评估对象</w:t>
      </w:r>
      <w:r>
        <w:rPr>
          <w:rFonts w:hint="eastAsia" w:ascii="仿宋" w:hAnsi="仿宋" w:eastAsia="仿宋" w:cs="宋体"/>
          <w:sz w:val="28"/>
          <w:szCs w:val="28"/>
        </w:rPr>
        <w:t>特点,确定采用市场法进行价格评估,具体评估过程如下:</w:t>
      </w:r>
    </w:p>
    <w:p>
      <w:pPr>
        <w:pStyle w:val="5"/>
        <w:adjustRightInd w:val="0"/>
        <w:snapToGrid w:val="0"/>
        <w:spacing w:before="0" w:after="0" w:line="360" w:lineRule="auto"/>
        <w:rPr>
          <w:rFonts w:ascii="仿宋" w:hAnsi="仿宋" w:eastAsia="仿宋" w:cs="仿宋"/>
          <w:sz w:val="28"/>
          <w:szCs w:val="28"/>
        </w:rPr>
      </w:pPr>
      <w:r>
        <w:rPr>
          <w:rFonts w:ascii="仿宋" w:hAnsi="仿宋" w:eastAsia="仿宋" w:cs="仿宋"/>
          <w:sz w:val="28"/>
          <w:szCs w:val="28"/>
        </w:rPr>
        <w:t xml:space="preserve">8.1  </w:t>
      </w:r>
      <w:r>
        <w:rPr>
          <w:rFonts w:hint="eastAsia" w:ascii="仿宋" w:hAnsi="仿宋" w:eastAsia="仿宋" w:cs="仿宋"/>
          <w:sz w:val="28"/>
          <w:szCs w:val="28"/>
        </w:rPr>
        <w:t>产品产量</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宋体"/>
          <w:color w:val="000000" w:themeColor="text1"/>
          <w:sz w:val="28"/>
          <w:szCs w:val="28"/>
        </w:rPr>
        <w:t>开挖区未来产品为</w:t>
      </w:r>
      <w:r>
        <w:rPr>
          <w:rFonts w:hint="eastAsia" w:ascii="仿宋" w:hAnsi="仿宋" w:eastAsia="仿宋" w:cstheme="minorEastAsia"/>
          <w:sz w:val="28"/>
          <w:szCs w:val="28"/>
        </w:rPr>
        <w:t>宕碴</w:t>
      </w:r>
      <w:r>
        <w:rPr>
          <w:rFonts w:hint="eastAsia" w:ascii="仿宋" w:hAnsi="仿宋" w:eastAsia="仿宋" w:cs="宋体"/>
          <w:color w:val="000000" w:themeColor="text1"/>
          <w:sz w:val="28"/>
          <w:szCs w:val="28"/>
        </w:rPr>
        <w:t>，根据评估小组对同类型工程的了解，产品在开采过程中基本无损耗，评估利用资源</w:t>
      </w:r>
      <w:r>
        <w:rPr>
          <w:rFonts w:hint="eastAsia" w:ascii="仿宋" w:hAnsi="仿宋" w:eastAsia="仿宋" w:cs="宋体"/>
          <w:color w:val="000000" w:themeColor="text1"/>
          <w:sz w:val="28"/>
          <w:szCs w:val="28"/>
          <w:lang w:eastAsia="zh-CN"/>
        </w:rPr>
        <w:t>储</w:t>
      </w:r>
      <w:r>
        <w:rPr>
          <w:rFonts w:hint="eastAsia" w:ascii="仿宋" w:hAnsi="仿宋" w:eastAsia="仿宋" w:cs="宋体"/>
          <w:color w:val="000000" w:themeColor="text1"/>
          <w:sz w:val="28"/>
          <w:szCs w:val="28"/>
        </w:rPr>
        <w:t>量可视为产品产量，即开挖区</w:t>
      </w:r>
      <w:r>
        <w:rPr>
          <w:rFonts w:hint="eastAsia" w:ascii="仿宋" w:hAnsi="仿宋" w:eastAsia="仿宋" w:cstheme="minorEastAsia"/>
          <w:sz w:val="28"/>
          <w:szCs w:val="28"/>
        </w:rPr>
        <w:t>宕碴</w:t>
      </w:r>
      <w:r>
        <w:rPr>
          <w:rFonts w:hint="eastAsia" w:ascii="仿宋" w:hAnsi="仿宋" w:eastAsia="仿宋" w:cs="宋体"/>
          <w:color w:val="000000" w:themeColor="text1"/>
          <w:sz w:val="28"/>
          <w:szCs w:val="28"/>
        </w:rPr>
        <w:t>产品产量为</w:t>
      </w:r>
      <w:r>
        <w:rPr>
          <w:rFonts w:hint="eastAsia" w:ascii="仿宋" w:hAnsi="仿宋" w:eastAsia="仿宋" w:cs="仿宋"/>
          <w:sz w:val="28"/>
          <w:szCs w:val="28"/>
        </w:rPr>
        <w:t>2.82万</w:t>
      </w:r>
      <w:r>
        <w:rPr>
          <w:rFonts w:hint="eastAsia" w:ascii="仿宋" w:hAnsi="仿宋" w:eastAsia="仿宋" w:cs="仿宋"/>
          <w:sz w:val="28"/>
          <w:szCs w:val="28"/>
          <w:lang w:val="en-US" w:eastAsia="zh-CN"/>
        </w:rPr>
        <w:t>t</w:t>
      </w:r>
      <w:r>
        <w:rPr>
          <w:rFonts w:hint="eastAsia" w:ascii="仿宋" w:hAnsi="仿宋" w:eastAsia="仿宋" w:cs="宋体"/>
          <w:color w:val="000000" w:themeColor="text1"/>
          <w:sz w:val="28"/>
          <w:szCs w:val="28"/>
        </w:rPr>
        <w:t>。</w:t>
      </w:r>
    </w:p>
    <w:p>
      <w:pPr>
        <w:pStyle w:val="5"/>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8.2 产品市场价格</w:t>
      </w:r>
    </w:p>
    <w:p>
      <w:pPr>
        <w:pStyle w:val="2"/>
        <w:spacing w:line="360" w:lineRule="auto"/>
        <w:rPr>
          <w:rFonts w:hint="eastAsia" w:ascii="仿宋" w:hAnsi="仿宋" w:eastAsia="仿宋" w:cs="宋体"/>
          <w:sz w:val="28"/>
          <w:szCs w:val="28"/>
        </w:rPr>
      </w:pPr>
      <w:r>
        <w:rPr>
          <w:rFonts w:hint="eastAsia" w:ascii="仿宋" w:hAnsi="仿宋" w:eastAsia="仿宋" w:cs="宋体"/>
          <w:color w:val="000000" w:themeColor="text1"/>
          <w:sz w:val="28"/>
          <w:szCs w:val="28"/>
        </w:rPr>
        <w:t>目前开挖区内产出的产品未进行销售，其实际的产品销售价格信息未能获取；</w:t>
      </w:r>
      <w:r>
        <w:rPr>
          <w:rFonts w:hint="eastAsia" w:ascii="仿宋" w:hAnsi="仿宋" w:eastAsia="仿宋" w:cs="宋体"/>
          <w:sz w:val="28"/>
          <w:szCs w:val="28"/>
        </w:rPr>
        <w:t>根据价格评估人员对当地</w:t>
      </w:r>
      <w:r>
        <w:rPr>
          <w:rFonts w:hint="eastAsia" w:ascii="仿宋" w:hAnsi="仿宋" w:eastAsia="仿宋" w:cstheme="minorEastAsia"/>
          <w:sz w:val="28"/>
          <w:szCs w:val="28"/>
        </w:rPr>
        <w:t>宕碴</w:t>
      </w:r>
      <w:r>
        <w:rPr>
          <w:rFonts w:hint="eastAsia" w:ascii="仿宋" w:hAnsi="仿宋" w:eastAsia="仿宋" w:cs="宋体"/>
          <w:sz w:val="28"/>
          <w:szCs w:val="28"/>
        </w:rPr>
        <w:t>市场价格进行调查，根据市场行情,本次价格评估采用市场价格调查与市场行情相互映证的方法确定其均价。</w:t>
      </w:r>
    </w:p>
    <w:p>
      <w:pPr>
        <w:autoSpaceDE w:val="0"/>
        <w:autoSpaceDN w:val="0"/>
        <w:adjustRightInd w:val="0"/>
        <w:spacing w:line="360" w:lineRule="auto"/>
        <w:ind w:firstLine="560" w:firstLineChars="200"/>
        <w:rPr>
          <w:rFonts w:hint="eastAsia" w:ascii="仿宋" w:hAnsi="仿宋" w:eastAsia="仿宋" w:cs="宋体"/>
          <w:sz w:val="28"/>
          <w:szCs w:val="28"/>
        </w:rPr>
      </w:pPr>
      <w:r>
        <w:rPr>
          <w:rFonts w:hint="eastAsia" w:ascii="仿宋" w:hAnsi="仿宋" w:eastAsia="仿宋" w:cs="宋体"/>
          <w:sz w:val="28"/>
          <w:szCs w:val="28"/>
          <w:lang w:eastAsia="zh-CN"/>
        </w:rPr>
        <w:t>考虑工程全部采用机械方式开挖，纳入评估的资源为工程施工中的产物，将随工程的施工进度而逐步产出，评估组结合工程施工周期和近期产品市场价格的波动情况，产品价格取值按评估基准日前一年度（</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01</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12</w:t>
      </w:r>
      <w:r>
        <w:rPr>
          <w:rFonts w:ascii="仿宋" w:hAnsi="仿宋" w:eastAsia="仿宋" w:cstheme="minorEastAsia"/>
          <w:sz w:val="28"/>
          <w:szCs w:val="28"/>
        </w:rPr>
        <w:t>月</w:t>
      </w:r>
      <w:r>
        <w:rPr>
          <w:rFonts w:hint="eastAsia" w:ascii="仿宋" w:hAnsi="仿宋" w:eastAsia="仿宋" w:cs="宋体"/>
          <w:sz w:val="28"/>
          <w:szCs w:val="28"/>
          <w:lang w:eastAsia="zh-CN"/>
        </w:rPr>
        <w:t>）的市场价格为依据。</w:t>
      </w:r>
    </w:p>
    <w:p>
      <w:pPr>
        <w:autoSpaceDE w:val="0"/>
        <w:autoSpaceDN w:val="0"/>
        <w:adjustRightInd w:val="0"/>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评估组现场调查时未能获取矿产品的相关销售凭证，评估通过查询资料和对当地同类型普通建筑石料矿山的走访了解，宕碴产品因块石含量、质量和运输条件等因素关系，其市场价格差异较大。据了解，</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01</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12</w:t>
      </w:r>
      <w:r>
        <w:rPr>
          <w:rFonts w:ascii="仿宋" w:hAnsi="仿宋" w:eastAsia="仿宋" w:cstheme="minorEastAsia"/>
          <w:sz w:val="28"/>
          <w:szCs w:val="28"/>
        </w:rPr>
        <w:t>月</w:t>
      </w:r>
      <w:r>
        <w:rPr>
          <w:rFonts w:hint="eastAsia" w:ascii="仿宋" w:hAnsi="仿宋" w:eastAsia="仿宋" w:cs="宋体"/>
          <w:sz w:val="28"/>
          <w:szCs w:val="28"/>
        </w:rPr>
        <w:t>当地同类型宕碴产品平均场地交货含税区间价为</w:t>
      </w:r>
      <w:r>
        <w:rPr>
          <w:rFonts w:hint="eastAsia" w:ascii="仿宋" w:hAnsi="仿宋" w:eastAsia="仿宋" w:cs="宋体"/>
          <w:sz w:val="28"/>
          <w:szCs w:val="28"/>
          <w:lang w:val="en-US" w:eastAsia="zh-CN"/>
        </w:rPr>
        <w:t>4</w:t>
      </w:r>
      <w:r>
        <w:rPr>
          <w:rFonts w:hint="eastAsia" w:ascii="仿宋" w:hAnsi="仿宋" w:eastAsia="仿宋" w:cs="宋体"/>
          <w:sz w:val="28"/>
          <w:szCs w:val="28"/>
        </w:rPr>
        <w:t>.00～</w:t>
      </w:r>
      <w:r>
        <w:rPr>
          <w:rFonts w:hint="eastAsia" w:ascii="仿宋" w:hAnsi="仿宋" w:eastAsia="仿宋" w:cs="宋体"/>
          <w:sz w:val="28"/>
          <w:szCs w:val="28"/>
          <w:lang w:val="en-US" w:eastAsia="zh-CN"/>
        </w:rPr>
        <w:t>6</w:t>
      </w:r>
      <w:r>
        <w:rPr>
          <w:rFonts w:hint="eastAsia" w:ascii="仿宋" w:hAnsi="仿宋" w:eastAsia="仿宋" w:cs="宋体"/>
          <w:sz w:val="28"/>
          <w:szCs w:val="28"/>
        </w:rPr>
        <w:t>.00元/</w:t>
      </w:r>
      <w:r>
        <w:rPr>
          <w:rFonts w:hint="eastAsia" w:ascii="仿宋" w:hAnsi="仿宋" w:eastAsia="仿宋" w:cs="宋体"/>
          <w:sz w:val="28"/>
          <w:szCs w:val="28"/>
          <w:lang w:val="en-US" w:eastAsia="zh-CN"/>
        </w:rPr>
        <w:t>t</w:t>
      </w:r>
      <w:r>
        <w:rPr>
          <w:rFonts w:hint="eastAsia" w:ascii="仿宋" w:hAnsi="仿宋" w:eastAsia="仿宋" w:cs="宋体"/>
          <w:sz w:val="28"/>
          <w:szCs w:val="28"/>
        </w:rPr>
        <w:t>。</w:t>
      </w:r>
    </w:p>
    <w:p>
      <w:pPr>
        <w:adjustRightInd w:val="0"/>
        <w:snapToGrid w:val="0"/>
        <w:spacing w:line="360" w:lineRule="auto"/>
        <w:ind w:firstLine="560" w:firstLineChars="200"/>
        <w:rPr>
          <w:rFonts w:ascii="仿宋" w:hAnsi="仿宋" w:eastAsia="仿宋" w:cstheme="minorEastAsia"/>
          <w:sz w:val="28"/>
          <w:szCs w:val="28"/>
        </w:rPr>
      </w:pPr>
      <w:r>
        <w:rPr>
          <w:rFonts w:hint="eastAsia" w:ascii="仿宋" w:hAnsi="仿宋" w:eastAsia="仿宋" w:cstheme="minorEastAsia"/>
          <w:sz w:val="28"/>
          <w:szCs w:val="28"/>
        </w:rPr>
        <w:t>为了较综合地反映当地产品市场价格，评估组收集了</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01</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12</w:t>
      </w:r>
      <w:r>
        <w:rPr>
          <w:rFonts w:ascii="仿宋" w:hAnsi="仿宋" w:eastAsia="仿宋" w:cstheme="minorEastAsia"/>
          <w:sz w:val="28"/>
          <w:szCs w:val="28"/>
        </w:rPr>
        <w:t>月的《</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一</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十</w:t>
      </w:r>
      <w:r>
        <w:rPr>
          <w:rFonts w:hint="eastAsia" w:ascii="仿宋" w:hAnsi="仿宋" w:eastAsia="仿宋" w:cstheme="minorEastAsia"/>
          <w:sz w:val="28"/>
          <w:szCs w:val="28"/>
          <w:lang w:val="en-US" w:eastAsia="zh-CN"/>
        </w:rPr>
        <w:t>二</w:t>
      </w:r>
      <w:r>
        <w:rPr>
          <w:rFonts w:ascii="仿宋" w:hAnsi="仿宋" w:eastAsia="仿宋" w:cstheme="minorEastAsia"/>
          <w:sz w:val="28"/>
          <w:szCs w:val="28"/>
        </w:rPr>
        <w:t>期）</w:t>
      </w:r>
      <w:r>
        <w:rPr>
          <w:rFonts w:hint="eastAsia" w:ascii="仿宋" w:hAnsi="仿宋" w:eastAsia="仿宋" w:cstheme="minorEastAsia"/>
          <w:sz w:val="28"/>
          <w:szCs w:val="28"/>
          <w:lang w:eastAsia="zh-CN"/>
        </w:rPr>
        <w:t>显示的信息价</w:t>
      </w:r>
      <w:r>
        <w:rPr>
          <w:rFonts w:ascii="仿宋" w:hAnsi="仿宋" w:eastAsia="仿宋" w:cstheme="minorEastAsia"/>
          <w:sz w:val="28"/>
          <w:szCs w:val="28"/>
        </w:rPr>
        <w:t>对评估组了解的市场价格进行佐证</w:t>
      </w:r>
      <w:r>
        <w:rPr>
          <w:rFonts w:hint="eastAsia" w:ascii="仿宋" w:hAnsi="仿宋" w:eastAsia="仿宋" w:cstheme="minorEastAsia"/>
          <w:sz w:val="28"/>
          <w:szCs w:val="28"/>
          <w:lang w:eastAsia="zh-CN"/>
        </w:rPr>
        <w:t>；据</w:t>
      </w:r>
      <w:r>
        <w:rPr>
          <w:rFonts w:ascii="仿宋" w:hAnsi="仿宋" w:eastAsia="仿宋" w:cstheme="minorEastAsia"/>
          <w:sz w:val="28"/>
          <w:szCs w:val="28"/>
        </w:rPr>
        <w:t>统计</w:t>
      </w:r>
      <w:r>
        <w:rPr>
          <w:rFonts w:hint="eastAsia" w:ascii="仿宋" w:hAnsi="仿宋" w:eastAsia="仿宋" w:cstheme="minorEastAsia"/>
          <w:sz w:val="28"/>
          <w:szCs w:val="28"/>
          <w:lang w:eastAsia="zh-CN"/>
        </w:rPr>
        <w:t>，</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01</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12</w:t>
      </w:r>
      <w:r>
        <w:rPr>
          <w:rFonts w:ascii="仿宋" w:hAnsi="仿宋" w:eastAsia="仿宋" w:cstheme="minorEastAsia"/>
          <w:sz w:val="28"/>
          <w:szCs w:val="28"/>
        </w:rPr>
        <w:t>月</w:t>
      </w:r>
      <w:r>
        <w:rPr>
          <w:rFonts w:hint="eastAsia" w:ascii="仿宋" w:hAnsi="仿宋" w:eastAsia="仿宋" w:cstheme="minorEastAsia"/>
          <w:sz w:val="28"/>
          <w:szCs w:val="28"/>
          <w:lang w:eastAsia="zh-CN"/>
        </w:rPr>
        <w:t>义乌</w:t>
      </w:r>
      <w:r>
        <w:rPr>
          <w:rFonts w:hint="eastAsia" w:ascii="仿宋" w:hAnsi="仿宋" w:eastAsia="仿宋" w:cstheme="minorEastAsia"/>
          <w:sz w:val="28"/>
          <w:szCs w:val="28"/>
        </w:rPr>
        <w:t>市</w:t>
      </w:r>
      <w:r>
        <w:rPr>
          <w:rFonts w:ascii="仿宋" w:hAnsi="仿宋" w:eastAsia="仿宋" w:cstheme="minorEastAsia"/>
          <w:sz w:val="28"/>
          <w:szCs w:val="28"/>
        </w:rPr>
        <w:t>宕碴的</w:t>
      </w:r>
      <w:r>
        <w:rPr>
          <w:rFonts w:hint="eastAsia" w:ascii="仿宋" w:hAnsi="仿宋" w:eastAsia="仿宋" w:cstheme="minorEastAsia"/>
          <w:sz w:val="28"/>
          <w:szCs w:val="28"/>
        </w:rPr>
        <w:t>含税</w:t>
      </w:r>
      <w:r>
        <w:rPr>
          <w:rFonts w:ascii="仿宋" w:hAnsi="仿宋" w:eastAsia="仿宋" w:cstheme="minorEastAsia"/>
          <w:sz w:val="28"/>
          <w:szCs w:val="28"/>
        </w:rPr>
        <w:t>信息价为</w:t>
      </w:r>
      <w:r>
        <w:rPr>
          <w:rFonts w:hint="eastAsia" w:ascii="仿宋" w:hAnsi="仿宋" w:eastAsia="仿宋" w:cstheme="minorEastAsia"/>
          <w:sz w:val="28"/>
          <w:szCs w:val="28"/>
          <w:lang w:val="en-US" w:eastAsia="zh-CN"/>
        </w:rPr>
        <w:t>60</w:t>
      </w:r>
      <w:r>
        <w:rPr>
          <w:rFonts w:ascii="仿宋" w:hAnsi="仿宋" w:eastAsia="仿宋" w:cstheme="minorEastAsia"/>
          <w:sz w:val="28"/>
          <w:szCs w:val="28"/>
        </w:rPr>
        <w:t>.</w:t>
      </w:r>
      <w:r>
        <w:rPr>
          <w:rFonts w:hint="eastAsia" w:ascii="仿宋" w:hAnsi="仿宋" w:eastAsia="仿宋" w:cstheme="minorEastAsia"/>
          <w:sz w:val="28"/>
          <w:szCs w:val="28"/>
          <w:lang w:val="en-US" w:eastAsia="zh-CN"/>
        </w:rPr>
        <w:t>00</w:t>
      </w:r>
      <w:r>
        <w:rPr>
          <w:rFonts w:ascii="仿宋" w:hAnsi="仿宋" w:eastAsia="仿宋" w:cstheme="minorEastAsia"/>
          <w:sz w:val="28"/>
          <w:szCs w:val="28"/>
        </w:rPr>
        <w:t>元/</w:t>
      </w:r>
      <w:r>
        <w:rPr>
          <w:rFonts w:ascii="仿宋" w:hAnsi="仿宋" w:eastAsia="仿宋"/>
          <w:sz w:val="28"/>
          <w:szCs w:val="28"/>
        </w:rPr>
        <w:t>m</w:t>
      </w:r>
      <w:r>
        <w:rPr>
          <w:rFonts w:ascii="仿宋" w:hAnsi="仿宋" w:eastAsia="仿宋"/>
          <w:sz w:val="28"/>
          <w:szCs w:val="28"/>
          <w:vertAlign w:val="superscript"/>
        </w:rPr>
        <w:t>3</w:t>
      </w:r>
      <w:r>
        <w:rPr>
          <w:rFonts w:ascii="仿宋" w:hAnsi="仿宋" w:eastAsia="仿宋" w:cstheme="minorEastAsia"/>
          <w:sz w:val="28"/>
          <w:szCs w:val="28"/>
        </w:rPr>
        <w:t>（</w:t>
      </w:r>
      <w:r>
        <w:rPr>
          <w:rFonts w:hint="eastAsia" w:ascii="仿宋" w:hAnsi="仿宋" w:eastAsia="仿宋" w:cstheme="minorEastAsia"/>
          <w:sz w:val="28"/>
          <w:szCs w:val="28"/>
        </w:rPr>
        <w:t>见表</w:t>
      </w:r>
      <w:r>
        <w:rPr>
          <w:rFonts w:ascii="仿宋" w:hAnsi="仿宋" w:eastAsia="仿宋" w:cstheme="minorEastAsia"/>
          <w:sz w:val="28"/>
          <w:szCs w:val="28"/>
        </w:rPr>
        <w:t>8-1）。</w:t>
      </w:r>
    </w:p>
    <w:p>
      <w:pPr>
        <w:spacing w:line="480" w:lineRule="exact"/>
        <w:ind w:firstLine="240" w:firstLineChars="100"/>
        <w:rPr>
          <w:rFonts w:ascii="仿宋" w:hAnsi="仿宋" w:eastAsia="仿宋" w:cs="华文仿宋"/>
          <w:sz w:val="24"/>
        </w:rPr>
      </w:pPr>
      <w:r>
        <w:rPr>
          <w:rFonts w:hint="eastAsia" w:ascii="仿宋" w:hAnsi="仿宋" w:eastAsia="仿宋" w:cstheme="minorEastAsia"/>
          <w:sz w:val="24"/>
        </w:rPr>
        <w:t>表</w:t>
      </w:r>
      <w:r>
        <w:rPr>
          <w:rFonts w:ascii="仿宋" w:hAnsi="仿宋" w:eastAsia="仿宋" w:cstheme="minorEastAsia"/>
          <w:sz w:val="24"/>
        </w:rPr>
        <w:t>8-1</w:t>
      </w:r>
      <w:r>
        <w:rPr>
          <w:rFonts w:hint="eastAsia" w:ascii="仿宋" w:hAnsi="仿宋" w:eastAsia="仿宋" w:cstheme="minorEastAsia"/>
          <w:sz w:val="24"/>
        </w:rPr>
        <w:t xml:space="preserve">     </w:t>
      </w:r>
      <w:r>
        <w:rPr>
          <w:rFonts w:hint="eastAsia" w:ascii="仿宋" w:hAnsi="仿宋" w:eastAsia="仿宋" w:cs="仿宋"/>
          <w:b/>
          <w:bCs/>
          <w:sz w:val="24"/>
        </w:rPr>
        <w:t>《</w:t>
      </w:r>
      <w:r>
        <w:rPr>
          <w:rFonts w:hint="eastAsia" w:ascii="仿宋" w:hAnsi="仿宋" w:eastAsia="仿宋" w:cs="华文仿宋"/>
          <w:b/>
          <w:sz w:val="24"/>
        </w:rPr>
        <w:t>浙江交通建设工程质监与造价</w:t>
      </w:r>
      <w:r>
        <w:rPr>
          <w:rFonts w:hint="eastAsia" w:ascii="仿宋" w:hAnsi="仿宋" w:eastAsia="仿宋" w:cs="仿宋"/>
          <w:b/>
          <w:sz w:val="24"/>
        </w:rPr>
        <w:t>》</w:t>
      </w:r>
      <w:r>
        <w:rPr>
          <w:rFonts w:hint="eastAsia" w:ascii="仿宋" w:hAnsi="仿宋" w:eastAsia="仿宋" w:cs="华文仿宋"/>
          <w:b/>
          <w:bCs/>
          <w:sz w:val="24"/>
          <w:lang w:val="en-US" w:eastAsia="zh-CN"/>
        </w:rPr>
        <w:t>义乌</w:t>
      </w:r>
      <w:r>
        <w:rPr>
          <w:rFonts w:hint="eastAsia" w:ascii="仿宋" w:hAnsi="仿宋" w:eastAsia="仿宋" w:cs="华文仿宋"/>
          <w:b/>
          <w:bCs/>
          <w:sz w:val="24"/>
        </w:rPr>
        <w:t>市信息价统计表</w:t>
      </w:r>
      <w:r>
        <w:rPr>
          <w:rFonts w:ascii="仿宋" w:hAnsi="仿宋" w:eastAsia="仿宋" w:cs="华文仿宋"/>
          <w:b/>
          <w:bCs/>
          <w:sz w:val="24"/>
        </w:rPr>
        <w:t xml:space="preserve">   </w:t>
      </w:r>
      <w:r>
        <w:rPr>
          <w:rFonts w:hint="eastAsia" w:ascii="仿宋" w:hAnsi="仿宋" w:eastAsia="仿宋" w:cs="华文仿宋"/>
          <w:sz w:val="24"/>
        </w:rPr>
        <w:t>元</w:t>
      </w:r>
      <w:r>
        <w:rPr>
          <w:rFonts w:ascii="仿宋" w:hAnsi="仿宋" w:eastAsia="仿宋" w:cs="华文仿宋"/>
          <w:sz w:val="24"/>
        </w:rPr>
        <w:t>/</w:t>
      </w:r>
      <w:r>
        <w:rPr>
          <w:rFonts w:hint="eastAsia" w:ascii="仿宋" w:hAnsi="仿宋" w:eastAsia="仿宋" w:cs="华文仿宋"/>
          <w:sz w:val="24"/>
        </w:rPr>
        <w:t>m</w:t>
      </w:r>
      <w:r>
        <w:rPr>
          <w:rFonts w:hint="eastAsia" w:ascii="仿宋" w:hAnsi="仿宋" w:eastAsia="仿宋" w:cs="华文仿宋"/>
          <w:sz w:val="24"/>
          <w:vertAlign w:val="superscript"/>
        </w:rPr>
        <w:t>3</w:t>
      </w:r>
    </w:p>
    <w:tbl>
      <w:tblPr>
        <w:tblStyle w:val="17"/>
        <w:tblW w:w="48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9"/>
        <w:gridCol w:w="2523"/>
        <w:gridCol w:w="4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035"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年</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1519"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月</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2445" w:type="pct"/>
          </w:tcPr>
          <w:p>
            <w:pPr>
              <w:widowControl/>
              <w:spacing w:line="480" w:lineRule="exact"/>
              <w:jc w:val="center"/>
              <w:rPr>
                <w:rFonts w:ascii="仿宋" w:hAnsi="仿宋" w:eastAsia="仿宋" w:cs="华文仿宋"/>
                <w:sz w:val="24"/>
              </w:rPr>
            </w:pPr>
            <w:r>
              <w:rPr>
                <w:rFonts w:hint="eastAsia" w:ascii="仿宋" w:hAnsi="仿宋" w:eastAsia="仿宋" w:cs="华文仿宋"/>
                <w:sz w:val="24"/>
              </w:rPr>
              <w:t>宕碴（堆方）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restart"/>
            <w:noWrap/>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2021年</w:t>
            </w:r>
          </w:p>
        </w:tc>
        <w:tc>
          <w:tcPr>
            <w:tcW w:w="1519" w:type="pct"/>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01</w:t>
            </w:r>
          </w:p>
        </w:tc>
        <w:tc>
          <w:tcPr>
            <w:tcW w:w="2445" w:type="pct"/>
          </w:tcPr>
          <w:p>
            <w:pPr>
              <w:spacing w:line="480" w:lineRule="exact"/>
              <w:jc w:val="center"/>
              <w:rPr>
                <w:rFonts w:ascii="仿宋" w:hAnsi="仿宋" w:eastAsia="仿宋" w:cs="华文仿宋"/>
                <w:bCs/>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02</w:t>
            </w:r>
          </w:p>
        </w:tc>
        <w:tc>
          <w:tcPr>
            <w:tcW w:w="2445" w:type="pct"/>
          </w:tcPr>
          <w:p>
            <w:pPr>
              <w:spacing w:line="480" w:lineRule="exact"/>
              <w:jc w:val="center"/>
              <w:rPr>
                <w:rFonts w:ascii="仿宋" w:hAnsi="仿宋" w:eastAsia="仿宋" w:cs="华文仿宋"/>
                <w:bCs/>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03</w:t>
            </w:r>
          </w:p>
        </w:tc>
        <w:tc>
          <w:tcPr>
            <w:tcW w:w="2445" w:type="pct"/>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04</w:t>
            </w:r>
          </w:p>
        </w:tc>
        <w:tc>
          <w:tcPr>
            <w:tcW w:w="2445" w:type="pct"/>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05</w:t>
            </w:r>
          </w:p>
        </w:tc>
        <w:tc>
          <w:tcPr>
            <w:tcW w:w="2445" w:type="pct"/>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06</w:t>
            </w:r>
          </w:p>
        </w:tc>
        <w:tc>
          <w:tcPr>
            <w:tcW w:w="2445" w:type="pct"/>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07</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08</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09</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10</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11</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12</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554" w:type="pct"/>
            <w:gridSpan w:val="2"/>
            <w:noWrap/>
            <w:vAlign w:val="center"/>
          </w:tcPr>
          <w:p>
            <w:pPr>
              <w:widowControl/>
              <w:spacing w:line="480" w:lineRule="exact"/>
              <w:jc w:val="center"/>
              <w:rPr>
                <w:rFonts w:ascii="仿宋" w:hAnsi="仿宋" w:eastAsia="仿宋" w:cs="华文仿宋"/>
                <w:b/>
                <w:bCs/>
                <w:kern w:val="0"/>
                <w:sz w:val="24"/>
              </w:rPr>
            </w:pPr>
            <w:r>
              <w:rPr>
                <w:rFonts w:hint="eastAsia" w:ascii="仿宋" w:hAnsi="仿宋" w:eastAsia="仿宋" w:cs="华文仿宋"/>
                <w:b/>
                <w:bCs/>
                <w:kern w:val="0"/>
                <w:sz w:val="24"/>
              </w:rPr>
              <w:t>平均价</w:t>
            </w:r>
          </w:p>
        </w:tc>
        <w:tc>
          <w:tcPr>
            <w:tcW w:w="2445" w:type="pct"/>
          </w:tcPr>
          <w:p>
            <w:pPr>
              <w:spacing w:line="480" w:lineRule="exact"/>
              <w:jc w:val="center"/>
              <w:rPr>
                <w:rFonts w:ascii="仿宋" w:hAnsi="仿宋" w:eastAsia="仿宋" w:cs="华文仿宋"/>
                <w:b/>
                <w:bCs/>
                <w:sz w:val="24"/>
              </w:rPr>
            </w:pPr>
            <w:r>
              <w:rPr>
                <w:rFonts w:hint="eastAsia" w:ascii="仿宋" w:hAnsi="仿宋" w:eastAsia="仿宋" w:cs="华文仿宋"/>
                <w:b/>
                <w:sz w:val="24"/>
                <w:lang w:val="en-US" w:eastAsia="zh-CN"/>
              </w:rPr>
              <w:t>6</w:t>
            </w:r>
            <w:r>
              <w:rPr>
                <w:rFonts w:hint="eastAsia" w:ascii="仿宋" w:hAnsi="仿宋" w:eastAsia="仿宋" w:cs="华文仿宋"/>
                <w:b/>
                <w:sz w:val="24"/>
              </w:rPr>
              <w:t>0</w:t>
            </w:r>
            <w:r>
              <w:rPr>
                <w:rFonts w:ascii="仿宋" w:hAnsi="仿宋" w:eastAsia="仿宋" w:cs="华文仿宋"/>
                <w:b/>
                <w:sz w:val="24"/>
              </w:rPr>
              <w:t>.00</w:t>
            </w:r>
          </w:p>
        </w:tc>
      </w:tr>
    </w:tbl>
    <w:p>
      <w:pPr>
        <w:adjustRightInd w:val="0"/>
        <w:snapToGrid w:val="0"/>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color w:val="auto"/>
          <w:sz w:val="28"/>
          <w:szCs w:val="28"/>
          <w:lang w:val="en-US" w:eastAsia="zh-CN"/>
        </w:rPr>
        <w:t>《</w:t>
      </w:r>
      <w:r>
        <w:rPr>
          <w:rFonts w:hint="eastAsia" w:ascii="仿宋" w:hAnsi="仿宋" w:eastAsia="仿宋" w:cs="仿宋"/>
          <w:sz w:val="28"/>
          <w:szCs w:val="28"/>
          <w:lang w:val="en-US" w:eastAsia="zh-CN"/>
        </w:rPr>
        <w:t>资源量估算报告</w:t>
      </w:r>
      <w:r>
        <w:rPr>
          <w:rFonts w:hint="eastAsia" w:ascii="仿宋" w:hAnsi="仿宋" w:eastAsia="仿宋" w:cs="仿宋"/>
          <w:b w:val="0"/>
          <w:bCs w:val="0"/>
          <w:color w:val="auto"/>
          <w:sz w:val="28"/>
          <w:szCs w:val="28"/>
          <w:lang w:val="en-US" w:eastAsia="zh-CN"/>
        </w:rPr>
        <w:t>》提供的砾</w:t>
      </w:r>
      <w:r>
        <w:rPr>
          <w:rFonts w:hint="eastAsia" w:ascii="仿宋" w:hAnsi="仿宋" w:eastAsia="仿宋" w:cs="仿宋"/>
          <w:bCs/>
          <w:sz w:val="28"/>
          <w:szCs w:val="28"/>
          <w:highlight w:val="none"/>
        </w:rPr>
        <w:t>岩</w:t>
      </w:r>
      <w:r>
        <w:rPr>
          <w:rFonts w:hint="eastAsia" w:ascii="仿宋" w:hAnsi="仿宋" w:eastAsia="仿宋" w:cs="仿宋"/>
          <w:b w:val="0"/>
          <w:bCs w:val="0"/>
          <w:sz w:val="28"/>
          <w:szCs w:val="28"/>
        </w:rPr>
        <w:t>矿石小体重为2.</w:t>
      </w:r>
      <w:r>
        <w:rPr>
          <w:rFonts w:hint="eastAsia" w:ascii="仿宋" w:hAnsi="仿宋" w:eastAsia="仿宋" w:cs="仿宋"/>
          <w:b w:val="0"/>
          <w:bCs w:val="0"/>
          <w:sz w:val="28"/>
          <w:szCs w:val="28"/>
          <w:lang w:val="en-US" w:eastAsia="zh-CN"/>
        </w:rPr>
        <w:t>455</w:t>
      </w:r>
      <w:r>
        <w:rPr>
          <w:rFonts w:hint="eastAsia" w:ascii="仿宋" w:hAnsi="仿宋" w:eastAsia="仿宋" w:cs="仿宋"/>
          <w:b w:val="0"/>
          <w:bCs w:val="0"/>
          <w:sz w:val="28"/>
          <w:szCs w:val="28"/>
        </w:rPr>
        <w:t>t/m</w:t>
      </w:r>
      <w:r>
        <w:rPr>
          <w:rFonts w:hint="eastAsia" w:ascii="仿宋" w:hAnsi="仿宋" w:eastAsia="仿宋" w:cs="仿宋"/>
          <w:b w:val="0"/>
          <w:bCs w:val="0"/>
          <w:sz w:val="28"/>
          <w:szCs w:val="28"/>
          <w:vertAlign w:val="superscript"/>
        </w:rPr>
        <w:t>3</w:t>
      </w:r>
      <w:r>
        <w:rPr>
          <w:rFonts w:hint="eastAsia" w:ascii="仿宋" w:hAnsi="仿宋" w:eastAsia="仿宋" w:cs="仿宋"/>
          <w:b w:val="0"/>
          <w:bCs w:val="0"/>
          <w:kern w:val="0"/>
          <w:sz w:val="28"/>
          <w:szCs w:val="28"/>
          <w:lang w:eastAsia="zh-CN"/>
        </w:rPr>
        <w:t>，</w:t>
      </w:r>
      <w:r>
        <w:rPr>
          <w:rFonts w:hint="eastAsia" w:ascii="仿宋" w:hAnsi="仿宋" w:eastAsia="仿宋" w:cs="仿宋"/>
          <w:b w:val="0"/>
          <w:bCs w:val="0"/>
          <w:sz w:val="28"/>
          <w:szCs w:val="28"/>
        </w:rPr>
        <w:t>宕碴</w:t>
      </w:r>
      <w:r>
        <w:rPr>
          <w:rFonts w:hint="eastAsia" w:ascii="仿宋" w:hAnsi="仿宋" w:eastAsia="仿宋" w:cs="仿宋"/>
          <w:b w:val="0"/>
          <w:bCs w:val="0"/>
          <w:kern w:val="0"/>
          <w:sz w:val="28"/>
          <w:szCs w:val="28"/>
        </w:rPr>
        <w:t>按混合料松散系数1.</w:t>
      </w:r>
      <w:r>
        <w:rPr>
          <w:rFonts w:hint="eastAsia" w:ascii="仿宋" w:hAnsi="仿宋" w:eastAsia="仿宋" w:cs="仿宋"/>
          <w:b w:val="0"/>
          <w:bCs w:val="0"/>
          <w:kern w:val="0"/>
          <w:sz w:val="28"/>
          <w:szCs w:val="28"/>
          <w:lang w:val="en-US" w:eastAsia="zh-CN"/>
        </w:rPr>
        <w:t>19</w:t>
      </w:r>
      <w:r>
        <w:rPr>
          <w:rFonts w:hint="eastAsia" w:ascii="仿宋" w:hAnsi="仿宋" w:eastAsia="仿宋" w:cs="仿宋"/>
          <w:b w:val="0"/>
          <w:bCs w:val="0"/>
          <w:kern w:val="0"/>
          <w:sz w:val="28"/>
          <w:szCs w:val="28"/>
        </w:rPr>
        <w:t>，换算求得</w:t>
      </w:r>
      <w:r>
        <w:rPr>
          <w:rFonts w:hint="eastAsia" w:ascii="仿宋" w:hAnsi="仿宋" w:eastAsia="仿宋" w:cs="仿宋"/>
          <w:b w:val="0"/>
          <w:bCs w:val="0"/>
          <w:sz w:val="28"/>
          <w:szCs w:val="28"/>
        </w:rPr>
        <w:t>宕碴</w:t>
      </w:r>
      <w:r>
        <w:rPr>
          <w:rFonts w:hint="eastAsia" w:ascii="仿宋" w:hAnsi="仿宋" w:eastAsia="仿宋" w:cs="仿宋"/>
          <w:b w:val="0"/>
          <w:bCs w:val="0"/>
          <w:kern w:val="0"/>
          <w:sz w:val="28"/>
          <w:szCs w:val="28"/>
        </w:rPr>
        <w:t>松方比重</w:t>
      </w:r>
      <w:r>
        <w:rPr>
          <w:rFonts w:hint="eastAsia" w:ascii="仿宋" w:hAnsi="仿宋" w:eastAsia="仿宋" w:cs="仿宋"/>
          <w:b w:val="0"/>
          <w:bCs w:val="0"/>
          <w:kern w:val="0"/>
          <w:sz w:val="28"/>
          <w:szCs w:val="28"/>
          <w:lang w:val="en-US" w:eastAsia="zh-CN"/>
        </w:rPr>
        <w:t>2</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06</w:t>
      </w:r>
      <w:r>
        <w:rPr>
          <w:rFonts w:hint="eastAsia" w:ascii="仿宋" w:hAnsi="仿宋" w:eastAsia="仿宋" w:cs="仿宋"/>
          <w:b w:val="0"/>
          <w:bCs w:val="0"/>
          <w:kern w:val="0"/>
          <w:sz w:val="28"/>
          <w:szCs w:val="28"/>
        </w:rPr>
        <w:t>t/m</w:t>
      </w:r>
      <w:r>
        <w:rPr>
          <w:rFonts w:hint="eastAsia" w:ascii="仿宋" w:hAnsi="仿宋" w:eastAsia="仿宋" w:cs="仿宋"/>
          <w:b w:val="0"/>
          <w:bCs w:val="0"/>
          <w:kern w:val="0"/>
          <w:sz w:val="28"/>
          <w:szCs w:val="28"/>
          <w:vertAlign w:val="superscript"/>
        </w:rPr>
        <w:t>3</w:t>
      </w:r>
      <w:r>
        <w:rPr>
          <w:rFonts w:hint="eastAsia" w:ascii="仿宋" w:hAnsi="仿宋" w:eastAsia="仿宋" w:cs="仿宋"/>
          <w:b w:val="0"/>
          <w:bCs w:val="0"/>
          <w:kern w:val="0"/>
          <w:sz w:val="28"/>
          <w:szCs w:val="28"/>
        </w:rPr>
        <w:t>（2.</w:t>
      </w:r>
      <w:r>
        <w:rPr>
          <w:rFonts w:hint="eastAsia" w:ascii="仿宋" w:hAnsi="仿宋" w:eastAsia="仿宋" w:cs="仿宋"/>
          <w:b w:val="0"/>
          <w:bCs w:val="0"/>
          <w:kern w:val="0"/>
          <w:sz w:val="28"/>
          <w:szCs w:val="28"/>
          <w:lang w:val="en-US" w:eastAsia="zh-CN"/>
        </w:rPr>
        <w:t>455</w:t>
      </w:r>
      <w:r>
        <w:rPr>
          <w:rFonts w:hint="eastAsia" w:ascii="仿宋" w:hAnsi="仿宋" w:eastAsia="仿宋" w:cs="仿宋"/>
          <w:b w:val="0"/>
          <w:bCs w:val="0"/>
          <w:kern w:val="0"/>
          <w:sz w:val="28"/>
          <w:szCs w:val="28"/>
        </w:rPr>
        <w:t>÷1.</w:t>
      </w:r>
      <w:r>
        <w:rPr>
          <w:rFonts w:hint="eastAsia" w:ascii="仿宋" w:hAnsi="仿宋" w:eastAsia="仿宋" w:cs="仿宋"/>
          <w:b w:val="0"/>
          <w:bCs w:val="0"/>
          <w:kern w:val="0"/>
          <w:sz w:val="28"/>
          <w:szCs w:val="28"/>
          <w:lang w:val="en-US" w:eastAsia="zh-CN"/>
        </w:rPr>
        <w:t>19</w:t>
      </w:r>
      <w:r>
        <w:rPr>
          <w:rFonts w:hint="eastAsia" w:ascii="仿宋" w:hAnsi="仿宋" w:eastAsia="仿宋" w:cs="仿宋"/>
          <w:b w:val="0"/>
          <w:bCs w:val="0"/>
          <w:kern w:val="0"/>
          <w:sz w:val="28"/>
          <w:szCs w:val="28"/>
        </w:rPr>
        <w:t>），由此计算</w:t>
      </w:r>
      <w:r>
        <w:rPr>
          <w:rFonts w:hint="eastAsia" w:ascii="仿宋" w:hAnsi="仿宋" w:eastAsia="仿宋" w:cs="仿宋"/>
          <w:b w:val="0"/>
          <w:bCs w:val="0"/>
          <w:sz w:val="28"/>
          <w:szCs w:val="28"/>
        </w:rPr>
        <w:t>宕碴</w:t>
      </w:r>
      <w:r>
        <w:rPr>
          <w:rFonts w:hint="eastAsia" w:ascii="仿宋" w:hAnsi="仿宋" w:eastAsia="仿宋" w:cs="仿宋"/>
          <w:b w:val="0"/>
          <w:bCs w:val="0"/>
          <w:kern w:val="0"/>
          <w:sz w:val="28"/>
          <w:szCs w:val="28"/>
        </w:rPr>
        <w:t>产品平均信息价</w:t>
      </w:r>
      <w:r>
        <w:rPr>
          <w:rFonts w:hint="eastAsia" w:ascii="仿宋" w:hAnsi="仿宋" w:eastAsia="仿宋" w:cs="仿宋"/>
          <w:b w:val="0"/>
          <w:bCs w:val="0"/>
          <w:sz w:val="28"/>
          <w:szCs w:val="28"/>
        </w:rPr>
        <w:t>为</w:t>
      </w:r>
      <w:r>
        <w:rPr>
          <w:rFonts w:hint="eastAsia" w:ascii="仿宋" w:hAnsi="仿宋" w:eastAsia="仿宋" w:cs="仿宋"/>
          <w:b w:val="0"/>
          <w:bCs w:val="0"/>
          <w:sz w:val="28"/>
          <w:szCs w:val="28"/>
          <w:lang w:val="en-US" w:eastAsia="zh-CN"/>
        </w:rPr>
        <w:t>29</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13</w:t>
      </w:r>
      <w:r>
        <w:rPr>
          <w:rFonts w:hint="eastAsia" w:ascii="仿宋" w:hAnsi="仿宋" w:eastAsia="仿宋" w:cs="仿宋"/>
          <w:b w:val="0"/>
          <w:bCs w:val="0"/>
          <w:sz w:val="28"/>
          <w:szCs w:val="28"/>
        </w:rPr>
        <w:t>元/t</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60</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00</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2</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06</w:t>
      </w:r>
      <w:r>
        <w:rPr>
          <w:rFonts w:hint="eastAsia" w:ascii="仿宋" w:hAnsi="仿宋" w:eastAsia="仿宋" w:cs="仿宋"/>
          <w:b w:val="0"/>
          <w:bCs w:val="0"/>
          <w:kern w:val="0"/>
          <w:sz w:val="28"/>
          <w:szCs w:val="28"/>
        </w:rPr>
        <w:t>）</w:t>
      </w:r>
      <w:r>
        <w:rPr>
          <w:rFonts w:hint="eastAsia" w:ascii="仿宋" w:hAnsi="仿宋" w:eastAsia="仿宋" w:cs="仿宋"/>
          <w:b w:val="0"/>
          <w:bCs w:val="0"/>
          <w:sz w:val="28"/>
          <w:szCs w:val="28"/>
        </w:rPr>
        <w:t>。</w:t>
      </w:r>
    </w:p>
    <w:p>
      <w:pPr>
        <w:adjustRightInd w:val="0"/>
        <w:snapToGrid w:val="0"/>
        <w:spacing w:line="360" w:lineRule="auto"/>
        <w:ind w:firstLine="560" w:firstLineChars="200"/>
        <w:jc w:val="left"/>
        <w:rPr>
          <w:rFonts w:hint="eastAsia" w:ascii="仿宋" w:hAnsi="仿宋" w:eastAsia="仿宋" w:cs="仿宋"/>
          <w:b w:val="0"/>
          <w:bCs w:val="0"/>
          <w:sz w:val="28"/>
          <w:szCs w:val="28"/>
        </w:rPr>
      </w:pPr>
      <w:r>
        <w:rPr>
          <w:rFonts w:hint="eastAsia" w:ascii="仿宋" w:hAnsi="仿宋" w:eastAsia="仿宋" w:cs="仿宋"/>
          <w:b w:val="0"/>
          <w:bCs w:val="0"/>
          <w:sz w:val="28"/>
          <w:szCs w:val="28"/>
        </w:rPr>
        <w:t>根据《浙江省交通建设工程材料价格信息使用说明》规定：</w:t>
      </w:r>
    </w:p>
    <w:p>
      <w:pPr>
        <w:adjustRightInd w:val="0"/>
        <w:snapToGrid w:val="0"/>
        <w:spacing w:line="360" w:lineRule="auto"/>
        <w:ind w:firstLine="560" w:firstLineChars="200"/>
        <w:jc w:val="left"/>
        <w:rPr>
          <w:rFonts w:hint="eastAsia" w:ascii="仿宋" w:hAnsi="仿宋" w:eastAsia="仿宋" w:cs="仿宋"/>
          <w:b w:val="0"/>
          <w:bCs w:val="0"/>
          <w:sz w:val="28"/>
          <w:szCs w:val="28"/>
        </w:rPr>
      </w:pPr>
      <w:r>
        <w:rPr>
          <w:rFonts w:hint="eastAsia" w:ascii="仿宋" w:hAnsi="仿宋" w:eastAsia="仿宋" w:cs="仿宋"/>
          <w:b w:val="0"/>
          <w:bCs w:val="0"/>
          <w:sz w:val="28"/>
          <w:szCs w:val="28"/>
        </w:rPr>
        <w:t>材料供应价＝材料信息价/【（1+场外运输损耗率）×（1+采购及保管费率）】-运杂费；</w:t>
      </w:r>
    </w:p>
    <w:p>
      <w:pPr>
        <w:adjustRightInd w:val="0"/>
        <w:snapToGrid w:val="0"/>
        <w:spacing w:line="360" w:lineRule="auto"/>
        <w:ind w:firstLine="560" w:firstLineChars="200"/>
        <w:jc w:val="left"/>
        <w:rPr>
          <w:rFonts w:hint="eastAsia" w:ascii="仿宋" w:hAnsi="仿宋" w:eastAsia="仿宋" w:cs="仿宋"/>
          <w:b w:val="0"/>
          <w:bCs w:val="0"/>
          <w:sz w:val="28"/>
          <w:szCs w:val="28"/>
        </w:rPr>
      </w:pPr>
      <w:r>
        <w:rPr>
          <w:rFonts w:hint="eastAsia" w:ascii="仿宋" w:hAnsi="仿宋" w:eastAsia="仿宋" w:cs="仿宋"/>
          <w:b w:val="0"/>
          <w:bCs w:val="0"/>
          <w:sz w:val="28"/>
          <w:szCs w:val="28"/>
        </w:rPr>
        <w:t>其中：场外运输损耗率1%，采购及保管费率1.5%；</w:t>
      </w:r>
    </w:p>
    <w:p>
      <w:pPr>
        <w:spacing w:line="360" w:lineRule="auto"/>
        <w:ind w:firstLine="560" w:firstLineChars="200"/>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据了解，一般宕碴的平均运输距离约在</w:t>
      </w:r>
      <w:r>
        <w:rPr>
          <w:rFonts w:hint="eastAsia" w:ascii="仿宋" w:hAnsi="仿宋" w:eastAsia="仿宋" w:cs="仿宋"/>
          <w:b w:val="0"/>
          <w:bCs w:val="0"/>
          <w:kern w:val="0"/>
          <w:sz w:val="28"/>
          <w:szCs w:val="28"/>
          <w:lang w:val="en-US" w:eastAsia="zh-CN"/>
        </w:rPr>
        <w:t>15</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25</w:t>
      </w:r>
      <w:r>
        <w:rPr>
          <w:rFonts w:hint="eastAsia" w:ascii="仿宋" w:hAnsi="仿宋" w:eastAsia="仿宋" w:cs="仿宋"/>
          <w:b w:val="0"/>
          <w:bCs w:val="0"/>
          <w:sz w:val="28"/>
          <w:szCs w:val="28"/>
        </w:rPr>
        <w:t>km</w:t>
      </w:r>
      <w:r>
        <w:rPr>
          <w:rFonts w:hint="eastAsia" w:ascii="仿宋" w:hAnsi="仿宋" w:eastAsia="仿宋" w:cs="仿宋"/>
          <w:b w:val="0"/>
          <w:bCs w:val="0"/>
          <w:kern w:val="0"/>
          <w:sz w:val="28"/>
          <w:szCs w:val="28"/>
        </w:rPr>
        <w:t>左右，运杂费平均按</w:t>
      </w:r>
      <w:r>
        <w:rPr>
          <w:rFonts w:hint="eastAsia" w:ascii="仿宋" w:hAnsi="仿宋" w:eastAsia="仿宋" w:cs="仿宋"/>
          <w:b w:val="0"/>
          <w:bCs w:val="0"/>
          <w:kern w:val="0"/>
          <w:sz w:val="28"/>
          <w:szCs w:val="28"/>
          <w:lang w:val="en-US" w:eastAsia="zh-CN"/>
        </w:rPr>
        <w:t>0</w:t>
      </w:r>
      <w:r>
        <w:rPr>
          <w:rFonts w:hint="eastAsia" w:ascii="仿宋" w:hAnsi="仿宋" w:eastAsia="仿宋" w:cs="仿宋"/>
          <w:b w:val="0"/>
          <w:bCs w:val="0"/>
          <w:kern w:val="0"/>
          <w:sz w:val="28"/>
          <w:szCs w:val="28"/>
        </w:rPr>
        <w:t>.80</w:t>
      </w:r>
      <w:r>
        <w:rPr>
          <w:rFonts w:hint="eastAsia" w:ascii="仿宋" w:hAnsi="仿宋" w:eastAsia="仿宋" w:cs="仿宋"/>
          <w:b w:val="0"/>
          <w:bCs w:val="0"/>
          <w:sz w:val="28"/>
          <w:szCs w:val="28"/>
        </w:rPr>
        <w:t>元/</w:t>
      </w:r>
      <w:r>
        <w:rPr>
          <w:rFonts w:hint="eastAsia" w:ascii="仿宋" w:hAnsi="仿宋" w:eastAsia="仿宋" w:cs="仿宋"/>
          <w:b w:val="0"/>
          <w:bCs w:val="0"/>
          <w:sz w:val="28"/>
          <w:szCs w:val="28"/>
          <w:lang w:val="en-US" w:eastAsia="zh-CN"/>
        </w:rPr>
        <w:t>t</w:t>
      </w:r>
      <w:r>
        <w:rPr>
          <w:rFonts w:hint="eastAsia" w:ascii="仿宋" w:hAnsi="仿宋" w:eastAsia="仿宋" w:cs="仿宋"/>
          <w:b w:val="0"/>
          <w:bCs w:val="0"/>
          <w:sz w:val="28"/>
          <w:szCs w:val="28"/>
        </w:rPr>
        <w:t>·km（含税）计费；计算</w:t>
      </w:r>
      <w:r>
        <w:rPr>
          <w:rFonts w:hint="eastAsia" w:ascii="仿宋" w:hAnsi="仿宋" w:eastAsia="仿宋" w:cs="仿宋"/>
          <w:b w:val="0"/>
          <w:bCs w:val="0"/>
          <w:kern w:val="0"/>
          <w:sz w:val="28"/>
          <w:szCs w:val="28"/>
        </w:rPr>
        <w:t>宕碴的运杂费（装卸费、运输损耗及其他附加费）约</w:t>
      </w:r>
      <w:r>
        <w:rPr>
          <w:rFonts w:hint="eastAsia" w:ascii="仿宋" w:hAnsi="仿宋" w:eastAsia="仿宋" w:cs="仿宋"/>
          <w:b w:val="0"/>
          <w:bCs w:val="0"/>
          <w:kern w:val="0"/>
          <w:sz w:val="28"/>
          <w:szCs w:val="28"/>
          <w:lang w:val="en-US" w:eastAsia="zh-CN"/>
        </w:rPr>
        <w:t>12</w:t>
      </w:r>
      <w:r>
        <w:rPr>
          <w:rFonts w:hint="eastAsia" w:ascii="仿宋" w:hAnsi="仿宋" w:eastAsia="仿宋" w:cs="仿宋"/>
          <w:b w:val="0"/>
          <w:bCs w:val="0"/>
          <w:kern w:val="0"/>
          <w:sz w:val="28"/>
          <w:szCs w:val="28"/>
        </w:rPr>
        <w:t>.00～</w:t>
      </w:r>
      <w:r>
        <w:rPr>
          <w:rFonts w:hint="eastAsia" w:ascii="仿宋" w:hAnsi="仿宋" w:eastAsia="仿宋" w:cs="仿宋"/>
          <w:b w:val="0"/>
          <w:bCs w:val="0"/>
          <w:kern w:val="0"/>
          <w:sz w:val="28"/>
          <w:szCs w:val="28"/>
          <w:lang w:val="en-US" w:eastAsia="zh-CN"/>
        </w:rPr>
        <w:t>20</w:t>
      </w:r>
      <w:r>
        <w:rPr>
          <w:rFonts w:hint="eastAsia" w:ascii="仿宋" w:hAnsi="仿宋" w:eastAsia="仿宋" w:cs="仿宋"/>
          <w:b w:val="0"/>
          <w:bCs w:val="0"/>
          <w:kern w:val="0"/>
          <w:sz w:val="28"/>
          <w:szCs w:val="28"/>
        </w:rPr>
        <w:t>.00元/</w:t>
      </w:r>
      <w:r>
        <w:rPr>
          <w:rFonts w:hint="eastAsia" w:ascii="仿宋" w:hAnsi="仿宋" w:eastAsia="仿宋" w:cs="仿宋"/>
          <w:b w:val="0"/>
          <w:bCs w:val="0"/>
          <w:kern w:val="0"/>
          <w:sz w:val="28"/>
          <w:szCs w:val="28"/>
          <w:lang w:val="en-US" w:eastAsia="zh-CN"/>
        </w:rPr>
        <w:t>t</w:t>
      </w:r>
      <w:r>
        <w:rPr>
          <w:rFonts w:hint="eastAsia" w:ascii="仿宋" w:hAnsi="仿宋" w:eastAsia="仿宋" w:cs="仿宋"/>
          <w:b w:val="0"/>
          <w:bCs w:val="0"/>
          <w:kern w:val="0"/>
          <w:sz w:val="28"/>
          <w:szCs w:val="28"/>
        </w:rPr>
        <w:t>，则计算宕碴产品供应区间价约</w:t>
      </w:r>
      <w:r>
        <w:rPr>
          <w:rFonts w:hint="eastAsia" w:ascii="仿宋" w:hAnsi="仿宋" w:eastAsia="仿宋" w:cs="仿宋"/>
          <w:b w:val="0"/>
          <w:bCs w:val="0"/>
          <w:kern w:val="0"/>
          <w:sz w:val="28"/>
          <w:szCs w:val="28"/>
          <w:lang w:val="en-US" w:eastAsia="zh-CN"/>
        </w:rPr>
        <w:t>8</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42</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16</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42</w:t>
      </w:r>
      <w:r>
        <w:rPr>
          <w:rFonts w:hint="eastAsia" w:ascii="仿宋" w:hAnsi="仿宋" w:eastAsia="仿宋" w:cs="仿宋"/>
          <w:b w:val="0"/>
          <w:bCs w:val="0"/>
          <w:kern w:val="0"/>
          <w:sz w:val="28"/>
          <w:szCs w:val="28"/>
        </w:rPr>
        <w:t>元/</w:t>
      </w:r>
      <w:r>
        <w:rPr>
          <w:rFonts w:hint="eastAsia" w:ascii="仿宋" w:hAnsi="仿宋" w:eastAsia="仿宋" w:cs="仿宋"/>
          <w:b w:val="0"/>
          <w:bCs w:val="0"/>
          <w:kern w:val="0"/>
          <w:sz w:val="28"/>
          <w:szCs w:val="28"/>
          <w:lang w:val="en-US" w:eastAsia="zh-CN"/>
        </w:rPr>
        <w:t>t</w:t>
      </w:r>
      <w:r>
        <w:rPr>
          <w:rFonts w:hint="eastAsia" w:ascii="仿宋" w:hAnsi="仿宋" w:eastAsia="仿宋" w:cs="仿宋"/>
          <w:b w:val="0"/>
          <w:bCs w:val="0"/>
          <w:kern w:val="0"/>
          <w:sz w:val="28"/>
          <w:szCs w:val="28"/>
        </w:rPr>
        <w:t>。</w:t>
      </w:r>
    </w:p>
    <w:p>
      <w:pPr>
        <w:adjustRightInd w:val="0"/>
        <w:snapToGrid w:val="0"/>
        <w:spacing w:line="360" w:lineRule="auto"/>
        <w:ind w:firstLine="560" w:firstLineChars="2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rPr>
        <w:t>评估组了解的当地202</w:t>
      </w:r>
      <w:r>
        <w:rPr>
          <w:rFonts w:hint="eastAsia" w:ascii="仿宋" w:hAnsi="仿宋" w:eastAsia="仿宋" w:cs="仿宋"/>
          <w:b w:val="0"/>
          <w:bCs w:val="0"/>
          <w:sz w:val="28"/>
          <w:szCs w:val="28"/>
          <w:lang w:val="en-US" w:eastAsia="zh-CN"/>
        </w:rPr>
        <w:t>1</w:t>
      </w:r>
      <w:r>
        <w:rPr>
          <w:rFonts w:hint="eastAsia" w:ascii="仿宋" w:hAnsi="仿宋" w:eastAsia="仿宋" w:cs="仿宋"/>
          <w:b w:val="0"/>
          <w:bCs w:val="0"/>
          <w:sz w:val="28"/>
          <w:szCs w:val="28"/>
        </w:rPr>
        <w:t>年</w:t>
      </w:r>
      <w:r>
        <w:rPr>
          <w:rFonts w:hint="eastAsia" w:ascii="仿宋" w:hAnsi="仿宋" w:eastAsia="仿宋" w:cs="仿宋"/>
          <w:b w:val="0"/>
          <w:bCs w:val="0"/>
          <w:sz w:val="28"/>
          <w:szCs w:val="28"/>
          <w:lang w:val="en-US" w:eastAsia="zh-CN"/>
        </w:rPr>
        <w:t>01</w:t>
      </w:r>
      <w:r>
        <w:rPr>
          <w:rFonts w:hint="eastAsia" w:ascii="仿宋" w:hAnsi="仿宋" w:eastAsia="仿宋" w:cs="仿宋"/>
          <w:b w:val="0"/>
          <w:bCs w:val="0"/>
          <w:sz w:val="28"/>
          <w:szCs w:val="28"/>
        </w:rPr>
        <w:t>月～2021年</w:t>
      </w:r>
      <w:r>
        <w:rPr>
          <w:rFonts w:hint="eastAsia" w:ascii="仿宋" w:hAnsi="仿宋" w:eastAsia="仿宋" w:cs="仿宋"/>
          <w:b w:val="0"/>
          <w:bCs w:val="0"/>
          <w:sz w:val="28"/>
          <w:szCs w:val="28"/>
          <w:lang w:val="en-US" w:eastAsia="zh-CN"/>
        </w:rPr>
        <w:t>12</w:t>
      </w:r>
      <w:r>
        <w:rPr>
          <w:rFonts w:hint="eastAsia" w:ascii="仿宋" w:hAnsi="仿宋" w:eastAsia="仿宋" w:cs="仿宋"/>
          <w:b w:val="0"/>
          <w:bCs w:val="0"/>
          <w:sz w:val="28"/>
          <w:szCs w:val="28"/>
        </w:rPr>
        <w:t>月宕碴产品市场平均区间价</w:t>
      </w:r>
      <w:r>
        <w:rPr>
          <w:rFonts w:hint="eastAsia" w:ascii="仿宋" w:hAnsi="仿宋" w:eastAsia="仿宋" w:cs="仿宋"/>
          <w:b w:val="0"/>
          <w:bCs w:val="0"/>
          <w:sz w:val="28"/>
          <w:szCs w:val="28"/>
          <w:lang w:val="en-US" w:eastAsia="zh-CN"/>
        </w:rPr>
        <w:t>低于</w:t>
      </w:r>
      <w:r>
        <w:rPr>
          <w:rFonts w:hint="eastAsia" w:ascii="仿宋" w:hAnsi="仿宋" w:eastAsia="仿宋" w:cs="仿宋"/>
          <w:b w:val="0"/>
          <w:bCs w:val="0"/>
          <w:sz w:val="28"/>
          <w:szCs w:val="28"/>
        </w:rPr>
        <w:t>《浙江交通建设工程质监与造价》显示的</w:t>
      </w:r>
      <w:r>
        <w:rPr>
          <w:rFonts w:hint="eastAsia" w:ascii="仿宋" w:hAnsi="仿宋" w:eastAsia="仿宋" w:cs="仿宋"/>
          <w:b w:val="0"/>
          <w:bCs w:val="0"/>
          <w:sz w:val="28"/>
          <w:szCs w:val="28"/>
          <w:lang w:val="en-US" w:eastAsia="zh-CN"/>
        </w:rPr>
        <w:t>义乌</w:t>
      </w:r>
      <w:r>
        <w:rPr>
          <w:rFonts w:hint="eastAsia" w:ascii="仿宋" w:hAnsi="仿宋" w:eastAsia="仿宋" w:cs="仿宋"/>
          <w:b w:val="0"/>
          <w:bCs w:val="0"/>
          <w:sz w:val="28"/>
          <w:szCs w:val="28"/>
        </w:rPr>
        <w:t>市含税信息价</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考虑到开挖区内的</w:t>
      </w:r>
      <w:r>
        <w:rPr>
          <w:rFonts w:hint="eastAsia" w:ascii="仿宋" w:hAnsi="仿宋" w:eastAsia="仿宋" w:cs="仿宋"/>
          <w:sz w:val="28"/>
          <w:szCs w:val="28"/>
        </w:rPr>
        <w:t>岩石局部风化裂隙发育，砾岩呈杂基支撑结构，泥质胶结，胶结程度弱，遇水易软化，呈碎裂状，</w:t>
      </w:r>
      <w:r>
        <w:rPr>
          <w:rFonts w:hint="eastAsia" w:ascii="仿宋" w:hAnsi="仿宋" w:eastAsia="仿宋" w:cs="仿宋"/>
          <w:sz w:val="28"/>
          <w:szCs w:val="28"/>
          <w:lang w:val="en-US" w:eastAsia="zh-CN"/>
        </w:rPr>
        <w:t>因此</w:t>
      </w:r>
      <w:r>
        <w:rPr>
          <w:rFonts w:hint="eastAsia" w:ascii="仿宋" w:hAnsi="仿宋" w:eastAsia="仿宋" w:cs="仿宋"/>
          <w:b w:val="0"/>
          <w:bCs w:val="0"/>
          <w:sz w:val="28"/>
          <w:szCs w:val="28"/>
        </w:rPr>
        <w:t>评估组了解的当地</w:t>
      </w:r>
      <w:r>
        <w:rPr>
          <w:rFonts w:hint="eastAsia" w:ascii="仿宋" w:hAnsi="仿宋" w:eastAsia="仿宋" w:cs="仿宋"/>
          <w:b w:val="0"/>
          <w:bCs w:val="0"/>
          <w:sz w:val="28"/>
          <w:szCs w:val="28"/>
          <w:lang w:val="en-US" w:eastAsia="zh-CN"/>
        </w:rPr>
        <w:t>低于信息价基本属于正常。</w:t>
      </w:r>
    </w:p>
    <w:p>
      <w:pPr>
        <w:adjustRightInd w:val="0"/>
        <w:snapToGrid w:val="0"/>
        <w:spacing w:line="360" w:lineRule="auto"/>
        <w:ind w:firstLine="560" w:firstLineChars="200"/>
        <w:jc w:val="left"/>
        <w:rPr>
          <w:rFonts w:hint="eastAsia" w:ascii="仿宋" w:hAnsi="仿宋" w:eastAsia="仿宋" w:cs="仿宋"/>
          <w:b w:val="0"/>
          <w:bCs w:val="0"/>
          <w:sz w:val="28"/>
          <w:szCs w:val="28"/>
        </w:rPr>
      </w:pPr>
      <w:r>
        <w:rPr>
          <w:rFonts w:hint="eastAsia" w:ascii="仿宋" w:hAnsi="仿宋" w:eastAsia="仿宋" w:cs="仿宋"/>
          <w:b w:val="0"/>
          <w:bCs w:val="0"/>
          <w:sz w:val="28"/>
          <w:szCs w:val="28"/>
        </w:rPr>
        <w:t>通过以当地信息价对评估组了解的市场价进行佐证，可知评估组了解的产品当地市场区间价基本可信，本次评估本着稳健原则，产品取价按评估组了解的市场区间价中值取值，即宕碴的场地交货含税价为</w:t>
      </w:r>
      <w:r>
        <w:rPr>
          <w:rFonts w:hint="eastAsia" w:ascii="仿宋" w:hAnsi="仿宋" w:eastAsia="仿宋" w:cs="仿宋"/>
          <w:b w:val="0"/>
          <w:bCs w:val="0"/>
          <w:sz w:val="28"/>
          <w:szCs w:val="28"/>
          <w:lang w:val="en-US" w:eastAsia="zh-CN"/>
        </w:rPr>
        <w:t>5</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0</w:t>
      </w:r>
      <w:r>
        <w:rPr>
          <w:rFonts w:hint="eastAsia" w:ascii="仿宋" w:hAnsi="仿宋" w:eastAsia="仿宋" w:cs="仿宋"/>
          <w:b w:val="0"/>
          <w:bCs w:val="0"/>
          <w:sz w:val="28"/>
          <w:szCs w:val="28"/>
        </w:rPr>
        <w:t>0元/</w:t>
      </w:r>
      <w:r>
        <w:rPr>
          <w:rFonts w:hint="eastAsia" w:ascii="仿宋" w:hAnsi="仿宋" w:eastAsia="仿宋" w:cs="仿宋"/>
          <w:b w:val="0"/>
          <w:bCs w:val="0"/>
          <w:sz w:val="28"/>
          <w:szCs w:val="28"/>
          <w:lang w:val="en-US" w:eastAsia="zh-CN"/>
        </w:rPr>
        <w:t>t</w:t>
      </w:r>
      <w:r>
        <w:rPr>
          <w:rFonts w:hint="eastAsia" w:ascii="仿宋" w:hAnsi="仿宋" w:eastAsia="仿宋" w:cs="仿宋"/>
          <w:b w:val="0"/>
          <w:bCs w:val="0"/>
          <w:sz w:val="28"/>
          <w:szCs w:val="28"/>
        </w:rPr>
        <w:t>。</w:t>
      </w:r>
    </w:p>
    <w:p>
      <w:pPr>
        <w:pStyle w:val="5"/>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8.3  合理利润率</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3"/>
        <w:adjustRightInd w:val="0"/>
        <w:snapToGrid w:val="0"/>
        <w:spacing w:before="0" w:after="0" w:line="360" w:lineRule="auto"/>
        <w:rPr>
          <w:rFonts w:ascii="仿宋" w:hAnsi="仿宋" w:eastAsia="仿宋" w:cs="仿宋"/>
          <w:sz w:val="28"/>
          <w:szCs w:val="28"/>
        </w:rPr>
      </w:pPr>
      <w:bookmarkStart w:id="3" w:name="_Toc37673480"/>
      <w:r>
        <w:rPr>
          <w:rFonts w:hint="eastAsia" w:ascii="仿宋" w:hAnsi="仿宋" w:eastAsia="仿宋" w:cs="仿宋"/>
          <w:sz w:val="28"/>
          <w:szCs w:val="28"/>
        </w:rPr>
        <w:t>8.4  评估结果计算</w:t>
      </w:r>
      <w:bookmarkEnd w:id="3"/>
    </w:p>
    <w:p>
      <w:pPr>
        <w:pStyle w:val="2"/>
        <w:spacing w:line="360" w:lineRule="auto"/>
        <w:rPr>
          <w:rFonts w:ascii="仿宋" w:hAnsi="仿宋" w:eastAsia="仿宋" w:cs="仿宋"/>
          <w:sz w:val="28"/>
          <w:szCs w:val="28"/>
        </w:rPr>
      </w:pPr>
      <w:r>
        <w:rPr>
          <w:rFonts w:hint="eastAsia" w:ascii="仿宋" w:hAnsi="仿宋" w:eastAsia="仿宋" w:cs="仿宋"/>
          <w:sz w:val="28"/>
          <w:szCs w:val="28"/>
        </w:rPr>
        <w:t>根据上述“七”确定的评估结果计算公式和“8.1”确定的产品量、“8.2”确定的产品市场价格及“8.3”</w:t>
      </w:r>
      <w:r>
        <w:rPr>
          <w:rFonts w:hint="eastAsia" w:ascii="仿宋" w:hAnsi="仿宋" w:eastAsia="仿宋" w:cs="仿宋"/>
          <w:sz w:val="28"/>
          <w:szCs w:val="28"/>
          <w:lang w:eastAsia="zh-CN"/>
        </w:rPr>
        <w:t>确定的</w:t>
      </w:r>
      <w:r>
        <w:rPr>
          <w:rFonts w:hint="eastAsia" w:ascii="仿宋" w:hAnsi="仿宋" w:eastAsia="仿宋" w:cs="仿宋"/>
          <w:sz w:val="28"/>
          <w:szCs w:val="28"/>
        </w:rPr>
        <w:t>利润率，计算评估结果为：</w:t>
      </w:r>
    </w:p>
    <w:p>
      <w:pPr>
        <w:spacing w:line="360" w:lineRule="auto"/>
        <w:jc w:val="left"/>
        <w:rPr>
          <w:rFonts w:ascii="仿宋" w:hAnsi="仿宋" w:eastAsia="仿宋" w:cstheme="minorEastAsia"/>
          <w:sz w:val="28"/>
          <w:szCs w:val="28"/>
        </w:rPr>
      </w:pPr>
      <w:r>
        <w:rPr>
          <w:rFonts w:hint="eastAsia" w:ascii="仿宋" w:hAnsi="仿宋" w:eastAsia="仿宋" w:cstheme="minorEastAsia"/>
          <w:sz w:val="28"/>
          <w:szCs w:val="28"/>
        </w:rPr>
        <w:t>评估利用资源</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价值＝产品（宕碴）产量×产品市场价格×（</w:t>
      </w:r>
      <w:r>
        <w:rPr>
          <w:rFonts w:ascii="仿宋" w:hAnsi="仿宋" w:eastAsia="仿宋" w:cstheme="minorEastAsia"/>
          <w:sz w:val="28"/>
          <w:szCs w:val="28"/>
        </w:rPr>
        <w:t>1-利润率）</w:t>
      </w:r>
    </w:p>
    <w:p>
      <w:pPr>
        <w:spacing w:line="360" w:lineRule="auto"/>
        <w:ind w:firstLine="2800" w:firstLineChars="1000"/>
        <w:jc w:val="left"/>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2.82</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万t</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5</w:t>
      </w:r>
      <w:r>
        <w:rPr>
          <w:rFonts w:ascii="仿宋" w:hAnsi="仿宋" w:eastAsia="仿宋" w:cstheme="minorEastAsia"/>
          <w:sz w:val="28"/>
          <w:szCs w:val="28"/>
        </w:rPr>
        <w:t>.00（元／</w:t>
      </w:r>
      <w:r>
        <w:rPr>
          <w:rFonts w:hint="eastAsia" w:ascii="仿宋" w:hAnsi="仿宋" w:eastAsia="仿宋" w:cstheme="minorEastAsia"/>
          <w:sz w:val="28"/>
          <w:szCs w:val="28"/>
          <w:lang w:val="en-US" w:eastAsia="zh-CN"/>
        </w:rPr>
        <w:t>t</w:t>
      </w:r>
      <w:r>
        <w:rPr>
          <w:rFonts w:ascii="仿宋" w:hAnsi="仿宋" w:eastAsia="仿宋" w:cstheme="minorEastAsia"/>
          <w:sz w:val="28"/>
          <w:szCs w:val="28"/>
        </w:rPr>
        <w:t>）×（1-10%）</w:t>
      </w:r>
    </w:p>
    <w:p>
      <w:pPr>
        <w:adjustRightInd w:val="0"/>
        <w:snapToGrid w:val="0"/>
        <w:spacing w:line="360" w:lineRule="auto"/>
        <w:ind w:firstLine="2800" w:firstLineChars="1000"/>
        <w:jc w:val="left"/>
        <w:rPr>
          <w:rFonts w:ascii="仿宋" w:hAnsi="仿宋" w:eastAsia="仿宋" w:cs="仿宋"/>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12</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69</w:t>
      </w:r>
      <w:r>
        <w:rPr>
          <w:rFonts w:hint="eastAsia" w:ascii="仿宋" w:hAnsi="仿宋" w:eastAsia="仿宋" w:cstheme="minorEastAsia"/>
          <w:sz w:val="28"/>
          <w:szCs w:val="28"/>
        </w:rPr>
        <w:t>（万元）</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kern w:val="0"/>
          <w:sz w:val="28"/>
          <w:szCs w:val="28"/>
          <w:lang w:eastAsia="zh-CN"/>
        </w:rPr>
        <w:t>计算</w:t>
      </w:r>
      <w:r>
        <w:rPr>
          <w:rFonts w:hint="eastAsia" w:ascii="仿宋" w:hAnsi="仿宋" w:eastAsia="仿宋" w:cs="仿宋"/>
          <w:kern w:val="0"/>
          <w:sz w:val="28"/>
          <w:szCs w:val="28"/>
          <w:lang w:val="en-US" w:eastAsia="zh-CN"/>
        </w:rPr>
        <w:t>砾</w:t>
      </w:r>
      <w:r>
        <w:rPr>
          <w:rFonts w:hint="eastAsia" w:ascii="仿宋" w:hAnsi="仿宋" w:eastAsia="仿宋" w:cs="仿宋"/>
          <w:kern w:val="0"/>
          <w:sz w:val="28"/>
          <w:szCs w:val="28"/>
          <w:lang w:eastAsia="zh-CN"/>
        </w:rPr>
        <w:t>岩</w:t>
      </w:r>
      <w:r>
        <w:rPr>
          <w:rFonts w:hint="eastAsia" w:ascii="仿宋" w:hAnsi="仿宋" w:eastAsia="仿宋" w:cstheme="minorEastAsia"/>
          <w:sz w:val="28"/>
          <w:szCs w:val="28"/>
        </w:rPr>
        <w:t>（宕碴）</w:t>
      </w:r>
      <w:r>
        <w:rPr>
          <w:rFonts w:hint="eastAsia" w:ascii="仿宋" w:hAnsi="仿宋" w:eastAsia="仿宋" w:cs="仿宋"/>
          <w:sz w:val="28"/>
          <w:szCs w:val="28"/>
          <w:lang w:eastAsia="zh-CN"/>
        </w:rPr>
        <w:t>资源</w:t>
      </w:r>
      <w:r>
        <w:rPr>
          <w:rFonts w:hint="eastAsia" w:ascii="仿宋" w:hAnsi="仿宋" w:eastAsia="仿宋" w:cs="仿宋"/>
          <w:sz w:val="28"/>
          <w:szCs w:val="28"/>
        </w:rPr>
        <w:t>所对应的</w:t>
      </w:r>
      <w:r>
        <w:rPr>
          <w:rFonts w:hint="eastAsia" w:ascii="仿宋" w:hAnsi="仿宋" w:eastAsia="仿宋" w:cs="仿宋"/>
          <w:sz w:val="28"/>
          <w:szCs w:val="28"/>
          <w:lang w:eastAsia="zh-CN"/>
        </w:rPr>
        <w:t>处置</w:t>
      </w:r>
      <w:r>
        <w:rPr>
          <w:rFonts w:hint="eastAsia" w:ascii="仿宋" w:hAnsi="仿宋" w:eastAsia="仿宋" w:cs="仿宋"/>
          <w:sz w:val="28"/>
          <w:szCs w:val="28"/>
        </w:rPr>
        <w:t>价值</w:t>
      </w:r>
      <w:r>
        <w:rPr>
          <w:rFonts w:hint="eastAsia" w:ascii="仿宋" w:hAnsi="仿宋" w:eastAsia="仿宋" w:cs="仿宋"/>
          <w:sz w:val="28"/>
          <w:szCs w:val="28"/>
          <w:lang w:eastAsia="zh-CN"/>
        </w:rPr>
        <w:t>为</w:t>
      </w:r>
      <w:r>
        <w:rPr>
          <w:rFonts w:hint="eastAsia" w:ascii="仿宋" w:hAnsi="仿宋" w:eastAsia="仿宋" w:cstheme="minorEastAsia"/>
          <w:sz w:val="28"/>
          <w:szCs w:val="28"/>
          <w:lang w:val="en-US" w:eastAsia="zh-CN"/>
        </w:rPr>
        <w:t>12</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69</w:t>
      </w:r>
      <w:r>
        <w:rPr>
          <w:rFonts w:hint="eastAsia" w:ascii="仿宋" w:hAnsi="仿宋" w:eastAsia="仿宋" w:cstheme="minorEastAsia"/>
          <w:color w:val="000000" w:themeColor="text1"/>
          <w:sz w:val="28"/>
          <w:szCs w:val="28"/>
        </w:rPr>
        <w:t>万元，</w:t>
      </w:r>
      <w:r>
        <w:rPr>
          <w:rFonts w:hint="eastAsia" w:ascii="仿宋" w:hAnsi="仿宋" w:eastAsia="仿宋" w:cs="仿宋"/>
          <w:sz w:val="28"/>
          <w:szCs w:val="28"/>
        </w:rPr>
        <w:t>折算至平均单位价格为</w:t>
      </w:r>
      <w:r>
        <w:rPr>
          <w:rFonts w:hint="eastAsia" w:ascii="仿宋" w:hAnsi="仿宋" w:eastAsia="仿宋" w:cs="仿宋"/>
          <w:sz w:val="28"/>
          <w:szCs w:val="28"/>
          <w:lang w:val="en-US" w:eastAsia="zh-CN"/>
        </w:rPr>
        <w:t>4</w:t>
      </w: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sz w:val="28"/>
          <w:szCs w:val="28"/>
        </w:rPr>
        <w:t>0元/</w:t>
      </w:r>
      <w:r>
        <w:rPr>
          <w:rFonts w:hint="eastAsia" w:ascii="仿宋" w:hAnsi="仿宋" w:eastAsia="仿宋" w:cs="仿宋"/>
          <w:sz w:val="28"/>
          <w:szCs w:val="28"/>
          <w:lang w:val="en-US" w:eastAsia="zh-CN"/>
        </w:rPr>
        <w:t>t</w:t>
      </w:r>
      <w:r>
        <w:rPr>
          <w:rFonts w:hint="eastAsia" w:ascii="仿宋" w:hAnsi="仿宋" w:eastAsia="仿宋" w:cs="仿宋"/>
          <w:color w:val="000000" w:themeColor="text1"/>
          <w:sz w:val="28"/>
          <w:szCs w:val="28"/>
        </w:rPr>
        <w:t>（</w:t>
      </w:r>
      <w:r>
        <w:rPr>
          <w:rFonts w:hint="eastAsia" w:ascii="仿宋" w:hAnsi="仿宋" w:eastAsia="仿宋" w:cstheme="minorEastAsia"/>
          <w:sz w:val="28"/>
          <w:szCs w:val="28"/>
          <w:lang w:val="en-US" w:eastAsia="zh-CN"/>
        </w:rPr>
        <w:t>12</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69</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2</w:t>
      </w:r>
      <w:r>
        <w:rPr>
          <w:rFonts w:hint="eastAsia" w:ascii="仿宋" w:hAnsi="仿宋" w:eastAsia="仿宋" w:cstheme="minorEastAsia"/>
          <w:sz w:val="28"/>
          <w:szCs w:val="28"/>
          <w:lang w:val="en-US" w:eastAsia="zh-CN"/>
        </w:rPr>
        <w:t>.82</w:t>
      </w:r>
      <w:r>
        <w:rPr>
          <w:rFonts w:hint="eastAsia" w:ascii="仿宋" w:hAnsi="仿宋" w:eastAsia="仿宋" w:cs="仿宋"/>
          <w:color w:val="000000" w:themeColor="text1"/>
          <w:sz w:val="28"/>
          <w:szCs w:val="28"/>
        </w:rPr>
        <w:t>）</w:t>
      </w:r>
      <w:r>
        <w:rPr>
          <w:rFonts w:hint="eastAsia" w:ascii="仿宋" w:hAnsi="仿宋" w:eastAsia="仿宋" w:cs="仿宋"/>
          <w:sz w:val="28"/>
          <w:szCs w:val="28"/>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九、价格评估结论：</w:t>
      </w:r>
    </w:p>
    <w:p>
      <w:pPr>
        <w:autoSpaceDE w:val="0"/>
        <w:autoSpaceDN w:val="0"/>
        <w:adjustRightInd w:val="0"/>
        <w:snapToGrid w:val="0"/>
        <w:spacing w:line="360" w:lineRule="auto"/>
        <w:ind w:firstLine="560" w:firstLineChars="200"/>
        <w:jc w:val="left"/>
        <w:rPr>
          <w:rFonts w:hint="eastAsia" w:ascii="仿宋" w:hAnsi="仿宋" w:eastAsia="仿宋" w:cs="仿宋"/>
          <w:color w:val="000000" w:themeColor="text1"/>
          <w:sz w:val="28"/>
          <w:szCs w:val="28"/>
          <w:lang w:eastAsia="zh-CN"/>
        </w:rPr>
      </w:pPr>
      <w:r>
        <w:rPr>
          <w:rFonts w:hint="eastAsia" w:ascii="仿宋" w:hAnsi="仿宋" w:eastAsia="仿宋" w:cs="仿宋"/>
          <w:sz w:val="28"/>
          <w:szCs w:val="28"/>
        </w:rPr>
        <w:t>义乌市王斌装饰材料有限公司小山地开挖区采出</w:t>
      </w:r>
      <w:r>
        <w:rPr>
          <w:rFonts w:hint="eastAsia" w:ascii="仿宋" w:hAnsi="仿宋" w:eastAsia="仿宋" w:cs="仿宋"/>
          <w:sz w:val="28"/>
          <w:szCs w:val="28"/>
          <w:lang w:eastAsia="zh-CN"/>
        </w:rPr>
        <w:t>的普通</w:t>
      </w:r>
      <w:r>
        <w:rPr>
          <w:rFonts w:hint="eastAsia" w:ascii="仿宋" w:hAnsi="仿宋" w:eastAsia="仿宋" w:cs="仿宋"/>
          <w:sz w:val="28"/>
          <w:szCs w:val="28"/>
        </w:rPr>
        <w:t>建筑用石料</w:t>
      </w:r>
      <w:r>
        <w:rPr>
          <w:rFonts w:hint="eastAsia" w:ascii="仿宋" w:hAnsi="仿宋" w:eastAsia="仿宋" w:cs="仿宋"/>
          <w:color w:val="000000" w:themeColor="text1"/>
          <w:spacing w:val="12"/>
          <w:sz w:val="28"/>
          <w:szCs w:val="28"/>
        </w:rPr>
        <w:t>资源在评估基准日（二〇二</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年</w:t>
      </w:r>
      <w:r>
        <w:rPr>
          <w:rFonts w:hint="eastAsia" w:ascii="仿宋" w:hAnsi="仿宋" w:eastAsia="仿宋" w:cs="仿宋"/>
          <w:color w:val="000000" w:themeColor="text1"/>
          <w:spacing w:val="12"/>
          <w:sz w:val="28"/>
          <w:szCs w:val="28"/>
          <w:lang w:eastAsia="zh-CN"/>
        </w:rPr>
        <w:t>一</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eastAsia="zh-CN"/>
        </w:rPr>
        <w:t>十</w:t>
      </w:r>
      <w:r>
        <w:rPr>
          <w:rFonts w:hint="eastAsia" w:ascii="仿宋" w:hAnsi="仿宋" w:eastAsia="仿宋" w:cs="仿宋"/>
          <w:color w:val="000000" w:themeColor="text1"/>
          <w:spacing w:val="12"/>
          <w:sz w:val="28"/>
          <w:szCs w:val="28"/>
          <w:lang w:val="en-US" w:eastAsia="zh-CN"/>
        </w:rPr>
        <w:t>八</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w:t>
      </w:r>
      <w:r>
        <w:rPr>
          <w:rFonts w:hint="eastAsia" w:ascii="仿宋" w:hAnsi="仿宋" w:eastAsia="仿宋" w:cs="仿宋"/>
          <w:color w:val="000000" w:themeColor="text1"/>
          <w:sz w:val="28"/>
          <w:szCs w:val="28"/>
          <w:lang w:eastAsia="zh-CN"/>
        </w:rPr>
        <w:t>为</w:t>
      </w:r>
      <w:r>
        <w:rPr>
          <w:rFonts w:hint="eastAsia" w:ascii="仿宋" w:hAnsi="仿宋" w:eastAsia="仿宋" w:cstheme="minorEastAsia"/>
          <w:b/>
          <w:bCs/>
          <w:sz w:val="28"/>
          <w:szCs w:val="28"/>
          <w:lang w:val="en-US" w:eastAsia="zh-CN"/>
        </w:rPr>
        <w:t>12</w:t>
      </w:r>
      <w:r>
        <w:rPr>
          <w:rFonts w:hint="eastAsia" w:ascii="仿宋" w:hAnsi="仿宋" w:eastAsia="仿宋" w:cstheme="minorEastAsia"/>
          <w:b/>
          <w:bCs/>
          <w:sz w:val="28"/>
          <w:szCs w:val="28"/>
        </w:rPr>
        <w:t>.</w:t>
      </w:r>
      <w:r>
        <w:rPr>
          <w:rFonts w:hint="eastAsia" w:ascii="仿宋" w:hAnsi="仿宋" w:eastAsia="仿宋" w:cstheme="minorEastAsia"/>
          <w:b/>
          <w:bCs/>
          <w:sz w:val="28"/>
          <w:szCs w:val="28"/>
          <w:lang w:val="en-US" w:eastAsia="zh-CN"/>
        </w:rPr>
        <w:t>69万</w:t>
      </w:r>
      <w:r>
        <w:rPr>
          <w:rFonts w:hint="eastAsia" w:ascii="仿宋" w:hAnsi="仿宋" w:eastAsia="仿宋" w:cstheme="minorEastAsia"/>
          <w:b/>
          <w:bCs/>
          <w:color w:val="000000" w:themeColor="text1"/>
          <w:sz w:val="28"/>
          <w:szCs w:val="28"/>
        </w:rPr>
        <w:t>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val="en-US" w:eastAsia="zh-CN"/>
        </w:rPr>
        <w:t>壹</w:t>
      </w:r>
      <w:r>
        <w:rPr>
          <w:rFonts w:hint="eastAsia" w:ascii="仿宋" w:hAnsi="仿宋" w:eastAsia="仿宋" w:cs="仿宋"/>
          <w:b/>
          <w:color w:val="000000"/>
          <w:sz w:val="28"/>
          <w:szCs w:val="28"/>
        </w:rPr>
        <w:t>拾</w:t>
      </w:r>
      <w:r>
        <w:rPr>
          <w:rFonts w:hint="eastAsia" w:ascii="仿宋" w:hAnsi="仿宋" w:eastAsia="仿宋" w:cs="仿宋"/>
          <w:b/>
          <w:color w:val="000000"/>
          <w:sz w:val="28"/>
          <w:szCs w:val="28"/>
          <w:lang w:val="en-US" w:eastAsia="zh-CN"/>
        </w:rPr>
        <w:t>贰</w:t>
      </w:r>
      <w:r>
        <w:rPr>
          <w:rFonts w:hint="eastAsia" w:ascii="仿宋" w:hAnsi="仿宋" w:eastAsia="仿宋" w:cs="仿宋"/>
          <w:b/>
          <w:bCs/>
          <w:color w:val="000000"/>
          <w:sz w:val="28"/>
          <w:szCs w:val="28"/>
        </w:rPr>
        <w:t>万</w:t>
      </w:r>
      <w:r>
        <w:rPr>
          <w:rFonts w:hint="eastAsia" w:ascii="仿宋" w:hAnsi="仿宋" w:eastAsia="仿宋" w:cs="仿宋"/>
          <w:b/>
          <w:bCs/>
          <w:color w:val="000000"/>
          <w:sz w:val="28"/>
          <w:szCs w:val="28"/>
          <w:lang w:val="en-US" w:eastAsia="zh-CN"/>
        </w:rPr>
        <w:t>陆</w:t>
      </w:r>
      <w:r>
        <w:rPr>
          <w:rFonts w:hint="eastAsia" w:ascii="仿宋" w:hAnsi="仿宋" w:eastAsia="仿宋" w:cs="仿宋"/>
          <w:b/>
          <w:bCs/>
          <w:color w:val="000000"/>
          <w:sz w:val="28"/>
          <w:szCs w:val="28"/>
          <w:lang w:eastAsia="zh-CN"/>
        </w:rPr>
        <w:t>仟</w:t>
      </w:r>
      <w:r>
        <w:rPr>
          <w:rFonts w:hint="eastAsia" w:ascii="仿宋" w:hAnsi="仿宋" w:eastAsia="仿宋" w:cs="仿宋"/>
          <w:b/>
          <w:bCs/>
          <w:color w:val="000000"/>
          <w:sz w:val="28"/>
          <w:szCs w:val="28"/>
          <w:lang w:val="en-US" w:eastAsia="zh-CN"/>
        </w:rPr>
        <w:t>玖</w:t>
      </w:r>
      <w:r>
        <w:rPr>
          <w:rFonts w:hint="eastAsia" w:ascii="仿宋" w:hAnsi="仿宋" w:eastAsia="仿宋" w:cs="仿宋"/>
          <w:b/>
          <w:bCs/>
          <w:color w:val="000000"/>
          <w:sz w:val="28"/>
          <w:szCs w:val="28"/>
          <w:lang w:eastAsia="zh-CN"/>
        </w:rPr>
        <w:t>佰</w:t>
      </w:r>
      <w:r>
        <w:rPr>
          <w:rFonts w:hint="eastAsia" w:ascii="仿宋" w:hAnsi="仿宋" w:eastAsia="仿宋" w:cs="仿宋"/>
          <w:b/>
          <w:bCs/>
          <w:color w:val="000000"/>
          <w:sz w:val="28"/>
          <w:szCs w:val="28"/>
        </w:rPr>
        <w:t>元整</w:t>
      </w:r>
      <w:r>
        <w:rPr>
          <w:rFonts w:hint="eastAsia" w:ascii="仿宋" w:hAnsi="仿宋" w:eastAsia="仿宋" w:cs="仿宋"/>
          <w:color w:val="000000" w:themeColor="text1"/>
          <w:sz w:val="28"/>
          <w:szCs w:val="28"/>
        </w:rPr>
        <w:t>。折算至资源平均单位评估结果为</w:t>
      </w:r>
      <w:r>
        <w:rPr>
          <w:rFonts w:hint="eastAsia" w:ascii="仿宋" w:hAnsi="仿宋" w:eastAsia="仿宋" w:cs="仿宋"/>
          <w:b/>
          <w:bCs/>
          <w:color w:val="000000" w:themeColor="text1"/>
          <w:sz w:val="28"/>
          <w:szCs w:val="28"/>
          <w:lang w:val="en-US" w:eastAsia="zh-CN"/>
        </w:rPr>
        <w:t>4</w:t>
      </w:r>
      <w:r>
        <w:rPr>
          <w:rFonts w:hint="eastAsia" w:ascii="仿宋" w:hAnsi="仿宋" w:eastAsia="仿宋" w:cs="仿宋"/>
          <w:b/>
          <w:sz w:val="28"/>
          <w:szCs w:val="28"/>
        </w:rPr>
        <w:t>.</w:t>
      </w:r>
      <w:r>
        <w:rPr>
          <w:rFonts w:hint="eastAsia" w:ascii="仿宋" w:hAnsi="仿宋" w:eastAsia="仿宋" w:cs="仿宋"/>
          <w:b/>
          <w:sz w:val="28"/>
          <w:szCs w:val="28"/>
          <w:lang w:val="en-US" w:eastAsia="zh-CN"/>
        </w:rPr>
        <w:t>5</w:t>
      </w:r>
      <w:r>
        <w:rPr>
          <w:rFonts w:hint="eastAsia" w:ascii="仿宋" w:hAnsi="仿宋" w:eastAsia="仿宋" w:cs="仿宋"/>
          <w:b/>
          <w:sz w:val="28"/>
          <w:szCs w:val="28"/>
        </w:rPr>
        <w:t>0元/</w:t>
      </w:r>
      <w:r>
        <w:rPr>
          <w:rFonts w:hint="eastAsia" w:ascii="仿宋" w:hAnsi="仿宋" w:eastAsia="仿宋" w:cs="仿宋"/>
          <w:b/>
          <w:sz w:val="28"/>
          <w:szCs w:val="28"/>
          <w:lang w:val="en-US" w:eastAsia="zh-CN"/>
        </w:rPr>
        <w:t>t</w:t>
      </w:r>
      <w:r>
        <w:rPr>
          <w:rFonts w:hint="eastAsia" w:ascii="仿宋" w:hAnsi="仿宋" w:eastAsia="仿宋" w:cs="仿宋"/>
          <w:color w:val="000000" w:themeColor="text1"/>
          <w:sz w:val="28"/>
          <w:szCs w:val="28"/>
        </w:rPr>
        <w:t>（</w:t>
      </w:r>
      <w:r>
        <w:rPr>
          <w:rFonts w:hint="eastAsia" w:ascii="仿宋" w:hAnsi="仿宋" w:eastAsia="仿宋" w:cstheme="minorEastAsia"/>
          <w:sz w:val="28"/>
          <w:szCs w:val="28"/>
          <w:lang w:val="en-US" w:eastAsia="zh-CN"/>
        </w:rPr>
        <w:t>12</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69</w:t>
      </w:r>
      <w:r>
        <w:rPr>
          <w:rFonts w:hint="eastAsia" w:ascii="仿宋" w:hAnsi="仿宋" w:eastAsia="仿宋" w:cs="仿宋"/>
          <w:color w:val="000000" w:themeColor="text1"/>
          <w:sz w:val="28"/>
          <w:szCs w:val="28"/>
        </w:rPr>
        <w:t>÷</w:t>
      </w:r>
      <w:r>
        <w:rPr>
          <w:rFonts w:hint="eastAsia" w:ascii="仿宋" w:hAnsi="仿宋" w:eastAsia="仿宋" w:cstheme="minorEastAsia"/>
          <w:sz w:val="28"/>
          <w:szCs w:val="28"/>
          <w:lang w:val="en-US" w:eastAsia="zh-CN"/>
        </w:rPr>
        <w:t>2.82</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十、价格评估限定条件：</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1、委托方提供的资料客观真实；</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3、评估结论仅</w:t>
      </w:r>
      <w:r>
        <w:rPr>
          <w:rFonts w:hint="eastAsia" w:ascii="仿宋" w:hAnsi="仿宋" w:eastAsia="仿宋" w:cs="仿宋"/>
          <w:spacing w:val="12"/>
          <w:sz w:val="28"/>
          <w:szCs w:val="28"/>
        </w:rPr>
        <w:t>为委托方办理矿产业务提供价格参考</w:t>
      </w:r>
      <w:r>
        <w:rPr>
          <w:rFonts w:hint="eastAsia" w:ascii="仿宋" w:hAnsi="仿宋" w:eastAsia="仿宋" w:cs="仿宋"/>
          <w:sz w:val="28"/>
          <w:szCs w:val="28"/>
        </w:rPr>
        <w:t>，如果改变评估目的或用于其他用途对委托方造成的损失，我公司不承担任何责任；</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4、评估结论采用公开市场价值标准，公开市场价值满足下列条件：</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交易双方是自愿地进行交易；</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交易双方进行交易的目的是追求各自最大的利益；</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交易双方是理性而谨慎的，并且了解交易对象、知晓市场行情；</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交易双方有充裕的时间进行交易；</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不存在买者因特殊兴趣而给予附加出价；</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交易市场状况是公开、平等、自愿地。</w:t>
      </w:r>
    </w:p>
    <w:p>
      <w:pPr>
        <w:spacing w:line="360" w:lineRule="auto"/>
        <w:rPr>
          <w:rFonts w:ascii="仿宋" w:hAnsi="仿宋" w:eastAsia="仿宋" w:cs="仿宋"/>
          <w:b/>
          <w:kern w:val="0"/>
          <w:sz w:val="28"/>
          <w:szCs w:val="28"/>
        </w:rPr>
      </w:pPr>
      <w:r>
        <w:rPr>
          <w:rFonts w:hint="eastAsia" w:ascii="仿宋" w:hAnsi="仿宋" w:eastAsia="仿宋" w:cs="仿宋"/>
          <w:b/>
          <w:kern w:val="0"/>
          <w:sz w:val="28"/>
          <w:szCs w:val="28"/>
        </w:rPr>
        <w:t>十一、声  明：</w:t>
      </w:r>
    </w:p>
    <w:p>
      <w:pPr>
        <w:autoSpaceDE w:val="0"/>
        <w:autoSpaceDN w:val="0"/>
        <w:adjustRightInd w:val="0"/>
        <w:snapToGrid w:val="0"/>
        <w:spacing w:line="360" w:lineRule="auto"/>
        <w:ind w:firstLine="560" w:firstLineChars="200"/>
        <w:jc w:val="left"/>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1、本次评估工程内</w:t>
      </w:r>
      <w:r>
        <w:rPr>
          <w:rFonts w:hint="eastAsia" w:ascii="仿宋" w:hAnsi="仿宋" w:eastAsia="仿宋" w:cs="仿宋"/>
          <w:color w:val="000000" w:themeColor="text1"/>
          <w:sz w:val="28"/>
          <w:szCs w:val="28"/>
          <w:lang w:eastAsia="zh-CN"/>
        </w:rPr>
        <w:t>资源量、石料</w:t>
      </w:r>
      <w:r>
        <w:rPr>
          <w:rFonts w:hint="eastAsia" w:ascii="仿宋" w:hAnsi="仿宋" w:eastAsia="仿宋" w:cs="仿宋"/>
          <w:color w:val="000000" w:themeColor="text1"/>
          <w:sz w:val="28"/>
          <w:szCs w:val="28"/>
        </w:rPr>
        <w:t>岩性</w:t>
      </w:r>
      <w:r>
        <w:rPr>
          <w:rFonts w:hint="eastAsia" w:ascii="仿宋" w:hAnsi="仿宋" w:eastAsia="仿宋" w:cs="仿宋"/>
          <w:color w:val="000000" w:themeColor="text1"/>
          <w:sz w:val="28"/>
          <w:szCs w:val="28"/>
          <w:lang w:eastAsia="zh-CN"/>
        </w:rPr>
        <w:t>和</w:t>
      </w:r>
      <w:r>
        <w:rPr>
          <w:rFonts w:hint="eastAsia" w:ascii="仿宋" w:hAnsi="仿宋" w:eastAsia="仿宋" w:cs="仿宋"/>
          <w:color w:val="000000" w:themeColor="text1"/>
          <w:sz w:val="28"/>
          <w:szCs w:val="28"/>
        </w:rPr>
        <w:t>质量</w:t>
      </w:r>
      <w:r>
        <w:rPr>
          <w:rFonts w:hint="eastAsia" w:ascii="仿宋" w:hAnsi="仿宋" w:eastAsia="仿宋" w:cs="仿宋"/>
          <w:color w:val="000000" w:themeColor="text1"/>
          <w:sz w:val="28"/>
          <w:szCs w:val="28"/>
          <w:lang w:eastAsia="zh-CN"/>
        </w:rPr>
        <w:t>均</w:t>
      </w:r>
      <w:r>
        <w:rPr>
          <w:rFonts w:hint="eastAsia" w:ascii="仿宋" w:hAnsi="仿宋" w:eastAsia="仿宋" w:cs="仿宋"/>
          <w:color w:val="000000" w:themeColor="text1"/>
          <w:sz w:val="28"/>
          <w:szCs w:val="28"/>
        </w:rPr>
        <w:t>直接根据《</w:t>
      </w:r>
      <w:r>
        <w:rPr>
          <w:rFonts w:hint="eastAsia" w:ascii="仿宋" w:hAnsi="仿宋" w:eastAsia="仿宋" w:cs="仿宋"/>
          <w:color w:val="000000" w:themeColor="text1"/>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color w:val="000000" w:themeColor="text1"/>
          <w:sz w:val="28"/>
          <w:szCs w:val="28"/>
        </w:rPr>
        <w:t>》描述确定，评估不对工程内</w:t>
      </w:r>
      <w:r>
        <w:rPr>
          <w:rFonts w:hint="eastAsia" w:ascii="仿宋" w:hAnsi="仿宋" w:eastAsia="仿宋" w:cs="仿宋"/>
          <w:color w:val="000000" w:themeColor="text1"/>
          <w:sz w:val="28"/>
          <w:szCs w:val="28"/>
          <w:lang w:eastAsia="zh-CN"/>
        </w:rPr>
        <w:t>资源量、石料</w:t>
      </w:r>
      <w:r>
        <w:rPr>
          <w:rFonts w:hint="eastAsia" w:ascii="仿宋" w:hAnsi="仿宋" w:eastAsia="仿宋" w:cs="仿宋"/>
          <w:color w:val="000000" w:themeColor="text1"/>
          <w:sz w:val="28"/>
          <w:szCs w:val="28"/>
        </w:rPr>
        <w:t>岩性和质量等的</w:t>
      </w:r>
      <w:r>
        <w:rPr>
          <w:rFonts w:hint="eastAsia" w:ascii="仿宋" w:hAnsi="仿宋" w:eastAsia="仿宋" w:cs="仿宋"/>
          <w:color w:val="000000" w:themeColor="text1"/>
          <w:sz w:val="28"/>
          <w:szCs w:val="28"/>
          <w:lang w:eastAsia="zh-CN"/>
        </w:rPr>
        <w:t>真实性和</w:t>
      </w:r>
      <w:r>
        <w:rPr>
          <w:rFonts w:hint="eastAsia" w:ascii="仿宋" w:hAnsi="仿宋" w:eastAsia="仿宋" w:cs="仿宋"/>
          <w:color w:val="000000" w:themeColor="text1"/>
          <w:sz w:val="28"/>
          <w:szCs w:val="28"/>
        </w:rPr>
        <w:t>准确性负责；</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2、评估选取的合理利润率为当地建筑石料行业的平均合理利润率，影响合理利润率的因素较多（如受让人的技术能力、管理能力和销售能力等），故评估选取的合理利润率与工程实际利润率可能存在不一致；</w:t>
      </w:r>
    </w:p>
    <w:p>
      <w:pPr>
        <w:autoSpaceDE w:val="0"/>
        <w:autoSpaceDN w:val="0"/>
        <w:adjustRightInd w:val="0"/>
        <w:snapToGrid w:val="0"/>
        <w:spacing w:line="360" w:lineRule="auto"/>
        <w:ind w:firstLine="560" w:firstLineChars="200"/>
        <w:jc w:val="left"/>
        <w:rPr>
          <w:rFonts w:ascii="仿宋" w:hAnsi="仿宋" w:eastAsia="仿宋" w:cs="宋体"/>
          <w:color w:val="000000" w:themeColor="text1"/>
          <w:sz w:val="28"/>
          <w:szCs w:val="28"/>
        </w:rPr>
      </w:pPr>
      <w:r>
        <w:rPr>
          <w:rFonts w:ascii="仿宋" w:hAnsi="仿宋" w:eastAsia="仿宋" w:cs="宋体"/>
          <w:bCs/>
          <w:color w:val="000000" w:themeColor="text1"/>
          <w:kern w:val="0"/>
          <w:sz w:val="28"/>
          <w:szCs w:val="28"/>
        </w:rPr>
        <w:t>3</w:t>
      </w:r>
      <w:r>
        <w:rPr>
          <w:rFonts w:hint="eastAsia" w:ascii="仿宋" w:hAnsi="仿宋" w:eastAsia="仿宋" w:cs="宋体"/>
          <w:bCs/>
          <w:color w:val="000000" w:themeColor="text1"/>
          <w:kern w:val="0"/>
          <w:sz w:val="28"/>
          <w:szCs w:val="28"/>
        </w:rPr>
        <w:t>、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autoSpaceDE w:val="0"/>
        <w:autoSpaceDN w:val="0"/>
        <w:adjustRightInd w:val="0"/>
        <w:snapToGrid w:val="0"/>
        <w:spacing w:line="360" w:lineRule="auto"/>
        <w:ind w:firstLine="560" w:firstLineChars="200"/>
        <w:jc w:val="left"/>
        <w:rPr>
          <w:rFonts w:ascii="仿宋" w:hAnsi="仿宋" w:eastAsia="仿宋" w:cs="仿宋"/>
          <w:bCs/>
          <w:color w:val="FF0000"/>
          <w:kern w:val="0"/>
          <w:sz w:val="28"/>
          <w:szCs w:val="28"/>
        </w:rPr>
      </w:pPr>
      <w:r>
        <w:rPr>
          <w:rFonts w:hint="eastAsia" w:ascii="仿宋" w:hAnsi="仿宋" w:eastAsia="仿宋" w:cs="仿宋"/>
          <w:color w:val="000000" w:themeColor="text1"/>
          <w:sz w:val="28"/>
          <w:szCs w:val="28"/>
        </w:rPr>
        <w:t>4、</w:t>
      </w:r>
      <w:r>
        <w:rPr>
          <w:rFonts w:hint="eastAsia" w:ascii="仿宋" w:hAnsi="仿宋" w:eastAsia="仿宋" w:cs="仿宋"/>
          <w:bCs/>
          <w:color w:val="000000" w:themeColor="text1"/>
          <w:kern w:val="0"/>
          <w:sz w:val="28"/>
          <w:szCs w:val="28"/>
        </w:rPr>
        <w:t>价格评估结论受结论书中已说明的限定条件限制；</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5、委托方提供资料的真实性由委托方负责；</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6、价格评估结论仅对本次委托有效，不作它用。未经我公司同意，不得向委托方和有关当事人之外的任何单位和个人提供结论书的全部或部分内容，不得发表于任何公开媒体上；</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7、评估机构和评估人员与价格评估标的没有任何利害关系，也与有关当事人没有利害关系；</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8、价格结论的使用归委托方所有，我公司对价格结论有最终解释权；</w:t>
      </w:r>
    </w:p>
    <w:p>
      <w:pPr>
        <w:autoSpaceDE w:val="0"/>
        <w:autoSpaceDN w:val="0"/>
        <w:adjustRightInd w:val="0"/>
        <w:snapToGrid w:val="0"/>
        <w:spacing w:line="360" w:lineRule="auto"/>
        <w:ind w:firstLine="560" w:firstLineChars="200"/>
        <w:jc w:val="left"/>
        <w:rPr>
          <w:sz w:val="28"/>
          <w:szCs w:val="28"/>
        </w:rPr>
      </w:pPr>
      <w:r>
        <w:rPr>
          <w:rFonts w:hint="eastAsia" w:ascii="仿宋" w:hAnsi="仿宋" w:eastAsia="仿宋" w:cs="仿宋"/>
          <w:bCs/>
          <w:color w:val="000000" w:themeColor="text1"/>
          <w:kern w:val="0"/>
          <w:sz w:val="28"/>
          <w:szCs w:val="28"/>
        </w:rPr>
        <w:t>9、价格评估结论书只对盖章原件有效，复印件无法律效力。</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十二、价格评估作业日期：</w:t>
      </w:r>
    </w:p>
    <w:p>
      <w:pPr>
        <w:autoSpaceDE w:val="0"/>
        <w:autoSpaceDN w:val="0"/>
        <w:adjustRightInd w:val="0"/>
        <w:spacing w:line="360" w:lineRule="auto"/>
        <w:ind w:firstLine="608" w:firstLineChars="200"/>
        <w:jc w:val="left"/>
        <w:rPr>
          <w:rFonts w:ascii="仿宋" w:hAnsi="仿宋" w:eastAsia="仿宋" w:cs="仿宋"/>
          <w:kern w:val="0"/>
          <w:sz w:val="28"/>
          <w:szCs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eastAsia="zh-CN"/>
        </w:rPr>
        <w:t>一</w:t>
      </w:r>
      <w:r>
        <w:rPr>
          <w:rFonts w:hint="eastAsia" w:ascii="仿宋" w:hAnsi="仿宋" w:eastAsia="仿宋" w:cs="仿宋"/>
          <w:spacing w:val="12"/>
          <w:sz w:val="28"/>
          <w:szCs w:val="28"/>
        </w:rPr>
        <w:t>月</w:t>
      </w:r>
      <w:r>
        <w:rPr>
          <w:rFonts w:hint="eastAsia" w:ascii="仿宋" w:hAnsi="仿宋" w:eastAsia="仿宋" w:cs="仿宋"/>
          <w:spacing w:val="12"/>
          <w:sz w:val="28"/>
          <w:szCs w:val="28"/>
          <w:lang w:eastAsia="zh-CN"/>
        </w:rPr>
        <w:t>十</w:t>
      </w:r>
      <w:r>
        <w:rPr>
          <w:rFonts w:hint="eastAsia" w:ascii="仿宋" w:hAnsi="仿宋" w:eastAsia="仿宋" w:cs="仿宋"/>
          <w:spacing w:val="12"/>
          <w:sz w:val="28"/>
          <w:szCs w:val="28"/>
          <w:lang w:val="en-US" w:eastAsia="zh-CN"/>
        </w:rPr>
        <w:t>八</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kern w:val="0"/>
          <w:sz w:val="28"/>
          <w:szCs w:val="28"/>
          <w:lang w:val="en-US" w:eastAsia="zh-CN"/>
        </w:rPr>
        <w:t>二</w:t>
      </w:r>
      <w:r>
        <w:rPr>
          <w:rFonts w:hint="eastAsia" w:ascii="仿宋" w:hAnsi="仿宋" w:eastAsia="仿宋" w:cs="仿宋"/>
          <w:kern w:val="0"/>
          <w:sz w:val="28"/>
          <w:szCs w:val="28"/>
        </w:rPr>
        <w:t>年</w:t>
      </w:r>
      <w:r>
        <w:rPr>
          <w:rFonts w:hint="eastAsia" w:ascii="仿宋" w:hAnsi="仿宋" w:eastAsia="仿宋" w:cs="仿宋"/>
          <w:kern w:val="0"/>
          <w:sz w:val="28"/>
          <w:szCs w:val="28"/>
          <w:lang w:eastAsia="zh-CN"/>
        </w:rPr>
        <w:t>一</w:t>
      </w:r>
      <w:r>
        <w:rPr>
          <w:rFonts w:hint="eastAsia" w:ascii="仿宋" w:hAnsi="仿宋" w:eastAsia="仿宋" w:cs="仿宋"/>
          <w:spacing w:val="1"/>
          <w:kern w:val="0"/>
          <w:sz w:val="28"/>
          <w:szCs w:val="28"/>
        </w:rPr>
        <w:t>月</w:t>
      </w:r>
      <w:r>
        <w:rPr>
          <w:rFonts w:hint="eastAsia" w:ascii="仿宋" w:hAnsi="仿宋" w:eastAsia="仿宋" w:cs="仿宋"/>
          <w:spacing w:val="1"/>
          <w:kern w:val="0"/>
          <w:sz w:val="28"/>
          <w:szCs w:val="28"/>
          <w:lang w:val="en-US" w:eastAsia="zh-CN"/>
        </w:rPr>
        <w:t>二十六</w:t>
      </w:r>
      <w:r>
        <w:rPr>
          <w:rFonts w:hint="eastAsia" w:ascii="仿宋" w:hAnsi="仿宋" w:eastAsia="仿宋" w:cs="仿宋"/>
          <w:spacing w:val="1"/>
          <w:kern w:val="0"/>
          <w:sz w:val="28"/>
          <w:szCs w:val="28"/>
        </w:rPr>
        <w:t>日。</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十三、价格评估机构：</w:t>
      </w:r>
    </w:p>
    <w:p>
      <w:pPr>
        <w:snapToGrid w:val="0"/>
        <w:spacing w:line="360" w:lineRule="auto"/>
        <w:ind w:firstLine="560" w:firstLineChars="200"/>
        <w:rPr>
          <w:sz w:val="28"/>
          <w:szCs w:val="28"/>
        </w:rPr>
      </w:pPr>
      <w:r>
        <w:rPr>
          <w:rFonts w:hint="eastAsia" w:ascii="仿宋" w:hAnsi="仿宋" w:eastAsia="仿宋" w:cs="仿宋"/>
          <w:sz w:val="28"/>
          <w:szCs w:val="28"/>
        </w:rPr>
        <w:t>评估机构名称：浙江矿评房地产资产评估有限公司；</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机构类别：综合涉诉讼类；</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证书编号：中J110029；</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总经理：郦  晟；</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联系电话：13805748746；</w:t>
      </w:r>
    </w:p>
    <w:p>
      <w:pPr>
        <w:autoSpaceDE w:val="0"/>
        <w:autoSpaceDN w:val="0"/>
        <w:adjustRightInd w:val="0"/>
        <w:snapToGrid w:val="0"/>
        <w:spacing w:line="360" w:lineRule="auto"/>
        <w:ind w:right="25" w:rightChars="12" w:firstLine="537" w:firstLineChars="192"/>
        <w:jc w:val="left"/>
        <w:rPr>
          <w:rFonts w:hint="eastAsia" w:ascii="仿宋" w:hAnsi="仿宋" w:eastAsia="仿宋" w:cs="仿宋"/>
          <w:sz w:val="28"/>
          <w:szCs w:val="28"/>
          <w:lang w:eastAsia="zh-CN"/>
        </w:rPr>
      </w:pPr>
      <w:r>
        <w:rPr>
          <w:rFonts w:hint="eastAsia" w:ascii="仿宋" w:hAnsi="仿宋" w:eastAsia="仿宋" w:cs="仿宋"/>
          <w:sz w:val="28"/>
          <w:szCs w:val="28"/>
        </w:rPr>
        <w:t>统一社会信用代码：91330102MA2B2BUN01</w:t>
      </w:r>
      <w:r>
        <w:rPr>
          <w:rFonts w:hint="eastAsia" w:ascii="仿宋" w:hAnsi="仿宋" w:eastAsia="仿宋" w:cs="仿宋"/>
          <w:sz w:val="28"/>
          <w:szCs w:val="28"/>
          <w:lang w:eastAsia="zh-CN"/>
        </w:rPr>
        <w:t>；</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十四、价格评估人员：</w:t>
      </w:r>
    </w:p>
    <w:p>
      <w:pPr>
        <w:spacing w:line="360" w:lineRule="auto"/>
        <w:ind w:right="25" w:rightChars="12"/>
        <w:rPr>
          <w:rFonts w:ascii="仿宋" w:hAnsi="仿宋" w:eastAsia="仿宋" w:cs="仿宋"/>
          <w:spacing w:val="10"/>
          <w:sz w:val="28"/>
          <w:szCs w:val="28"/>
        </w:rPr>
      </w:pPr>
      <w:r>
        <w:rPr>
          <w:rFonts w:hint="eastAsia" w:ascii="仿宋" w:hAnsi="仿宋" w:eastAsia="仿宋" w:cs="仿宋"/>
          <w:spacing w:val="10"/>
          <w:sz w:val="28"/>
          <w:szCs w:val="28"/>
        </w:rPr>
        <w:t xml:space="preserve">  姓名          执业资格名称         资格证号盖章</w:t>
      </w:r>
    </w:p>
    <w:p>
      <w:pPr>
        <w:spacing w:line="360" w:lineRule="auto"/>
        <w:ind w:right="25" w:rightChars="12"/>
        <w:rPr>
          <w:rFonts w:ascii="仿宋" w:hAnsi="仿宋" w:eastAsia="仿宋" w:cs="仿宋"/>
          <w:spacing w:val="10"/>
          <w:sz w:val="28"/>
          <w:szCs w:val="28"/>
        </w:rPr>
      </w:pPr>
    </w:p>
    <w:p>
      <w:pPr>
        <w:spacing w:line="360" w:lineRule="auto"/>
        <w:ind w:right="1094" w:rightChars="521"/>
        <w:rPr>
          <w:rFonts w:ascii="仿宋" w:hAnsi="仿宋" w:eastAsia="仿宋" w:cs="仿宋"/>
          <w:spacing w:val="10"/>
          <w:sz w:val="28"/>
          <w:szCs w:val="28"/>
        </w:rPr>
      </w:pPr>
      <w:r>
        <w:rPr>
          <w:rFonts w:hint="eastAsia" w:ascii="仿宋" w:hAnsi="仿宋" w:eastAsia="仿宋" w:cs="仿宋"/>
          <w:spacing w:val="10"/>
          <w:sz w:val="28"/>
          <w:szCs w:val="28"/>
        </w:rPr>
        <w:t xml:space="preserve">  刘彦军         价格鉴证师            0014243</w:t>
      </w:r>
    </w:p>
    <w:p>
      <w:pPr>
        <w:spacing w:line="360" w:lineRule="auto"/>
        <w:ind w:right="1094" w:rightChars="521"/>
        <w:rPr>
          <w:rFonts w:ascii="仿宋" w:hAnsi="仿宋" w:eastAsia="仿宋" w:cs="仿宋"/>
          <w:spacing w:val="10"/>
          <w:sz w:val="28"/>
          <w:szCs w:val="28"/>
        </w:rPr>
      </w:pPr>
    </w:p>
    <w:p>
      <w:pPr>
        <w:autoSpaceDE w:val="0"/>
        <w:autoSpaceDN w:val="0"/>
        <w:adjustRightInd w:val="0"/>
        <w:spacing w:line="360" w:lineRule="auto"/>
        <w:jc w:val="left"/>
        <w:rPr>
          <w:rFonts w:ascii="仿宋" w:hAnsi="仿宋" w:eastAsia="仿宋" w:cs="仿宋"/>
          <w:spacing w:val="10"/>
          <w:sz w:val="28"/>
          <w:szCs w:val="28"/>
        </w:rPr>
      </w:pPr>
      <w:r>
        <w:rPr>
          <w:rFonts w:hint="eastAsia" w:ascii="仿宋" w:hAnsi="仿宋" w:eastAsia="仿宋" w:cs="仿宋"/>
          <w:spacing w:val="10"/>
          <w:sz w:val="28"/>
          <w:szCs w:val="28"/>
        </w:rPr>
        <w:t xml:space="preserve">  王秀英         价格鉴证师            0012387 </w:t>
      </w:r>
    </w:p>
    <w:p>
      <w:pPr>
        <w:autoSpaceDE w:val="0"/>
        <w:autoSpaceDN w:val="0"/>
        <w:adjustRightInd w:val="0"/>
        <w:spacing w:line="360" w:lineRule="auto"/>
        <w:jc w:val="left"/>
        <w:rPr>
          <w:rFonts w:ascii="仿宋" w:hAnsi="仿宋" w:eastAsia="仿宋" w:cs="仿宋"/>
          <w:b/>
          <w:sz w:val="28"/>
          <w:szCs w:val="28"/>
        </w:rPr>
      </w:pPr>
    </w:p>
    <w:p>
      <w:pPr>
        <w:autoSpaceDE w:val="0"/>
        <w:autoSpaceDN w:val="0"/>
        <w:adjustRightInd w:val="0"/>
        <w:spacing w:line="360" w:lineRule="auto"/>
        <w:jc w:val="left"/>
        <w:rPr>
          <w:rFonts w:ascii="仿宋" w:hAnsi="仿宋" w:eastAsia="仿宋" w:cs="仿宋"/>
          <w:kern w:val="0"/>
          <w:sz w:val="28"/>
          <w:szCs w:val="28"/>
        </w:rPr>
      </w:pPr>
      <w:r>
        <w:rPr>
          <w:rFonts w:hint="eastAsia" w:ascii="仿宋" w:hAnsi="仿宋" w:eastAsia="仿宋" w:cs="仿宋"/>
          <w:b/>
          <w:sz w:val="28"/>
          <w:szCs w:val="28"/>
        </w:rPr>
        <w:t>十五、价格评估结论书有效期：</w:t>
      </w:r>
    </w:p>
    <w:p>
      <w:pPr>
        <w:autoSpaceDE w:val="0"/>
        <w:autoSpaceDN w:val="0"/>
        <w:adjustRightInd w:val="0"/>
        <w:spacing w:line="360" w:lineRule="auto"/>
        <w:ind w:right="-334" w:rightChars="-159" w:firstLine="358" w:firstLineChars="128"/>
        <w:jc w:val="left"/>
        <w:rPr>
          <w:rFonts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w:t>
      </w:r>
      <w:r>
        <w:rPr>
          <w:rFonts w:hint="eastAsia" w:ascii="仿宋" w:hAnsi="仿宋" w:eastAsia="仿宋" w:cs="仿宋"/>
          <w:kern w:val="0"/>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eastAsia="zh-CN"/>
        </w:rPr>
        <w:t>一</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二十六</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kern w:val="0"/>
          <w:sz w:val="28"/>
          <w:szCs w:val="28"/>
          <w:lang w:val="en-US" w:eastAsia="zh-CN"/>
        </w:rPr>
        <w:t>三</w:t>
      </w:r>
      <w:r>
        <w:rPr>
          <w:rFonts w:hint="eastAsia" w:ascii="仿宋" w:hAnsi="仿宋" w:eastAsia="仿宋" w:cs="仿宋"/>
          <w:kern w:val="0"/>
          <w:sz w:val="28"/>
          <w:szCs w:val="28"/>
        </w:rPr>
        <w:t>年</w:t>
      </w:r>
      <w:r>
        <w:rPr>
          <w:rFonts w:hint="eastAsia" w:ascii="仿宋" w:hAnsi="仿宋" w:eastAsia="仿宋" w:cs="仿宋"/>
          <w:kern w:val="0"/>
          <w:sz w:val="28"/>
          <w:szCs w:val="28"/>
          <w:lang w:eastAsia="zh-CN"/>
        </w:rPr>
        <w:t>一</w:t>
      </w:r>
      <w:r>
        <w:rPr>
          <w:rFonts w:hint="eastAsia" w:ascii="仿宋" w:hAnsi="仿宋" w:eastAsia="仿宋" w:cs="仿宋"/>
          <w:kern w:val="0"/>
          <w:sz w:val="28"/>
          <w:szCs w:val="28"/>
        </w:rPr>
        <w:t>月</w:t>
      </w:r>
      <w:r>
        <w:rPr>
          <w:rFonts w:hint="eastAsia" w:ascii="仿宋" w:hAnsi="仿宋" w:eastAsia="仿宋" w:cs="仿宋"/>
          <w:kern w:val="0"/>
          <w:sz w:val="28"/>
          <w:szCs w:val="28"/>
          <w:lang w:eastAsia="zh-CN"/>
        </w:rPr>
        <w:t>二十</w:t>
      </w:r>
      <w:r>
        <w:rPr>
          <w:rFonts w:hint="eastAsia" w:ascii="仿宋" w:hAnsi="仿宋" w:eastAsia="仿宋" w:cs="仿宋"/>
          <w:kern w:val="0"/>
          <w:sz w:val="28"/>
          <w:szCs w:val="28"/>
          <w:lang w:val="en-US" w:eastAsia="zh-CN"/>
        </w:rPr>
        <w:t>五</w:t>
      </w:r>
      <w:r>
        <w:rPr>
          <w:rFonts w:hint="eastAsia" w:ascii="仿宋" w:hAnsi="仿宋" w:eastAsia="仿宋" w:cs="仿宋"/>
          <w:kern w:val="0"/>
          <w:sz w:val="28"/>
          <w:szCs w:val="28"/>
        </w:rPr>
        <w:t>日。</w:t>
      </w:r>
    </w:p>
    <w:p>
      <w:pPr>
        <w:numPr>
          <w:ilvl w:val="255"/>
          <w:numId w:val="0"/>
        </w:numPr>
        <w:spacing w:line="360" w:lineRule="auto"/>
        <w:rPr>
          <w:rFonts w:ascii="仿宋" w:hAnsi="仿宋" w:eastAsia="仿宋" w:cs="仿宋"/>
          <w:b/>
          <w:sz w:val="28"/>
          <w:szCs w:val="28"/>
        </w:rPr>
      </w:pPr>
      <w:r>
        <w:rPr>
          <w:rFonts w:hint="eastAsia" w:ascii="仿宋" w:hAnsi="仿宋" w:eastAsia="仿宋" w:cs="仿宋"/>
          <w:b/>
          <w:sz w:val="28"/>
          <w:szCs w:val="28"/>
        </w:rPr>
        <w:t>十六、附件资料：</w:t>
      </w:r>
    </w:p>
    <w:p>
      <w:pPr>
        <w:numPr>
          <w:ilvl w:val="0"/>
          <w:numId w:val="0"/>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《评估委托书及承诺函》；</w:t>
      </w:r>
    </w:p>
    <w:p>
      <w:pPr>
        <w:numPr>
          <w:ilvl w:val="0"/>
          <w:numId w:val="0"/>
        </w:num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《义乌市王斌装饰材料有限公司小山地</w:t>
      </w:r>
      <w:r>
        <w:rPr>
          <w:rFonts w:hint="eastAsia" w:ascii="仿宋" w:hAnsi="仿宋" w:eastAsia="仿宋" w:cs="仿宋"/>
          <w:sz w:val="28"/>
        </w:rPr>
        <w:t>普通建筑石料矿资源量估算报告</w:t>
      </w:r>
      <w:r>
        <w:rPr>
          <w:rFonts w:hint="eastAsia" w:ascii="仿宋" w:hAnsi="仿宋" w:eastAsia="仿宋" w:cs="仿宋"/>
          <w:sz w:val="28"/>
          <w:szCs w:val="28"/>
        </w:rPr>
        <w:t>》（浙江省第三地质大队，202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01</w:t>
      </w:r>
      <w:r>
        <w:rPr>
          <w:rFonts w:hint="eastAsia" w:ascii="仿宋" w:hAnsi="仿宋" w:eastAsia="仿宋" w:cs="仿宋"/>
          <w:sz w:val="28"/>
          <w:szCs w:val="28"/>
        </w:rPr>
        <w:t>月</w:t>
      </w:r>
      <w:r>
        <w:rPr>
          <w:rFonts w:hint="eastAsia" w:ascii="仿宋" w:hAnsi="仿宋" w:eastAsia="仿宋" w:cs="仿宋"/>
          <w:sz w:val="28"/>
          <w:szCs w:val="28"/>
          <w:lang w:val="en-US" w:eastAsia="zh-CN"/>
        </w:rPr>
        <w:t>）；</w:t>
      </w:r>
    </w:p>
    <w:p>
      <w:pPr>
        <w:numPr>
          <w:ilvl w:val="0"/>
          <w:numId w:val="0"/>
        </w:numPr>
        <w:spacing w:line="360" w:lineRule="auto"/>
        <w:ind w:firstLine="560" w:firstLineChars="200"/>
        <w:rPr>
          <w:rFonts w:ascii="仿宋" w:hAnsi="仿宋" w:eastAsia="仿宋" w:cstheme="minorEastAsia"/>
          <w:color w:val="000000" w:themeColor="text1"/>
          <w:sz w:val="28"/>
          <w:szCs w:val="28"/>
        </w:rPr>
      </w:pPr>
      <w:r>
        <w:rPr>
          <w:rFonts w:hint="eastAsia" w:ascii="仿宋" w:hAnsi="仿宋" w:eastAsia="仿宋" w:cs="仿宋"/>
          <w:sz w:val="28"/>
          <w:szCs w:val="28"/>
          <w:lang w:val="en-US" w:eastAsia="zh-CN"/>
        </w:rPr>
        <w:t>3、《浙江交通建设工程质监与造价》金华市（2021年第一期～2021年</w:t>
      </w:r>
      <w:r>
        <w:rPr>
          <w:rFonts w:hint="eastAsia" w:ascii="仿宋" w:hAnsi="仿宋" w:eastAsia="仿宋" w:cs="仿宋"/>
          <w:sz w:val="28"/>
          <w:szCs w:val="28"/>
        </w:rPr>
        <w:t>第</w:t>
      </w:r>
      <w:r>
        <w:rPr>
          <w:rFonts w:hint="eastAsia" w:ascii="仿宋" w:hAnsi="仿宋" w:eastAsia="仿宋" w:cs="仿宋"/>
          <w:sz w:val="28"/>
          <w:szCs w:val="28"/>
          <w:lang w:eastAsia="zh-CN"/>
        </w:rPr>
        <w:t>十</w:t>
      </w:r>
      <w:r>
        <w:rPr>
          <w:rFonts w:hint="eastAsia" w:ascii="仿宋" w:hAnsi="仿宋" w:eastAsia="仿宋" w:cs="仿宋"/>
          <w:sz w:val="28"/>
          <w:szCs w:val="28"/>
          <w:lang w:val="en-US" w:eastAsia="zh-CN"/>
        </w:rPr>
        <w:t>二</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numPr>
          <w:ilvl w:val="0"/>
          <w:numId w:val="0"/>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现场实地勘查时点照片；</w:t>
      </w:r>
    </w:p>
    <w:p>
      <w:pPr>
        <w:numPr>
          <w:ilvl w:val="0"/>
          <w:numId w:val="0"/>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价格评估机构《营业执照》复印件；</w:t>
      </w:r>
    </w:p>
    <w:p>
      <w:pPr>
        <w:numPr>
          <w:ilvl w:val="0"/>
          <w:numId w:val="0"/>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《价格评估机构资质证书》复印件；</w:t>
      </w:r>
    </w:p>
    <w:p>
      <w:pPr>
        <w:numPr>
          <w:ilvl w:val="0"/>
          <w:numId w:val="0"/>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《价格评估人员执业资格证书》复印件。</w:t>
      </w:r>
    </w:p>
    <w:p>
      <w:pPr>
        <w:spacing w:line="360" w:lineRule="auto"/>
        <w:jc w:val="right"/>
        <w:rPr>
          <w:rFonts w:ascii="仿宋" w:hAnsi="仿宋" w:eastAsia="仿宋" w:cs="仿宋"/>
          <w:sz w:val="28"/>
          <w:szCs w:val="28"/>
        </w:rPr>
      </w:pPr>
    </w:p>
    <w:p>
      <w:pPr>
        <w:spacing w:line="360" w:lineRule="auto"/>
        <w:jc w:val="right"/>
        <w:rPr>
          <w:rFonts w:ascii="仿宋" w:hAnsi="仿宋" w:eastAsia="仿宋" w:cs="仿宋"/>
          <w:sz w:val="28"/>
          <w:szCs w:val="28"/>
        </w:rPr>
      </w:pPr>
      <w:r>
        <w:rPr>
          <w:rFonts w:hint="eastAsia" w:ascii="仿宋" w:hAnsi="仿宋" w:eastAsia="仿宋" w:cs="仿宋"/>
          <w:sz w:val="28"/>
          <w:szCs w:val="28"/>
        </w:rPr>
        <w:t>浙江矿评房地产资产评估有限公司</w:t>
      </w:r>
    </w:p>
    <w:p>
      <w:pPr>
        <w:spacing w:line="360" w:lineRule="auto"/>
        <w:jc w:val="right"/>
        <w:rPr>
          <w:rFonts w:ascii="仿宋" w:hAnsi="仿宋" w:eastAsia="仿宋" w:cs="仿宋"/>
          <w:sz w:val="28"/>
          <w:szCs w:val="28"/>
        </w:rPr>
      </w:pPr>
      <w:r>
        <w:rPr>
          <w:rFonts w:hint="eastAsia" w:ascii="仿宋" w:hAnsi="仿宋" w:eastAsia="仿宋" w:cs="仿宋"/>
          <w:sz w:val="28"/>
          <w:szCs w:val="28"/>
        </w:rPr>
        <w:t>二○二</w:t>
      </w:r>
      <w:r>
        <w:rPr>
          <w:rFonts w:hint="eastAsia" w:ascii="仿宋" w:hAnsi="仿宋" w:eastAsia="仿宋" w:cs="仿宋"/>
          <w:sz w:val="28"/>
          <w:szCs w:val="28"/>
          <w:lang w:val="en-US" w:eastAsia="zh-CN"/>
        </w:rPr>
        <w:t>二</w:t>
      </w:r>
      <w:r>
        <w:rPr>
          <w:rFonts w:hint="eastAsia" w:ascii="仿宋" w:hAnsi="仿宋" w:eastAsia="仿宋" w:cs="仿宋"/>
          <w:sz w:val="28"/>
          <w:szCs w:val="28"/>
        </w:rPr>
        <w:t>年</w:t>
      </w:r>
      <w:r>
        <w:rPr>
          <w:rFonts w:hint="eastAsia" w:ascii="仿宋" w:hAnsi="仿宋" w:eastAsia="仿宋" w:cs="仿宋"/>
          <w:sz w:val="28"/>
          <w:szCs w:val="28"/>
          <w:lang w:val="en-US" w:eastAsia="zh-CN"/>
        </w:rPr>
        <w:t>一</w:t>
      </w:r>
      <w:r>
        <w:rPr>
          <w:rFonts w:hint="eastAsia" w:ascii="仿宋" w:hAnsi="仿宋" w:eastAsia="仿宋" w:cs="仿宋"/>
          <w:spacing w:val="1"/>
          <w:kern w:val="0"/>
          <w:sz w:val="28"/>
          <w:szCs w:val="28"/>
        </w:rPr>
        <w:t>月</w:t>
      </w:r>
      <w:r>
        <w:rPr>
          <w:rFonts w:hint="eastAsia" w:ascii="仿宋" w:hAnsi="仿宋" w:eastAsia="仿宋" w:cs="仿宋"/>
          <w:spacing w:val="1"/>
          <w:kern w:val="0"/>
          <w:sz w:val="28"/>
          <w:szCs w:val="28"/>
          <w:lang w:val="en-US" w:eastAsia="zh-CN"/>
        </w:rPr>
        <w:t>二十六</w:t>
      </w:r>
      <w:r>
        <w:rPr>
          <w:rFonts w:hint="eastAsia" w:ascii="仿宋" w:hAnsi="仿宋" w:eastAsia="仿宋" w:cs="仿宋"/>
          <w:spacing w:val="1"/>
          <w:kern w:val="0"/>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TimesNewRomanPSMT">
    <w:altName w:val="Times New Roman"/>
    <w:panose1 w:val="00000000000000000000"/>
    <w:charset w:val="86"/>
    <w:family w:val="auto"/>
    <w:pitch w:val="default"/>
    <w:sig w:usb0="00000000" w:usb1="00000000" w:usb2="00000000" w:usb3="00000000" w:csb0="00040000" w:csb1="00000000"/>
  </w:font>
  <w:font w:name="华文仿宋">
    <w:panose1 w:val="02010600040101010101"/>
    <w:charset w:val="86"/>
    <w:family w:val="roman"/>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仿宋" w:hAnsi="仿宋" w:eastAsia="仿宋" w:cs="仿宋"/>
        <w:sz w:val="21"/>
        <w:szCs w:val="21"/>
      </w:rPr>
    </w:pPr>
    <w:r>
      <w:rPr>
        <w:sz w:val="21"/>
        <w:szCs w:val="21"/>
      </w:rPr>
      <w:pict>
        <v:shape id="_x0000_s3076" o:spid="_x0000_s3076" o:spt="202" type="#_x0000_t202" style="position:absolute;left:0pt;margin-left:170.9pt;margin-top:-1.5pt;height:144pt;width:144p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4"/>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10</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17</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w:r>
    <w:r>
      <w:rPr>
        <w:rFonts w:hint="eastAsia" w:ascii="仿宋" w:hAnsi="仿宋" w:eastAsia="仿宋" w:cs="仿宋"/>
        <w:sz w:val="21"/>
        <w:szCs w:val="21"/>
      </w:rPr>
      <w:t>电话：（0571）87154615                                  传真：（0571）87151415</w:t>
    </w:r>
  </w:p>
  <w:p>
    <w:pPr>
      <w:pStyle w:val="14"/>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rPr>
        <w:rFonts w:ascii="仿宋_GB2312" w:eastAsia="仿宋_GB2312"/>
        <w:color w:val="000000" w:themeColor="text1"/>
      </w:rPr>
    </w:pPr>
    <w:r>
      <w:rPr>
        <w:rFonts w:hint="eastAsia" w:ascii="仿宋_GB2312" w:hAnsi="宋体" w:eastAsia="仿宋_GB2312"/>
        <w:color w:val="000000" w:themeColor="text1"/>
        <w:sz w:val="21"/>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DE5E35BB"/>
    <w:multiLevelType w:val="singleLevel"/>
    <w:tmpl w:val="DE5E35BB"/>
    <w:lvl w:ilvl="0" w:tentative="0">
      <w:start w:val="4"/>
      <w:numFmt w:val="decimal"/>
      <w:suff w:val="nothing"/>
      <w:lvlText w:val="%1、"/>
      <w:lvlJc w:val="left"/>
      <w:rPr>
        <w:rFonts w:hint="default"/>
        <w:b/>
        <w:bCs/>
      </w:rPr>
    </w:lvl>
  </w:abstractNum>
  <w:abstractNum w:abstractNumId="3">
    <w:nsid w:val="00000005"/>
    <w:multiLevelType w:val="singleLevel"/>
    <w:tmpl w:val="00000005"/>
    <w:lvl w:ilvl="0" w:tentative="0">
      <w:start w:val="1"/>
      <w:numFmt w:val="decimal"/>
      <w:lvlText w:val="%1)"/>
      <w:lvlJc w:val="left"/>
      <w:pPr>
        <w:tabs>
          <w:tab w:val="left" w:pos="425"/>
        </w:tabs>
        <w:ind w:left="425" w:hanging="425"/>
      </w:pPr>
      <w:rPr>
        <w:rFonts w:cs="Times New Roman"/>
      </w:rPr>
    </w:lvl>
  </w:abstractNum>
  <w:abstractNum w:abstractNumId="4">
    <w:nsid w:val="0000000D"/>
    <w:multiLevelType w:val="singleLevel"/>
    <w:tmpl w:val="0000000D"/>
    <w:lvl w:ilvl="0" w:tentative="0">
      <w:start w:val="1"/>
      <w:numFmt w:val="decimal"/>
      <w:suff w:val="nothing"/>
      <w:lvlText w:val="%1、"/>
      <w:lvlJc w:val="left"/>
      <w:rPr>
        <w:rFonts w:cs="Times New Roman"/>
        <w:sz w:val="28"/>
        <w:szCs w:val="28"/>
      </w:rPr>
    </w:lvl>
  </w:abstractNum>
  <w:abstractNum w:abstractNumId="5">
    <w:nsid w:val="0000000F"/>
    <w:multiLevelType w:val="multilevel"/>
    <w:tmpl w:val="0000000F"/>
    <w:lvl w:ilvl="0" w:tentative="0">
      <w:start w:val="2"/>
      <w:numFmt w:val="decimal"/>
      <w:suff w:val="nothing"/>
      <w:lvlText w:val="%1、"/>
      <w:lvlJc w:val="left"/>
      <w:rPr>
        <w:rFonts w:cs="Times New Roman"/>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 w:numId="2">
    <w:abstractNumId w:val="1"/>
  </w:num>
  <w:num w:numId="3">
    <w:abstractNumId w:val="2"/>
  </w:num>
  <w:num w:numId="4">
    <w:abstractNumId w:val="4"/>
    <w:lvlOverride w:ilvl="0">
      <w:startOverride w:val="1"/>
    </w:lvlOverride>
  </w:num>
  <w:num w:numId="5">
    <w:abstractNumId w:val="5"/>
    <w:lvlOverride w:ilvl="0">
      <w:startOverride w:val="2"/>
    </w:lvlOverride>
  </w:num>
  <w:num w:numId="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8934A1"/>
    <w:rsid w:val="000013F0"/>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6FF0"/>
    <w:rsid w:val="0007330C"/>
    <w:rsid w:val="00073421"/>
    <w:rsid w:val="000738F3"/>
    <w:rsid w:val="0007619A"/>
    <w:rsid w:val="000761A7"/>
    <w:rsid w:val="00076937"/>
    <w:rsid w:val="0007798B"/>
    <w:rsid w:val="00077BFA"/>
    <w:rsid w:val="000811AF"/>
    <w:rsid w:val="00082324"/>
    <w:rsid w:val="0008331D"/>
    <w:rsid w:val="000837C0"/>
    <w:rsid w:val="0008411A"/>
    <w:rsid w:val="00084310"/>
    <w:rsid w:val="00085216"/>
    <w:rsid w:val="000855CB"/>
    <w:rsid w:val="0008580D"/>
    <w:rsid w:val="00085908"/>
    <w:rsid w:val="0009029D"/>
    <w:rsid w:val="00091754"/>
    <w:rsid w:val="0009207D"/>
    <w:rsid w:val="000979AF"/>
    <w:rsid w:val="000A0854"/>
    <w:rsid w:val="000A0D5A"/>
    <w:rsid w:val="000A20B7"/>
    <w:rsid w:val="000A4B0B"/>
    <w:rsid w:val="000B1687"/>
    <w:rsid w:val="000B2F8C"/>
    <w:rsid w:val="000B3581"/>
    <w:rsid w:val="000B3920"/>
    <w:rsid w:val="000B69F8"/>
    <w:rsid w:val="000C5565"/>
    <w:rsid w:val="000D058B"/>
    <w:rsid w:val="000D6270"/>
    <w:rsid w:val="000D6D39"/>
    <w:rsid w:val="000E00C2"/>
    <w:rsid w:val="000E2320"/>
    <w:rsid w:val="000E76D3"/>
    <w:rsid w:val="000F0580"/>
    <w:rsid w:val="000F20E9"/>
    <w:rsid w:val="000F2401"/>
    <w:rsid w:val="00107886"/>
    <w:rsid w:val="00114BD2"/>
    <w:rsid w:val="00115CBF"/>
    <w:rsid w:val="001235E1"/>
    <w:rsid w:val="0012502E"/>
    <w:rsid w:val="0012737D"/>
    <w:rsid w:val="00127EA9"/>
    <w:rsid w:val="00130402"/>
    <w:rsid w:val="00131D68"/>
    <w:rsid w:val="001357C0"/>
    <w:rsid w:val="0014075F"/>
    <w:rsid w:val="00142257"/>
    <w:rsid w:val="00143F05"/>
    <w:rsid w:val="00144901"/>
    <w:rsid w:val="0014798A"/>
    <w:rsid w:val="00150221"/>
    <w:rsid w:val="001523CB"/>
    <w:rsid w:val="00153668"/>
    <w:rsid w:val="001560BD"/>
    <w:rsid w:val="001576DF"/>
    <w:rsid w:val="00160971"/>
    <w:rsid w:val="00161472"/>
    <w:rsid w:val="0016194B"/>
    <w:rsid w:val="001640E2"/>
    <w:rsid w:val="00171105"/>
    <w:rsid w:val="00171F7A"/>
    <w:rsid w:val="001764D4"/>
    <w:rsid w:val="00177399"/>
    <w:rsid w:val="001773D6"/>
    <w:rsid w:val="00180215"/>
    <w:rsid w:val="001819F6"/>
    <w:rsid w:val="00182A7F"/>
    <w:rsid w:val="0018573D"/>
    <w:rsid w:val="00185D1E"/>
    <w:rsid w:val="001904FE"/>
    <w:rsid w:val="00191FF3"/>
    <w:rsid w:val="001957B0"/>
    <w:rsid w:val="001A0020"/>
    <w:rsid w:val="001A29AD"/>
    <w:rsid w:val="001A5428"/>
    <w:rsid w:val="001A75D4"/>
    <w:rsid w:val="001B3400"/>
    <w:rsid w:val="001B6354"/>
    <w:rsid w:val="001C07C6"/>
    <w:rsid w:val="001C5C6F"/>
    <w:rsid w:val="001D1A68"/>
    <w:rsid w:val="001D2F27"/>
    <w:rsid w:val="001D4350"/>
    <w:rsid w:val="001D7883"/>
    <w:rsid w:val="001D7B39"/>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33BE"/>
    <w:rsid w:val="00233569"/>
    <w:rsid w:val="00233960"/>
    <w:rsid w:val="00233C6B"/>
    <w:rsid w:val="00244B2C"/>
    <w:rsid w:val="00247D0C"/>
    <w:rsid w:val="00250548"/>
    <w:rsid w:val="002536AF"/>
    <w:rsid w:val="00261639"/>
    <w:rsid w:val="00265E35"/>
    <w:rsid w:val="00271B4F"/>
    <w:rsid w:val="00280A3F"/>
    <w:rsid w:val="0028142B"/>
    <w:rsid w:val="00283874"/>
    <w:rsid w:val="002860E0"/>
    <w:rsid w:val="00286D32"/>
    <w:rsid w:val="00292CDD"/>
    <w:rsid w:val="00296469"/>
    <w:rsid w:val="00297F29"/>
    <w:rsid w:val="002A2387"/>
    <w:rsid w:val="002B23E5"/>
    <w:rsid w:val="002B41BE"/>
    <w:rsid w:val="002B5CDA"/>
    <w:rsid w:val="002B60B7"/>
    <w:rsid w:val="002B6D85"/>
    <w:rsid w:val="002B7470"/>
    <w:rsid w:val="002C3C37"/>
    <w:rsid w:val="002C4FE5"/>
    <w:rsid w:val="002C5594"/>
    <w:rsid w:val="002D06FF"/>
    <w:rsid w:val="002D246A"/>
    <w:rsid w:val="002D37A9"/>
    <w:rsid w:val="002E0ACD"/>
    <w:rsid w:val="002E243E"/>
    <w:rsid w:val="002E3A75"/>
    <w:rsid w:val="002E3FCD"/>
    <w:rsid w:val="002E524A"/>
    <w:rsid w:val="002E7807"/>
    <w:rsid w:val="002F0076"/>
    <w:rsid w:val="002F37EE"/>
    <w:rsid w:val="002F53A5"/>
    <w:rsid w:val="002F6362"/>
    <w:rsid w:val="002F7280"/>
    <w:rsid w:val="0030045D"/>
    <w:rsid w:val="00300644"/>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507F"/>
    <w:rsid w:val="00346A03"/>
    <w:rsid w:val="00347AA6"/>
    <w:rsid w:val="0035296F"/>
    <w:rsid w:val="0035339B"/>
    <w:rsid w:val="0035424D"/>
    <w:rsid w:val="00355C00"/>
    <w:rsid w:val="00356B1F"/>
    <w:rsid w:val="003611E0"/>
    <w:rsid w:val="0036593B"/>
    <w:rsid w:val="00372C4F"/>
    <w:rsid w:val="00385A1A"/>
    <w:rsid w:val="00386773"/>
    <w:rsid w:val="00387E2B"/>
    <w:rsid w:val="003912B9"/>
    <w:rsid w:val="0039487F"/>
    <w:rsid w:val="00396E86"/>
    <w:rsid w:val="003A18DE"/>
    <w:rsid w:val="003A2ADE"/>
    <w:rsid w:val="003B33E8"/>
    <w:rsid w:val="003B7F18"/>
    <w:rsid w:val="003C27DC"/>
    <w:rsid w:val="003C4435"/>
    <w:rsid w:val="003C4B79"/>
    <w:rsid w:val="003C703E"/>
    <w:rsid w:val="003C7530"/>
    <w:rsid w:val="003D0129"/>
    <w:rsid w:val="003D4427"/>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542D"/>
    <w:rsid w:val="004377B0"/>
    <w:rsid w:val="00437DF5"/>
    <w:rsid w:val="00444097"/>
    <w:rsid w:val="00444913"/>
    <w:rsid w:val="00455918"/>
    <w:rsid w:val="00456898"/>
    <w:rsid w:val="0046070E"/>
    <w:rsid w:val="00462D6F"/>
    <w:rsid w:val="00463077"/>
    <w:rsid w:val="00464876"/>
    <w:rsid w:val="004649AF"/>
    <w:rsid w:val="0046590C"/>
    <w:rsid w:val="00465992"/>
    <w:rsid w:val="00466488"/>
    <w:rsid w:val="004726A2"/>
    <w:rsid w:val="00474BF5"/>
    <w:rsid w:val="00477BE2"/>
    <w:rsid w:val="00480056"/>
    <w:rsid w:val="00484B82"/>
    <w:rsid w:val="00485400"/>
    <w:rsid w:val="00485C9D"/>
    <w:rsid w:val="00492C3E"/>
    <w:rsid w:val="00494DDB"/>
    <w:rsid w:val="00495087"/>
    <w:rsid w:val="00496692"/>
    <w:rsid w:val="004A0492"/>
    <w:rsid w:val="004A099D"/>
    <w:rsid w:val="004A0FD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E15D2"/>
    <w:rsid w:val="004E1C8F"/>
    <w:rsid w:val="004E3790"/>
    <w:rsid w:val="004E3D30"/>
    <w:rsid w:val="004E426C"/>
    <w:rsid w:val="004E50EE"/>
    <w:rsid w:val="004E5B7A"/>
    <w:rsid w:val="004F47BA"/>
    <w:rsid w:val="004F4C0D"/>
    <w:rsid w:val="00503DC1"/>
    <w:rsid w:val="00506043"/>
    <w:rsid w:val="00510161"/>
    <w:rsid w:val="00510B2D"/>
    <w:rsid w:val="00520782"/>
    <w:rsid w:val="005226BA"/>
    <w:rsid w:val="0052541C"/>
    <w:rsid w:val="00533714"/>
    <w:rsid w:val="00533BE3"/>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38F"/>
    <w:rsid w:val="00596AAA"/>
    <w:rsid w:val="005B1073"/>
    <w:rsid w:val="005B396E"/>
    <w:rsid w:val="005B4469"/>
    <w:rsid w:val="005B4DCF"/>
    <w:rsid w:val="005B7DCF"/>
    <w:rsid w:val="005C03E8"/>
    <w:rsid w:val="005C0A07"/>
    <w:rsid w:val="005C167D"/>
    <w:rsid w:val="005C6801"/>
    <w:rsid w:val="005D33F3"/>
    <w:rsid w:val="005D4BF6"/>
    <w:rsid w:val="005D5E9E"/>
    <w:rsid w:val="005E0DDB"/>
    <w:rsid w:val="005E1646"/>
    <w:rsid w:val="005E18C2"/>
    <w:rsid w:val="005E300D"/>
    <w:rsid w:val="005E3099"/>
    <w:rsid w:val="005E3932"/>
    <w:rsid w:val="005E4A51"/>
    <w:rsid w:val="005F103C"/>
    <w:rsid w:val="005F48DF"/>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30DB"/>
    <w:rsid w:val="00641D64"/>
    <w:rsid w:val="006471BE"/>
    <w:rsid w:val="00650556"/>
    <w:rsid w:val="00651A2C"/>
    <w:rsid w:val="00652772"/>
    <w:rsid w:val="0065569C"/>
    <w:rsid w:val="006571A9"/>
    <w:rsid w:val="00657617"/>
    <w:rsid w:val="00660777"/>
    <w:rsid w:val="006626EF"/>
    <w:rsid w:val="00671CCD"/>
    <w:rsid w:val="00674F7E"/>
    <w:rsid w:val="006773B4"/>
    <w:rsid w:val="00677A90"/>
    <w:rsid w:val="006825F1"/>
    <w:rsid w:val="0068319F"/>
    <w:rsid w:val="00687560"/>
    <w:rsid w:val="00691303"/>
    <w:rsid w:val="00694C8F"/>
    <w:rsid w:val="006A0749"/>
    <w:rsid w:val="006A23F7"/>
    <w:rsid w:val="006A3C32"/>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5466A"/>
    <w:rsid w:val="00760499"/>
    <w:rsid w:val="00763438"/>
    <w:rsid w:val="00766399"/>
    <w:rsid w:val="007706EC"/>
    <w:rsid w:val="0077316C"/>
    <w:rsid w:val="0078070D"/>
    <w:rsid w:val="00781EA1"/>
    <w:rsid w:val="00784482"/>
    <w:rsid w:val="00784E80"/>
    <w:rsid w:val="007863C3"/>
    <w:rsid w:val="00786627"/>
    <w:rsid w:val="007962B6"/>
    <w:rsid w:val="007A5D69"/>
    <w:rsid w:val="007B2987"/>
    <w:rsid w:val="007B29D0"/>
    <w:rsid w:val="007B4B75"/>
    <w:rsid w:val="007C172B"/>
    <w:rsid w:val="007C3D8B"/>
    <w:rsid w:val="007C5045"/>
    <w:rsid w:val="007C5FAD"/>
    <w:rsid w:val="007D1B2E"/>
    <w:rsid w:val="007D1C78"/>
    <w:rsid w:val="007D259A"/>
    <w:rsid w:val="007D3432"/>
    <w:rsid w:val="007D4943"/>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4984"/>
    <w:rsid w:val="00825FFA"/>
    <w:rsid w:val="00827337"/>
    <w:rsid w:val="00830DF3"/>
    <w:rsid w:val="00832561"/>
    <w:rsid w:val="008335D1"/>
    <w:rsid w:val="00834DF1"/>
    <w:rsid w:val="008359B4"/>
    <w:rsid w:val="00835BFB"/>
    <w:rsid w:val="00843B70"/>
    <w:rsid w:val="0085094B"/>
    <w:rsid w:val="00852372"/>
    <w:rsid w:val="0085444D"/>
    <w:rsid w:val="00856F2C"/>
    <w:rsid w:val="00865052"/>
    <w:rsid w:val="00866614"/>
    <w:rsid w:val="008734DF"/>
    <w:rsid w:val="00875850"/>
    <w:rsid w:val="00877FB2"/>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D397D"/>
    <w:rsid w:val="008D49B2"/>
    <w:rsid w:val="008D5794"/>
    <w:rsid w:val="008D6E8E"/>
    <w:rsid w:val="008E05BD"/>
    <w:rsid w:val="008E1D0B"/>
    <w:rsid w:val="008E22C3"/>
    <w:rsid w:val="008F0FCE"/>
    <w:rsid w:val="008F1482"/>
    <w:rsid w:val="008F199C"/>
    <w:rsid w:val="008F4B1F"/>
    <w:rsid w:val="008F555F"/>
    <w:rsid w:val="00900B82"/>
    <w:rsid w:val="0090366F"/>
    <w:rsid w:val="00905ED1"/>
    <w:rsid w:val="00905FAE"/>
    <w:rsid w:val="009067E5"/>
    <w:rsid w:val="009071D5"/>
    <w:rsid w:val="00907909"/>
    <w:rsid w:val="00913FAB"/>
    <w:rsid w:val="00916FB7"/>
    <w:rsid w:val="00920561"/>
    <w:rsid w:val="00922AD0"/>
    <w:rsid w:val="00924952"/>
    <w:rsid w:val="00924A47"/>
    <w:rsid w:val="0092538B"/>
    <w:rsid w:val="00926443"/>
    <w:rsid w:val="00926F40"/>
    <w:rsid w:val="0093248A"/>
    <w:rsid w:val="00933A06"/>
    <w:rsid w:val="00936DD4"/>
    <w:rsid w:val="009379D0"/>
    <w:rsid w:val="009405AA"/>
    <w:rsid w:val="00942B93"/>
    <w:rsid w:val="00943525"/>
    <w:rsid w:val="0094602F"/>
    <w:rsid w:val="00951362"/>
    <w:rsid w:val="00952C1D"/>
    <w:rsid w:val="0095445F"/>
    <w:rsid w:val="00956441"/>
    <w:rsid w:val="009605DB"/>
    <w:rsid w:val="00960AF4"/>
    <w:rsid w:val="009650F3"/>
    <w:rsid w:val="0096735C"/>
    <w:rsid w:val="009674FF"/>
    <w:rsid w:val="00971EEC"/>
    <w:rsid w:val="00972798"/>
    <w:rsid w:val="009739A8"/>
    <w:rsid w:val="009832FC"/>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C1253"/>
    <w:rsid w:val="009C30D2"/>
    <w:rsid w:val="009C35AC"/>
    <w:rsid w:val="009C3C2E"/>
    <w:rsid w:val="009C4F11"/>
    <w:rsid w:val="009C516D"/>
    <w:rsid w:val="009C55A7"/>
    <w:rsid w:val="009D1F7E"/>
    <w:rsid w:val="009D3FDD"/>
    <w:rsid w:val="009D4098"/>
    <w:rsid w:val="009E2C33"/>
    <w:rsid w:val="009F01ED"/>
    <w:rsid w:val="009F095F"/>
    <w:rsid w:val="009F3B34"/>
    <w:rsid w:val="00A02922"/>
    <w:rsid w:val="00A120C3"/>
    <w:rsid w:val="00A12F99"/>
    <w:rsid w:val="00A16218"/>
    <w:rsid w:val="00A16635"/>
    <w:rsid w:val="00A230D6"/>
    <w:rsid w:val="00A23112"/>
    <w:rsid w:val="00A249BA"/>
    <w:rsid w:val="00A26816"/>
    <w:rsid w:val="00A27979"/>
    <w:rsid w:val="00A3055A"/>
    <w:rsid w:val="00A3652B"/>
    <w:rsid w:val="00A3673F"/>
    <w:rsid w:val="00A4028C"/>
    <w:rsid w:val="00A403E9"/>
    <w:rsid w:val="00A426C4"/>
    <w:rsid w:val="00A42E69"/>
    <w:rsid w:val="00A461B3"/>
    <w:rsid w:val="00A47A53"/>
    <w:rsid w:val="00A50506"/>
    <w:rsid w:val="00A55E94"/>
    <w:rsid w:val="00A65BEE"/>
    <w:rsid w:val="00A6693F"/>
    <w:rsid w:val="00A7105B"/>
    <w:rsid w:val="00A7167F"/>
    <w:rsid w:val="00A86487"/>
    <w:rsid w:val="00A91326"/>
    <w:rsid w:val="00A94108"/>
    <w:rsid w:val="00A95FAE"/>
    <w:rsid w:val="00AA0108"/>
    <w:rsid w:val="00AA30D8"/>
    <w:rsid w:val="00AA4B74"/>
    <w:rsid w:val="00AA653B"/>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55695"/>
    <w:rsid w:val="00B63672"/>
    <w:rsid w:val="00B7015A"/>
    <w:rsid w:val="00B72A6A"/>
    <w:rsid w:val="00B75EBA"/>
    <w:rsid w:val="00B771A3"/>
    <w:rsid w:val="00B845AC"/>
    <w:rsid w:val="00B9144C"/>
    <w:rsid w:val="00B9182D"/>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17EAF"/>
    <w:rsid w:val="00C215FF"/>
    <w:rsid w:val="00C236E7"/>
    <w:rsid w:val="00C24FF8"/>
    <w:rsid w:val="00C26E4E"/>
    <w:rsid w:val="00C2708F"/>
    <w:rsid w:val="00C32C78"/>
    <w:rsid w:val="00C33BF6"/>
    <w:rsid w:val="00C341DC"/>
    <w:rsid w:val="00C37919"/>
    <w:rsid w:val="00C419ED"/>
    <w:rsid w:val="00C424AC"/>
    <w:rsid w:val="00C42809"/>
    <w:rsid w:val="00C4296E"/>
    <w:rsid w:val="00C4563E"/>
    <w:rsid w:val="00C5210C"/>
    <w:rsid w:val="00C5376C"/>
    <w:rsid w:val="00C605E4"/>
    <w:rsid w:val="00C657E7"/>
    <w:rsid w:val="00C71701"/>
    <w:rsid w:val="00C75769"/>
    <w:rsid w:val="00C803F9"/>
    <w:rsid w:val="00C84BC0"/>
    <w:rsid w:val="00C85C75"/>
    <w:rsid w:val="00C91289"/>
    <w:rsid w:val="00C91D9C"/>
    <w:rsid w:val="00C92EA0"/>
    <w:rsid w:val="00C95E9A"/>
    <w:rsid w:val="00CA108F"/>
    <w:rsid w:val="00CA2B74"/>
    <w:rsid w:val="00CA359D"/>
    <w:rsid w:val="00CA43EE"/>
    <w:rsid w:val="00CA7DB0"/>
    <w:rsid w:val="00CB2443"/>
    <w:rsid w:val="00CB2A54"/>
    <w:rsid w:val="00CB552F"/>
    <w:rsid w:val="00CB5CFB"/>
    <w:rsid w:val="00CC0B2C"/>
    <w:rsid w:val="00CC0EEF"/>
    <w:rsid w:val="00CC2C78"/>
    <w:rsid w:val="00CC5C56"/>
    <w:rsid w:val="00CD05BB"/>
    <w:rsid w:val="00CD2D37"/>
    <w:rsid w:val="00CD42CF"/>
    <w:rsid w:val="00CD4A08"/>
    <w:rsid w:val="00CD4D93"/>
    <w:rsid w:val="00CD5191"/>
    <w:rsid w:val="00CD634D"/>
    <w:rsid w:val="00CD6F7F"/>
    <w:rsid w:val="00CD749D"/>
    <w:rsid w:val="00CD7D6F"/>
    <w:rsid w:val="00CF1363"/>
    <w:rsid w:val="00CF4366"/>
    <w:rsid w:val="00CF45E7"/>
    <w:rsid w:val="00CF5B23"/>
    <w:rsid w:val="00D038A3"/>
    <w:rsid w:val="00D079BA"/>
    <w:rsid w:val="00D10D99"/>
    <w:rsid w:val="00D11867"/>
    <w:rsid w:val="00D146A8"/>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76075"/>
    <w:rsid w:val="00D80AAE"/>
    <w:rsid w:val="00D8138D"/>
    <w:rsid w:val="00D8470A"/>
    <w:rsid w:val="00D85BEE"/>
    <w:rsid w:val="00D86152"/>
    <w:rsid w:val="00D862D3"/>
    <w:rsid w:val="00D87419"/>
    <w:rsid w:val="00D87F04"/>
    <w:rsid w:val="00D92496"/>
    <w:rsid w:val="00D92DB8"/>
    <w:rsid w:val="00D956DA"/>
    <w:rsid w:val="00D96AB1"/>
    <w:rsid w:val="00DB1228"/>
    <w:rsid w:val="00DB6196"/>
    <w:rsid w:val="00DC0937"/>
    <w:rsid w:val="00DC2EA3"/>
    <w:rsid w:val="00DC4258"/>
    <w:rsid w:val="00DC7241"/>
    <w:rsid w:val="00DD1903"/>
    <w:rsid w:val="00DD2B72"/>
    <w:rsid w:val="00DD33DD"/>
    <w:rsid w:val="00DD60E7"/>
    <w:rsid w:val="00DD7C4B"/>
    <w:rsid w:val="00DE0EAC"/>
    <w:rsid w:val="00DE32FA"/>
    <w:rsid w:val="00DF2257"/>
    <w:rsid w:val="00DF22CE"/>
    <w:rsid w:val="00DF4ADE"/>
    <w:rsid w:val="00E00B90"/>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085"/>
    <w:rsid w:val="00E60781"/>
    <w:rsid w:val="00E60CF4"/>
    <w:rsid w:val="00E67571"/>
    <w:rsid w:val="00E71D4F"/>
    <w:rsid w:val="00E729EF"/>
    <w:rsid w:val="00E72F73"/>
    <w:rsid w:val="00E7653D"/>
    <w:rsid w:val="00E81EB4"/>
    <w:rsid w:val="00E8294B"/>
    <w:rsid w:val="00E9123E"/>
    <w:rsid w:val="00E914C0"/>
    <w:rsid w:val="00E91672"/>
    <w:rsid w:val="00E916E5"/>
    <w:rsid w:val="00E92ABD"/>
    <w:rsid w:val="00E9354F"/>
    <w:rsid w:val="00E938B4"/>
    <w:rsid w:val="00E942AB"/>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1B54"/>
    <w:rsid w:val="00F62125"/>
    <w:rsid w:val="00F65987"/>
    <w:rsid w:val="00F66A78"/>
    <w:rsid w:val="00F66F02"/>
    <w:rsid w:val="00F677F1"/>
    <w:rsid w:val="00F67D8C"/>
    <w:rsid w:val="00F701A8"/>
    <w:rsid w:val="00F72B55"/>
    <w:rsid w:val="00F75A47"/>
    <w:rsid w:val="00F8265E"/>
    <w:rsid w:val="00F8741A"/>
    <w:rsid w:val="00F926DC"/>
    <w:rsid w:val="00FA022F"/>
    <w:rsid w:val="00FA09F4"/>
    <w:rsid w:val="00FA58B2"/>
    <w:rsid w:val="00FA5EE6"/>
    <w:rsid w:val="00FB0EC8"/>
    <w:rsid w:val="00FB13CB"/>
    <w:rsid w:val="00FB56B5"/>
    <w:rsid w:val="00FB791F"/>
    <w:rsid w:val="00FC08F3"/>
    <w:rsid w:val="00FC157D"/>
    <w:rsid w:val="00FC4929"/>
    <w:rsid w:val="00FD0007"/>
    <w:rsid w:val="00FD030F"/>
    <w:rsid w:val="00FD16AE"/>
    <w:rsid w:val="00FD1872"/>
    <w:rsid w:val="00FD6088"/>
    <w:rsid w:val="00FE0797"/>
    <w:rsid w:val="00FE2E0C"/>
    <w:rsid w:val="00FE3C99"/>
    <w:rsid w:val="00FE5243"/>
    <w:rsid w:val="00FE73DE"/>
    <w:rsid w:val="00FE7C59"/>
    <w:rsid w:val="00FF259E"/>
    <w:rsid w:val="00FF69F9"/>
    <w:rsid w:val="012A08E6"/>
    <w:rsid w:val="012A20A3"/>
    <w:rsid w:val="01351B4B"/>
    <w:rsid w:val="014153A5"/>
    <w:rsid w:val="01A3686E"/>
    <w:rsid w:val="01FA66F4"/>
    <w:rsid w:val="020A204C"/>
    <w:rsid w:val="020B76AB"/>
    <w:rsid w:val="02182FBF"/>
    <w:rsid w:val="02493F0F"/>
    <w:rsid w:val="027C1E14"/>
    <w:rsid w:val="02C26E55"/>
    <w:rsid w:val="030D39F4"/>
    <w:rsid w:val="03643797"/>
    <w:rsid w:val="03837DDD"/>
    <w:rsid w:val="03B35530"/>
    <w:rsid w:val="03E83933"/>
    <w:rsid w:val="04A27529"/>
    <w:rsid w:val="04BE7A8D"/>
    <w:rsid w:val="04DC2D2F"/>
    <w:rsid w:val="04E20CA8"/>
    <w:rsid w:val="0521150B"/>
    <w:rsid w:val="05247346"/>
    <w:rsid w:val="05302F19"/>
    <w:rsid w:val="05705DE3"/>
    <w:rsid w:val="05A5454B"/>
    <w:rsid w:val="06A43AB4"/>
    <w:rsid w:val="070C4E3D"/>
    <w:rsid w:val="07751BA5"/>
    <w:rsid w:val="08211ABF"/>
    <w:rsid w:val="084C670B"/>
    <w:rsid w:val="088D049F"/>
    <w:rsid w:val="089C629B"/>
    <w:rsid w:val="09477F53"/>
    <w:rsid w:val="0A551B1D"/>
    <w:rsid w:val="0A6B1A22"/>
    <w:rsid w:val="0A816458"/>
    <w:rsid w:val="0AD713BD"/>
    <w:rsid w:val="0AEC3F84"/>
    <w:rsid w:val="0B1953AC"/>
    <w:rsid w:val="0B3E0857"/>
    <w:rsid w:val="0B527042"/>
    <w:rsid w:val="0B9D0631"/>
    <w:rsid w:val="0C2A1310"/>
    <w:rsid w:val="0CB6683B"/>
    <w:rsid w:val="0D7A3A73"/>
    <w:rsid w:val="0DF806C3"/>
    <w:rsid w:val="0DFE7154"/>
    <w:rsid w:val="0E030E3A"/>
    <w:rsid w:val="0E034629"/>
    <w:rsid w:val="0E102C07"/>
    <w:rsid w:val="0E4A2CE5"/>
    <w:rsid w:val="0E5679FF"/>
    <w:rsid w:val="0EAA1B85"/>
    <w:rsid w:val="0EB72D77"/>
    <w:rsid w:val="0EC36CC0"/>
    <w:rsid w:val="0F087817"/>
    <w:rsid w:val="0F655F90"/>
    <w:rsid w:val="0FAC1AF6"/>
    <w:rsid w:val="101C6CA6"/>
    <w:rsid w:val="10910C89"/>
    <w:rsid w:val="109138F9"/>
    <w:rsid w:val="10DC73AF"/>
    <w:rsid w:val="113223D0"/>
    <w:rsid w:val="11597155"/>
    <w:rsid w:val="115D6287"/>
    <w:rsid w:val="11782C61"/>
    <w:rsid w:val="11D224DE"/>
    <w:rsid w:val="120C054D"/>
    <w:rsid w:val="124D0EF7"/>
    <w:rsid w:val="127D04B7"/>
    <w:rsid w:val="1396329D"/>
    <w:rsid w:val="140F4E6A"/>
    <w:rsid w:val="14175484"/>
    <w:rsid w:val="142D7B9B"/>
    <w:rsid w:val="14401887"/>
    <w:rsid w:val="1442085D"/>
    <w:rsid w:val="14CF61D9"/>
    <w:rsid w:val="14CF6C60"/>
    <w:rsid w:val="14D976F6"/>
    <w:rsid w:val="14F328E5"/>
    <w:rsid w:val="14F570AA"/>
    <w:rsid w:val="15186F62"/>
    <w:rsid w:val="155E346F"/>
    <w:rsid w:val="15890042"/>
    <w:rsid w:val="16010097"/>
    <w:rsid w:val="160127F2"/>
    <w:rsid w:val="164532D5"/>
    <w:rsid w:val="164D309D"/>
    <w:rsid w:val="16DA060E"/>
    <w:rsid w:val="17443771"/>
    <w:rsid w:val="175637CB"/>
    <w:rsid w:val="17813B77"/>
    <w:rsid w:val="17866102"/>
    <w:rsid w:val="17BC4D00"/>
    <w:rsid w:val="18807B46"/>
    <w:rsid w:val="18EF7630"/>
    <w:rsid w:val="18F8229F"/>
    <w:rsid w:val="190242E0"/>
    <w:rsid w:val="191300D7"/>
    <w:rsid w:val="19930ADF"/>
    <w:rsid w:val="19DA6A8A"/>
    <w:rsid w:val="1A041160"/>
    <w:rsid w:val="1A1330C3"/>
    <w:rsid w:val="1A2C0BF4"/>
    <w:rsid w:val="1A480117"/>
    <w:rsid w:val="1AFA235C"/>
    <w:rsid w:val="1B0D63F9"/>
    <w:rsid w:val="1B186FCA"/>
    <w:rsid w:val="1B1A77FE"/>
    <w:rsid w:val="1C4D23C1"/>
    <w:rsid w:val="1C605B6B"/>
    <w:rsid w:val="1C9E6B73"/>
    <w:rsid w:val="1CC23938"/>
    <w:rsid w:val="1D254C58"/>
    <w:rsid w:val="1D594678"/>
    <w:rsid w:val="1D637891"/>
    <w:rsid w:val="1D8D24C7"/>
    <w:rsid w:val="1D906CF4"/>
    <w:rsid w:val="1DA15BED"/>
    <w:rsid w:val="1E417175"/>
    <w:rsid w:val="1E612944"/>
    <w:rsid w:val="1F2866FA"/>
    <w:rsid w:val="1F684056"/>
    <w:rsid w:val="1FA61296"/>
    <w:rsid w:val="1FA910C6"/>
    <w:rsid w:val="1FB74610"/>
    <w:rsid w:val="1FEE2901"/>
    <w:rsid w:val="1FF70463"/>
    <w:rsid w:val="1FFB231D"/>
    <w:rsid w:val="200847C4"/>
    <w:rsid w:val="201D6F3B"/>
    <w:rsid w:val="2026171D"/>
    <w:rsid w:val="20FB22C5"/>
    <w:rsid w:val="212E62BB"/>
    <w:rsid w:val="216C5CA2"/>
    <w:rsid w:val="21800F3D"/>
    <w:rsid w:val="220176BF"/>
    <w:rsid w:val="22090A84"/>
    <w:rsid w:val="2313560C"/>
    <w:rsid w:val="23235C99"/>
    <w:rsid w:val="235B152C"/>
    <w:rsid w:val="23A30C4A"/>
    <w:rsid w:val="23AF4DE6"/>
    <w:rsid w:val="23CE104D"/>
    <w:rsid w:val="2420120C"/>
    <w:rsid w:val="24980806"/>
    <w:rsid w:val="24F96924"/>
    <w:rsid w:val="25647A9C"/>
    <w:rsid w:val="25AB4220"/>
    <w:rsid w:val="26F36EC0"/>
    <w:rsid w:val="26F576EC"/>
    <w:rsid w:val="27DD0E56"/>
    <w:rsid w:val="28B31449"/>
    <w:rsid w:val="294C2A0E"/>
    <w:rsid w:val="297164A5"/>
    <w:rsid w:val="29F25094"/>
    <w:rsid w:val="29FB6ACE"/>
    <w:rsid w:val="2A246069"/>
    <w:rsid w:val="2A336CB7"/>
    <w:rsid w:val="2ADF1772"/>
    <w:rsid w:val="2B322B6C"/>
    <w:rsid w:val="2B8620EA"/>
    <w:rsid w:val="2B912F60"/>
    <w:rsid w:val="2BC433D1"/>
    <w:rsid w:val="2BCE29C3"/>
    <w:rsid w:val="2BDD6EBB"/>
    <w:rsid w:val="2BEF5A83"/>
    <w:rsid w:val="2C4F6B2C"/>
    <w:rsid w:val="2CBE5CBE"/>
    <w:rsid w:val="2D6008C7"/>
    <w:rsid w:val="2DB4059F"/>
    <w:rsid w:val="2F571DBD"/>
    <w:rsid w:val="2FBE7A2C"/>
    <w:rsid w:val="3071289F"/>
    <w:rsid w:val="307B6671"/>
    <w:rsid w:val="30874CF8"/>
    <w:rsid w:val="316C504A"/>
    <w:rsid w:val="31794A5E"/>
    <w:rsid w:val="31A91FA1"/>
    <w:rsid w:val="32A44714"/>
    <w:rsid w:val="334B550D"/>
    <w:rsid w:val="335369CF"/>
    <w:rsid w:val="33734ACC"/>
    <w:rsid w:val="339746F7"/>
    <w:rsid w:val="339B6163"/>
    <w:rsid w:val="342F1CD8"/>
    <w:rsid w:val="344F7CE3"/>
    <w:rsid w:val="34757C43"/>
    <w:rsid w:val="3583762D"/>
    <w:rsid w:val="361D4209"/>
    <w:rsid w:val="36557480"/>
    <w:rsid w:val="36C44822"/>
    <w:rsid w:val="36DE0DC1"/>
    <w:rsid w:val="37432886"/>
    <w:rsid w:val="374F0C21"/>
    <w:rsid w:val="3754358A"/>
    <w:rsid w:val="37E62D7A"/>
    <w:rsid w:val="37E83CDB"/>
    <w:rsid w:val="382F34D7"/>
    <w:rsid w:val="38C257A3"/>
    <w:rsid w:val="38EC777D"/>
    <w:rsid w:val="392A14A6"/>
    <w:rsid w:val="3A0D5592"/>
    <w:rsid w:val="3AB82E6B"/>
    <w:rsid w:val="3ADF0469"/>
    <w:rsid w:val="3B2F2607"/>
    <w:rsid w:val="3B3F0E02"/>
    <w:rsid w:val="3BD029E6"/>
    <w:rsid w:val="3C7E4C5B"/>
    <w:rsid w:val="3CD56A72"/>
    <w:rsid w:val="3D2A0F79"/>
    <w:rsid w:val="3D686714"/>
    <w:rsid w:val="3D6B6E6E"/>
    <w:rsid w:val="3D8319FB"/>
    <w:rsid w:val="3DE379D4"/>
    <w:rsid w:val="3E121D4E"/>
    <w:rsid w:val="3EC70AEE"/>
    <w:rsid w:val="3F323893"/>
    <w:rsid w:val="3F35226F"/>
    <w:rsid w:val="3F4E2A5B"/>
    <w:rsid w:val="3F665DB8"/>
    <w:rsid w:val="3FC1267B"/>
    <w:rsid w:val="3FCA6E7A"/>
    <w:rsid w:val="40C91564"/>
    <w:rsid w:val="40D66427"/>
    <w:rsid w:val="41067E53"/>
    <w:rsid w:val="41235C0F"/>
    <w:rsid w:val="42083BB2"/>
    <w:rsid w:val="42473999"/>
    <w:rsid w:val="426C6D57"/>
    <w:rsid w:val="42CF6CE8"/>
    <w:rsid w:val="42D11308"/>
    <w:rsid w:val="42E91A30"/>
    <w:rsid w:val="435E651A"/>
    <w:rsid w:val="446400AB"/>
    <w:rsid w:val="44877167"/>
    <w:rsid w:val="44BE3AB8"/>
    <w:rsid w:val="451564D9"/>
    <w:rsid w:val="45307B25"/>
    <w:rsid w:val="45910E85"/>
    <w:rsid w:val="45920A76"/>
    <w:rsid w:val="45F05C46"/>
    <w:rsid w:val="461B3401"/>
    <w:rsid w:val="46301010"/>
    <w:rsid w:val="463011B2"/>
    <w:rsid w:val="465370A8"/>
    <w:rsid w:val="466231E9"/>
    <w:rsid w:val="46665FDC"/>
    <w:rsid w:val="46815857"/>
    <w:rsid w:val="469324A8"/>
    <w:rsid w:val="473C2CD3"/>
    <w:rsid w:val="48853094"/>
    <w:rsid w:val="49043300"/>
    <w:rsid w:val="492D7112"/>
    <w:rsid w:val="49514605"/>
    <w:rsid w:val="496E6FE7"/>
    <w:rsid w:val="49A6395B"/>
    <w:rsid w:val="49C5036E"/>
    <w:rsid w:val="4A406897"/>
    <w:rsid w:val="4A5A102C"/>
    <w:rsid w:val="4AB23881"/>
    <w:rsid w:val="4AFC5164"/>
    <w:rsid w:val="4B8E1A18"/>
    <w:rsid w:val="4BC9471F"/>
    <w:rsid w:val="4BCD7633"/>
    <w:rsid w:val="4C362159"/>
    <w:rsid w:val="4C5A646D"/>
    <w:rsid w:val="4C8171AB"/>
    <w:rsid w:val="4C8331AB"/>
    <w:rsid w:val="4CC3702D"/>
    <w:rsid w:val="4CCB635F"/>
    <w:rsid w:val="4D023943"/>
    <w:rsid w:val="4E925218"/>
    <w:rsid w:val="4EBB24D7"/>
    <w:rsid w:val="4EC42D4E"/>
    <w:rsid w:val="4F2D7831"/>
    <w:rsid w:val="4F545B71"/>
    <w:rsid w:val="4FD77FF2"/>
    <w:rsid w:val="4FFC6013"/>
    <w:rsid w:val="4FFF756F"/>
    <w:rsid w:val="50034DFB"/>
    <w:rsid w:val="506851C3"/>
    <w:rsid w:val="50764AB5"/>
    <w:rsid w:val="50B9157C"/>
    <w:rsid w:val="50BF12AB"/>
    <w:rsid w:val="50EE7484"/>
    <w:rsid w:val="51984396"/>
    <w:rsid w:val="51AF332D"/>
    <w:rsid w:val="51D60B18"/>
    <w:rsid w:val="51F86486"/>
    <w:rsid w:val="530A67CF"/>
    <w:rsid w:val="531A0DD5"/>
    <w:rsid w:val="531F39DF"/>
    <w:rsid w:val="537317EB"/>
    <w:rsid w:val="53BA2A79"/>
    <w:rsid w:val="53E84293"/>
    <w:rsid w:val="53EE0DD8"/>
    <w:rsid w:val="540E3151"/>
    <w:rsid w:val="55464534"/>
    <w:rsid w:val="55BA5757"/>
    <w:rsid w:val="55DB3A5A"/>
    <w:rsid w:val="55EC40C2"/>
    <w:rsid w:val="55F50A8C"/>
    <w:rsid w:val="56380457"/>
    <w:rsid w:val="567D6BDE"/>
    <w:rsid w:val="573C31AA"/>
    <w:rsid w:val="57525930"/>
    <w:rsid w:val="57807F22"/>
    <w:rsid w:val="582A49CB"/>
    <w:rsid w:val="585740B3"/>
    <w:rsid w:val="585B2D04"/>
    <w:rsid w:val="58B5088A"/>
    <w:rsid w:val="58E3472B"/>
    <w:rsid w:val="59F21456"/>
    <w:rsid w:val="5A141B56"/>
    <w:rsid w:val="5AE01176"/>
    <w:rsid w:val="5AF05284"/>
    <w:rsid w:val="5C6A037E"/>
    <w:rsid w:val="5C6F2231"/>
    <w:rsid w:val="5C8F520E"/>
    <w:rsid w:val="5D344339"/>
    <w:rsid w:val="5DBE55AF"/>
    <w:rsid w:val="5DD64BDD"/>
    <w:rsid w:val="5E162C79"/>
    <w:rsid w:val="5E8E78CC"/>
    <w:rsid w:val="5F2550A0"/>
    <w:rsid w:val="5F393E0E"/>
    <w:rsid w:val="5F62291F"/>
    <w:rsid w:val="5F850915"/>
    <w:rsid w:val="5FCD120D"/>
    <w:rsid w:val="609804BD"/>
    <w:rsid w:val="61320AE1"/>
    <w:rsid w:val="61591072"/>
    <w:rsid w:val="615F0B0C"/>
    <w:rsid w:val="616F7E6E"/>
    <w:rsid w:val="61D46B63"/>
    <w:rsid w:val="61F66523"/>
    <w:rsid w:val="62616289"/>
    <w:rsid w:val="626F4BF1"/>
    <w:rsid w:val="62B6131F"/>
    <w:rsid w:val="631D678D"/>
    <w:rsid w:val="633945B8"/>
    <w:rsid w:val="638240D7"/>
    <w:rsid w:val="63CF46C8"/>
    <w:rsid w:val="64264B08"/>
    <w:rsid w:val="654C2C1A"/>
    <w:rsid w:val="65587A65"/>
    <w:rsid w:val="664B4013"/>
    <w:rsid w:val="6694110C"/>
    <w:rsid w:val="66B758DC"/>
    <w:rsid w:val="677002C3"/>
    <w:rsid w:val="683143E0"/>
    <w:rsid w:val="68544561"/>
    <w:rsid w:val="6858603F"/>
    <w:rsid w:val="686378FF"/>
    <w:rsid w:val="68853EF7"/>
    <w:rsid w:val="688D4275"/>
    <w:rsid w:val="68CC0937"/>
    <w:rsid w:val="6996654D"/>
    <w:rsid w:val="6A0E72E3"/>
    <w:rsid w:val="6A430F77"/>
    <w:rsid w:val="6A7F358D"/>
    <w:rsid w:val="6A913A2B"/>
    <w:rsid w:val="6ADC43A6"/>
    <w:rsid w:val="6AF1682F"/>
    <w:rsid w:val="6B572F6D"/>
    <w:rsid w:val="6C3014C8"/>
    <w:rsid w:val="6C4A6BB4"/>
    <w:rsid w:val="6C6F16DC"/>
    <w:rsid w:val="6C716212"/>
    <w:rsid w:val="6C834855"/>
    <w:rsid w:val="6D7A7F81"/>
    <w:rsid w:val="6DFA2173"/>
    <w:rsid w:val="6E13325E"/>
    <w:rsid w:val="6EA51C22"/>
    <w:rsid w:val="6EB57DE6"/>
    <w:rsid w:val="6F287D92"/>
    <w:rsid w:val="6F8B2AAF"/>
    <w:rsid w:val="6FAD4289"/>
    <w:rsid w:val="701E32CB"/>
    <w:rsid w:val="71303A84"/>
    <w:rsid w:val="7146613C"/>
    <w:rsid w:val="7180291F"/>
    <w:rsid w:val="72362512"/>
    <w:rsid w:val="7259742C"/>
    <w:rsid w:val="727201BC"/>
    <w:rsid w:val="72B21546"/>
    <w:rsid w:val="72B65E2C"/>
    <w:rsid w:val="72E66B1A"/>
    <w:rsid w:val="73321FD8"/>
    <w:rsid w:val="740B0878"/>
    <w:rsid w:val="7469397E"/>
    <w:rsid w:val="747A1F9B"/>
    <w:rsid w:val="749E21CD"/>
    <w:rsid w:val="74AE014E"/>
    <w:rsid w:val="74B43357"/>
    <w:rsid w:val="75042AB5"/>
    <w:rsid w:val="75267457"/>
    <w:rsid w:val="752D2BBD"/>
    <w:rsid w:val="75993ED6"/>
    <w:rsid w:val="75A644B8"/>
    <w:rsid w:val="75B14B57"/>
    <w:rsid w:val="75CF51CA"/>
    <w:rsid w:val="75E83366"/>
    <w:rsid w:val="7633699F"/>
    <w:rsid w:val="76902E5F"/>
    <w:rsid w:val="77C77D87"/>
    <w:rsid w:val="780D384C"/>
    <w:rsid w:val="784B1FFF"/>
    <w:rsid w:val="78784E75"/>
    <w:rsid w:val="78CE62CC"/>
    <w:rsid w:val="79BF705F"/>
    <w:rsid w:val="7A2B6AB5"/>
    <w:rsid w:val="7BDD38DE"/>
    <w:rsid w:val="7CDB5581"/>
    <w:rsid w:val="7D046E9B"/>
    <w:rsid w:val="7D1A377A"/>
    <w:rsid w:val="7D2F0C00"/>
    <w:rsid w:val="7D5032C4"/>
    <w:rsid w:val="7D9E0E78"/>
    <w:rsid w:val="7E0D3A53"/>
    <w:rsid w:val="7E196905"/>
    <w:rsid w:val="7E1C1A66"/>
    <w:rsid w:val="7E257617"/>
    <w:rsid w:val="7E282ADF"/>
    <w:rsid w:val="7E30493A"/>
    <w:rsid w:val="7E6E1872"/>
    <w:rsid w:val="7E895440"/>
    <w:rsid w:val="7EDC12DD"/>
    <w:rsid w:val="7F0622A4"/>
    <w:rsid w:val="7F0C01BF"/>
    <w:rsid w:val="7F22771A"/>
    <w:rsid w:val="7F2754A4"/>
    <w:rsid w:val="7F4F7FFA"/>
    <w:rsid w:val="7F7E4C7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3"/>
    <w:qFormat/>
    <w:locked/>
    <w:uiPriority w:val="0"/>
    <w:pPr>
      <w:keepNext/>
      <w:keepLines/>
      <w:spacing w:before="340" w:after="330" w:line="578" w:lineRule="auto"/>
      <w:outlineLvl w:val="0"/>
    </w:pPr>
    <w:rPr>
      <w:b/>
      <w:bCs/>
      <w:kern w:val="44"/>
      <w:sz w:val="44"/>
      <w:szCs w:val="44"/>
    </w:rPr>
  </w:style>
  <w:style w:type="paragraph" w:styleId="4">
    <w:name w:val="heading 2"/>
    <w:basedOn w:val="1"/>
    <w:next w:val="1"/>
    <w:qFormat/>
    <w:locked/>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2"/>
    <w:qFormat/>
    <w:locked/>
    <w:uiPriority w:val="0"/>
    <w:pPr>
      <w:keepNext/>
      <w:keepLines/>
      <w:spacing w:before="260" w:after="260" w:line="416" w:lineRule="auto"/>
      <w:outlineLvl w:val="2"/>
    </w:pPr>
    <w:rPr>
      <w:rFonts w:ascii="幼圆" w:eastAsia="幼圆"/>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21"/>
    <w:qFormat/>
    <w:uiPriority w:val="99"/>
    <w:pPr>
      <w:adjustRightInd w:val="0"/>
      <w:spacing w:line="540" w:lineRule="exact"/>
      <w:ind w:firstLine="560" w:firstLineChars="200"/>
      <w:jc w:val="left"/>
    </w:pPr>
    <w:rPr>
      <w:rFonts w:ascii="宋体"/>
      <w:kern w:val="0"/>
      <w:sz w:val="28"/>
    </w:rPr>
  </w:style>
  <w:style w:type="paragraph" w:styleId="6">
    <w:name w:val="Normal Indent"/>
    <w:basedOn w:val="1"/>
    <w:qFormat/>
    <w:uiPriority w:val="0"/>
    <w:pPr>
      <w:ind w:firstLine="420"/>
    </w:pPr>
    <w:rPr>
      <w:rFonts w:ascii="仿宋_GB2312" w:eastAsia="仿宋_GB2312"/>
      <w:sz w:val="30"/>
      <w:szCs w:val="30"/>
    </w:rPr>
  </w:style>
  <w:style w:type="paragraph" w:styleId="7">
    <w:name w:val="Document Map"/>
    <w:basedOn w:val="1"/>
    <w:link w:val="34"/>
    <w:semiHidden/>
    <w:unhideWhenUsed/>
    <w:qFormat/>
    <w:uiPriority w:val="99"/>
    <w:rPr>
      <w:rFonts w:ascii="宋体"/>
      <w:sz w:val="18"/>
      <w:szCs w:val="18"/>
    </w:rPr>
  </w:style>
  <w:style w:type="paragraph" w:styleId="8">
    <w:name w:val="Body Text"/>
    <w:basedOn w:val="1"/>
    <w:link w:val="30"/>
    <w:semiHidden/>
    <w:unhideWhenUsed/>
    <w:qFormat/>
    <w:uiPriority w:val="99"/>
    <w:pPr>
      <w:spacing w:after="120"/>
    </w:pPr>
  </w:style>
  <w:style w:type="paragraph" w:styleId="9">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10">
    <w:name w:val="Plain Text"/>
    <w:basedOn w:val="1"/>
    <w:link w:val="22"/>
    <w:qFormat/>
    <w:uiPriority w:val="0"/>
    <w:rPr>
      <w:rFonts w:ascii="宋体" w:hAnsi="Courier New" w:cs="Courier New"/>
      <w:szCs w:val="21"/>
    </w:rPr>
  </w:style>
  <w:style w:type="paragraph" w:styleId="11">
    <w:name w:val="Date"/>
    <w:basedOn w:val="1"/>
    <w:next w:val="1"/>
    <w:link w:val="31"/>
    <w:qFormat/>
    <w:uiPriority w:val="0"/>
    <w:pPr>
      <w:ind w:left="100" w:leftChars="2500"/>
    </w:pPr>
  </w:style>
  <w:style w:type="paragraph" w:styleId="12">
    <w:name w:val="Body Text Indent 2"/>
    <w:basedOn w:val="1"/>
    <w:qFormat/>
    <w:uiPriority w:val="0"/>
    <w:pPr>
      <w:ind w:firstLine="570"/>
    </w:pPr>
    <w:rPr>
      <w:rFonts w:ascii="仿宋_GB2312" w:eastAsia="仿宋_GB2312"/>
      <w:sz w:val="28"/>
      <w:szCs w:val="28"/>
    </w:rPr>
  </w:style>
  <w:style w:type="paragraph" w:styleId="13">
    <w:name w:val="Balloon Text"/>
    <w:basedOn w:val="1"/>
    <w:link w:val="23"/>
    <w:qFormat/>
    <w:uiPriority w:val="99"/>
    <w:rPr>
      <w:sz w:val="18"/>
      <w:szCs w:val="18"/>
    </w:rPr>
  </w:style>
  <w:style w:type="paragraph" w:styleId="14">
    <w:name w:val="footer"/>
    <w:basedOn w:val="1"/>
    <w:link w:val="24"/>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5">
    <w:name w:val="header"/>
    <w:basedOn w:val="1"/>
    <w:link w:val="25"/>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qFormat/>
    <w:uiPriority w:val="0"/>
    <w:pPr>
      <w:spacing w:after="120"/>
      <w:ind w:left="420" w:leftChars="200"/>
    </w:pPr>
    <w:rPr>
      <w:sz w:val="16"/>
      <w:szCs w:val="16"/>
    </w:rPr>
  </w:style>
  <w:style w:type="table" w:styleId="18">
    <w:name w:val="Table Grid"/>
    <w:basedOn w:val="17"/>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qFormat/>
    <w:uiPriority w:val="99"/>
    <w:rPr>
      <w:color w:val="0000FF"/>
      <w:u w:val="single"/>
    </w:rPr>
  </w:style>
  <w:style w:type="character" w:customStyle="1" w:styleId="21">
    <w:name w:val="正文文本缩进 Char"/>
    <w:basedOn w:val="19"/>
    <w:link w:val="2"/>
    <w:qFormat/>
    <w:locked/>
    <w:uiPriority w:val="99"/>
    <w:rPr>
      <w:rFonts w:ascii="宋体" w:hAnsi="Times New Roman" w:eastAsia="宋体" w:cs="Times New Roman"/>
      <w:kern w:val="0"/>
      <w:sz w:val="24"/>
      <w:szCs w:val="24"/>
    </w:rPr>
  </w:style>
  <w:style w:type="character" w:customStyle="1" w:styleId="22">
    <w:name w:val="纯文本 Char"/>
    <w:basedOn w:val="19"/>
    <w:link w:val="10"/>
    <w:semiHidden/>
    <w:qFormat/>
    <w:locked/>
    <w:uiPriority w:val="99"/>
    <w:rPr>
      <w:rFonts w:ascii="宋体" w:hAnsi="Courier New" w:eastAsia="宋体" w:cs="Courier New"/>
      <w:sz w:val="21"/>
      <w:szCs w:val="21"/>
    </w:rPr>
  </w:style>
  <w:style w:type="character" w:customStyle="1" w:styleId="23">
    <w:name w:val="批注框文本 Char"/>
    <w:basedOn w:val="19"/>
    <w:link w:val="13"/>
    <w:semiHidden/>
    <w:qFormat/>
    <w:locked/>
    <w:uiPriority w:val="99"/>
    <w:rPr>
      <w:rFonts w:ascii="Times New Roman" w:hAnsi="Times New Roman" w:eastAsia="宋体" w:cs="Times New Roman"/>
      <w:sz w:val="18"/>
      <w:szCs w:val="18"/>
    </w:rPr>
  </w:style>
  <w:style w:type="character" w:customStyle="1" w:styleId="24">
    <w:name w:val="页脚 Char"/>
    <w:basedOn w:val="19"/>
    <w:link w:val="14"/>
    <w:semiHidden/>
    <w:qFormat/>
    <w:locked/>
    <w:uiPriority w:val="99"/>
    <w:rPr>
      <w:rFonts w:eastAsia="宋体" w:cs="Times New Roman"/>
      <w:sz w:val="18"/>
      <w:szCs w:val="18"/>
    </w:rPr>
  </w:style>
  <w:style w:type="character" w:customStyle="1" w:styleId="25">
    <w:name w:val="页眉 Char"/>
    <w:basedOn w:val="19"/>
    <w:link w:val="15"/>
    <w:semiHidden/>
    <w:qFormat/>
    <w:locked/>
    <w:uiPriority w:val="99"/>
    <w:rPr>
      <w:rFonts w:cs="Times New Roman"/>
      <w:sz w:val="18"/>
      <w:szCs w:val="18"/>
    </w:rPr>
  </w:style>
  <w:style w:type="paragraph" w:customStyle="1" w:styleId="26">
    <w:name w:val="Char"/>
    <w:basedOn w:val="1"/>
    <w:qFormat/>
    <w:uiPriority w:val="0"/>
    <w:pPr>
      <w:ind w:left="-48"/>
    </w:pPr>
  </w:style>
  <w:style w:type="paragraph" w:customStyle="1" w:styleId="27">
    <w:name w:val="Char1"/>
    <w:basedOn w:val="1"/>
    <w:qFormat/>
    <w:uiPriority w:val="0"/>
    <w:pPr>
      <w:ind w:left="-48"/>
    </w:pPr>
  </w:style>
  <w:style w:type="paragraph" w:customStyle="1" w:styleId="28">
    <w:name w:val="Char Char Char"/>
    <w:basedOn w:val="1"/>
    <w:qFormat/>
    <w:uiPriority w:val="0"/>
    <w:rPr>
      <w:rFonts w:ascii="Tahoma" w:hAnsi="Tahoma"/>
      <w:sz w:val="24"/>
      <w:szCs w:val="20"/>
    </w:rPr>
  </w:style>
  <w:style w:type="paragraph" w:styleId="29">
    <w:name w:val="List Paragraph"/>
    <w:basedOn w:val="1"/>
    <w:unhideWhenUsed/>
    <w:qFormat/>
    <w:uiPriority w:val="99"/>
    <w:pPr>
      <w:ind w:firstLine="420" w:firstLineChars="200"/>
    </w:pPr>
  </w:style>
  <w:style w:type="character" w:customStyle="1" w:styleId="30">
    <w:name w:val="正文文本 Char"/>
    <w:basedOn w:val="19"/>
    <w:link w:val="8"/>
    <w:semiHidden/>
    <w:qFormat/>
    <w:uiPriority w:val="99"/>
    <w:rPr>
      <w:kern w:val="2"/>
      <w:sz w:val="21"/>
      <w:szCs w:val="24"/>
    </w:rPr>
  </w:style>
  <w:style w:type="character" w:customStyle="1" w:styleId="31">
    <w:name w:val="日期 Char"/>
    <w:basedOn w:val="19"/>
    <w:link w:val="11"/>
    <w:qFormat/>
    <w:uiPriority w:val="0"/>
    <w:rPr>
      <w:kern w:val="2"/>
      <w:sz w:val="21"/>
      <w:szCs w:val="24"/>
    </w:rPr>
  </w:style>
  <w:style w:type="character" w:customStyle="1" w:styleId="32">
    <w:name w:val="标题 3 Char"/>
    <w:basedOn w:val="19"/>
    <w:link w:val="5"/>
    <w:qFormat/>
    <w:uiPriority w:val="0"/>
    <w:rPr>
      <w:rFonts w:ascii="幼圆" w:eastAsia="幼圆"/>
      <w:b/>
      <w:bCs/>
      <w:kern w:val="2"/>
      <w:sz w:val="32"/>
      <w:szCs w:val="32"/>
    </w:rPr>
  </w:style>
  <w:style w:type="character" w:customStyle="1" w:styleId="33">
    <w:name w:val="标题 1 Char"/>
    <w:basedOn w:val="19"/>
    <w:link w:val="3"/>
    <w:qFormat/>
    <w:uiPriority w:val="0"/>
    <w:rPr>
      <w:b/>
      <w:bCs/>
      <w:kern w:val="44"/>
      <w:sz w:val="44"/>
      <w:szCs w:val="44"/>
    </w:rPr>
  </w:style>
  <w:style w:type="character" w:customStyle="1" w:styleId="34">
    <w:name w:val="文档结构图 Char"/>
    <w:basedOn w:val="19"/>
    <w:link w:val="7"/>
    <w:semiHidden/>
    <w:qFormat/>
    <w:uiPriority w:val="99"/>
    <w:rPr>
      <w:rFonts w:ascii="宋体"/>
      <w:kern w:val="2"/>
      <w:sz w:val="18"/>
      <w:szCs w:val="18"/>
    </w:rPr>
  </w:style>
  <w:style w:type="character" w:styleId="35">
    <w:name w:val="Placeholder Text"/>
    <w:basedOn w:val="19"/>
    <w:unhideWhenUsed/>
    <w:qFormat/>
    <w:uiPriority w:val="99"/>
    <w:rPr>
      <w:color w:val="808080"/>
    </w:rPr>
  </w:style>
  <w:style w:type="paragraph" w:customStyle="1" w:styleId="36">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37">
    <w:name w:val="font21"/>
    <w:basedOn w:val="19"/>
    <w:qFormat/>
    <w:uiPriority w:val="0"/>
    <w:rPr>
      <w:rFonts w:hint="eastAsia" w:ascii="宋体" w:hAnsi="宋体" w:eastAsia="宋体" w:cs="宋体"/>
      <w:color w:val="000000"/>
      <w:sz w:val="20"/>
      <w:szCs w:val="20"/>
      <w:u w:val="none"/>
    </w:rPr>
  </w:style>
  <w:style w:type="character" w:customStyle="1" w:styleId="38">
    <w:name w:val="font31"/>
    <w:basedOn w:val="19"/>
    <w:qFormat/>
    <w:uiPriority w:val="0"/>
    <w:rPr>
      <w:rFonts w:hint="default" w:ascii="Arial Narrow" w:hAnsi="Arial Narrow" w:eastAsia="Arial Narrow" w:cs="Arial Narrow"/>
      <w:color w:val="000000"/>
      <w:sz w:val="20"/>
      <w:szCs w:val="20"/>
      <w:u w:val="none"/>
    </w:rPr>
  </w:style>
  <w:style w:type="character" w:customStyle="1" w:styleId="39">
    <w:name w:val="font01"/>
    <w:basedOn w:val="19"/>
    <w:qFormat/>
    <w:uiPriority w:val="0"/>
    <w:rPr>
      <w:rFonts w:hint="default" w:ascii="Arial Narrow" w:hAnsi="Arial Narrow" w:eastAsia="Arial Narrow" w:cs="Arial Narrow"/>
      <w:color w:val="000000"/>
      <w:sz w:val="20"/>
      <w:szCs w:val="20"/>
      <w:u w:val="none"/>
    </w:rPr>
  </w:style>
  <w:style w:type="character" w:customStyle="1" w:styleId="40">
    <w:name w:val="标题 1 Char1"/>
    <w:qFormat/>
    <w:uiPriority w:val="99"/>
    <w:rPr>
      <w:b/>
      <w:kern w:val="44"/>
      <w:sz w:val="44"/>
      <w:szCs w:val="24"/>
    </w:rPr>
  </w:style>
  <w:style w:type="paragraph" w:customStyle="1" w:styleId="41">
    <w:name w:val="CM40"/>
    <w:basedOn w:val="36"/>
    <w:next w:val="36"/>
    <w:unhideWhenUsed/>
    <w:qFormat/>
    <w:uiPriority w:val="99"/>
    <w:pPr>
      <w:spacing w:after="123"/>
    </w:pPr>
  </w:style>
  <w:style w:type="paragraph" w:customStyle="1" w:styleId="42">
    <w:name w:val="CM6"/>
    <w:basedOn w:val="36"/>
    <w:next w:val="36"/>
    <w:unhideWhenUsed/>
    <w:qFormat/>
    <w:uiPriority w:val="99"/>
    <w:pPr>
      <w:spacing w:line="440" w:lineRule="atLeast"/>
    </w:pPr>
  </w:style>
  <w:style w:type="paragraph" w:customStyle="1" w:styleId="43">
    <w:name w:val="YY"/>
    <w:basedOn w:val="1"/>
    <w:qFormat/>
    <w:uiPriority w:val="0"/>
    <w:pPr>
      <w:spacing w:line="360" w:lineRule="auto"/>
      <w:ind w:firstLine="200" w:firstLineChars="200"/>
    </w:pPr>
  </w:style>
  <w:style w:type="paragraph" w:customStyle="1" w:styleId="44">
    <w:name w:val="Table Paragraph"/>
    <w:basedOn w:val="1"/>
    <w:qFormat/>
    <w:uiPriority w:val="1"/>
    <w:pPr>
      <w:jc w:val="center"/>
    </w:pPr>
    <w:rPr>
      <w:rFonts w:ascii="Times New Roman" w:hAnsi="Times New Roman" w:eastAsia="Times New Roman" w:cs="Times New Roman"/>
      <w:lang w:val="en-US" w:eastAsia="zh-CN" w:bidi="ar-SA"/>
    </w:rPr>
  </w:style>
  <w:style w:type="table" w:customStyle="1" w:styleId="45">
    <w:name w:val="Table Normal"/>
    <w:semiHidden/>
    <w:unhideWhenUsed/>
    <w:qFormat/>
    <w:uiPriority w:val="0"/>
    <w:tblPr>
      <w:tblCellMar>
        <w:top w:w="0" w:type="dxa"/>
        <w:left w:w="0" w:type="dxa"/>
        <w:bottom w:w="0" w:type="dxa"/>
        <w:right w:w="0" w:type="dxa"/>
      </w:tblCellMar>
    </w:tblPr>
  </w:style>
  <w:style w:type="paragraph" w:customStyle="1" w:styleId="46">
    <w:name w:val="正文-首行缩进2字符"/>
    <w:qFormat/>
    <w:uiPriority w:val="0"/>
    <w:pPr>
      <w:spacing w:line="360" w:lineRule="auto"/>
      <w:ind w:firstLine="446" w:firstLineChars="200"/>
    </w:pPr>
    <w:rPr>
      <w:rFonts w:ascii="Times New Roman" w:hAnsi="Times New Roman" w:eastAsia="宋体" w:cs="Times New Roman"/>
      <w:kern w:val="2"/>
      <w:sz w:val="24"/>
      <w:szCs w:val="24"/>
      <w:lang w:val="en-US" w:eastAsia="zh-CN" w:bidi="ar-SA"/>
    </w:rPr>
  </w:style>
  <w:style w:type="character" w:customStyle="1" w:styleId="47">
    <w:name w:val="fontstyle01"/>
    <w:qFormat/>
    <w:uiPriority w:val="0"/>
    <w:rPr>
      <w:rFonts w:hint="eastAsia" w:ascii="宋体" w:hAnsi="宋体" w:eastAsia="宋体"/>
      <w:color w:val="000000"/>
      <w:sz w:val="24"/>
      <w:szCs w:val="24"/>
    </w:rPr>
  </w:style>
  <w:style w:type="character" w:customStyle="1" w:styleId="48">
    <w:name w:val="fontstyle21"/>
    <w:qFormat/>
    <w:uiPriority w:val="0"/>
    <w:rPr>
      <w:rFonts w:hint="default" w:ascii="TimesNewRomanPSMT" w:hAnsi="TimesNewRomanPSMT"/>
      <w:color w:val="000000"/>
      <w:sz w:val="24"/>
      <w:szCs w:val="24"/>
    </w:rPr>
  </w:style>
  <w:style w:type="character" w:customStyle="1" w:styleId="49">
    <w:name w:val="fontstyle11"/>
    <w:qFormat/>
    <w:uiPriority w:val="0"/>
    <w:rPr>
      <w:rFonts w:hint="default" w:ascii="TimesNewRomanPSMT" w:hAnsi="TimesNewRomanPSMT"/>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6"/>
    <customShpInfo spid="_x0000_s1034"/>
    <customShpInfo spid="_x0000_s1033"/>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87BB53-D8C1-4A3D-B1B7-75E3E819207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1290</Words>
  <Characters>7353</Characters>
  <Lines>61</Lines>
  <Paragraphs>17</Paragraphs>
  <TotalTime>0</TotalTime>
  <ScaleCrop>false</ScaleCrop>
  <LinksUpToDate>false</LinksUpToDate>
  <CharactersWithSpaces>8626</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YangJimin</cp:lastModifiedBy>
  <cp:lastPrinted>2020-11-13T02:11:00Z</cp:lastPrinted>
  <dcterms:modified xsi:type="dcterms:W3CDTF">2022-01-19T08:05:58Z</dcterms:modified>
  <cp:revision>442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12BA3F2FACAD45558D5AC5FAB3888047</vt:lpwstr>
  </property>
</Properties>
</file>