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C2C0E" w14:textId="3FC7BF3B" w:rsidR="00934D14" w:rsidRDefault="00C73224">
      <w:pPr>
        <w:spacing w:line="600" w:lineRule="exact"/>
        <w:jc w:val="center"/>
        <w:rPr>
          <w:rFonts w:ascii="宋体" w:hAnsi="宋体" w:cs="宋体"/>
          <w:b/>
          <w:kern w:val="44"/>
          <w:sz w:val="40"/>
          <w:szCs w:val="40"/>
        </w:rPr>
      </w:pPr>
      <w:r>
        <w:rPr>
          <w:rFonts w:ascii="宋体" w:hAnsi="宋体" w:cs="宋体" w:hint="eastAsia"/>
          <w:b/>
          <w:kern w:val="44"/>
          <w:sz w:val="40"/>
          <w:szCs w:val="40"/>
        </w:rPr>
        <w:t>恒风集团</w:t>
      </w:r>
      <w:r>
        <w:rPr>
          <w:rFonts w:ascii="宋体" w:hAnsi="宋体" w:cs="宋体" w:hint="eastAsia"/>
          <w:b/>
          <w:kern w:val="44"/>
          <w:sz w:val="40"/>
          <w:szCs w:val="40"/>
        </w:rPr>
        <w:t>部分</w:t>
      </w:r>
      <w:r>
        <w:rPr>
          <w:rFonts w:ascii="宋体" w:hAnsi="宋体" w:cs="宋体" w:hint="eastAsia"/>
          <w:b/>
          <w:kern w:val="44"/>
          <w:sz w:val="40"/>
          <w:szCs w:val="40"/>
        </w:rPr>
        <w:t>广告设施使用权出让合同</w:t>
      </w:r>
      <w:r w:rsidR="0077595C">
        <w:rPr>
          <w:rFonts w:ascii="宋体" w:hAnsi="宋体" w:cs="宋体" w:hint="eastAsia"/>
          <w:b/>
          <w:kern w:val="44"/>
          <w:sz w:val="40"/>
          <w:szCs w:val="40"/>
        </w:rPr>
        <w:t>（样本）</w:t>
      </w:r>
    </w:p>
    <w:p w14:paraId="5002E4BC" w14:textId="77777777" w:rsidR="00934D14" w:rsidRDefault="00934D14">
      <w:pPr>
        <w:spacing w:line="450" w:lineRule="exact"/>
        <w:ind w:firstLineChars="200" w:firstLine="422"/>
        <w:jc w:val="left"/>
        <w:rPr>
          <w:rFonts w:ascii="宋体" w:hAnsi="宋体" w:cs="宋体"/>
          <w:b/>
          <w:bCs/>
          <w:szCs w:val="21"/>
        </w:rPr>
      </w:pPr>
    </w:p>
    <w:p w14:paraId="1A0DDD5C" w14:textId="77777777" w:rsidR="00934D14" w:rsidRDefault="00C73224">
      <w:pPr>
        <w:spacing w:line="450" w:lineRule="exact"/>
        <w:ind w:firstLineChars="200" w:firstLine="422"/>
        <w:jc w:val="left"/>
        <w:rPr>
          <w:rFonts w:ascii="宋体" w:hAnsi="宋体" w:cs="宋体"/>
          <w:szCs w:val="21"/>
          <w:u w:val="single"/>
        </w:rPr>
      </w:pPr>
      <w:r>
        <w:rPr>
          <w:rFonts w:ascii="宋体" w:hAnsi="宋体" w:cs="宋体" w:hint="eastAsia"/>
          <w:b/>
          <w:bCs/>
          <w:szCs w:val="21"/>
        </w:rPr>
        <w:t>甲方：</w:t>
      </w:r>
      <w:r>
        <w:rPr>
          <w:rFonts w:ascii="宋体" w:hAnsi="宋体" w:cs="宋体" w:hint="eastAsia"/>
          <w:sz w:val="24"/>
          <w:u w:val="single"/>
        </w:rPr>
        <w:t>浙江恒风集团有限公司</w:t>
      </w:r>
      <w:r>
        <w:rPr>
          <w:rFonts w:ascii="宋体" w:hAnsi="宋体" w:cs="宋体" w:hint="eastAsia"/>
          <w:sz w:val="24"/>
          <w:u w:val="single"/>
        </w:rPr>
        <w:t xml:space="preserve">    </w:t>
      </w:r>
    </w:p>
    <w:p w14:paraId="20F1DCD4" w14:textId="77777777" w:rsidR="00934D14" w:rsidRDefault="00C73224">
      <w:pPr>
        <w:spacing w:line="450" w:lineRule="exact"/>
        <w:ind w:firstLineChars="200" w:firstLine="422"/>
        <w:rPr>
          <w:rFonts w:ascii="宋体" w:hAnsi="宋体" w:cs="宋体"/>
          <w:kern w:val="0"/>
          <w:szCs w:val="21"/>
          <w:u w:val="single"/>
        </w:rPr>
      </w:pPr>
      <w:r>
        <w:rPr>
          <w:rFonts w:ascii="宋体" w:hAnsi="宋体" w:cs="宋体" w:hint="eastAsia"/>
          <w:b/>
          <w:bCs/>
          <w:szCs w:val="21"/>
        </w:rPr>
        <w:t>乙方：</w:t>
      </w:r>
      <w:r>
        <w:rPr>
          <w:rFonts w:ascii="宋体" w:hAnsi="宋体" w:cs="宋体" w:hint="eastAsia"/>
          <w:sz w:val="24"/>
          <w:u w:val="single"/>
        </w:rPr>
        <w:t xml:space="preserve">  </w:t>
      </w:r>
      <w:r>
        <w:rPr>
          <w:rFonts w:ascii="宋体" w:hAnsi="宋体" w:cs="宋体" w:hint="eastAsia"/>
          <w:sz w:val="24"/>
          <w:u w:val="single"/>
        </w:rPr>
        <w:t xml:space="preserve">                      </w:t>
      </w:r>
    </w:p>
    <w:p w14:paraId="79B172A6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为充分利用物权资源，同时切实加强和规范广告管理，</w:t>
      </w:r>
      <w:r>
        <w:rPr>
          <w:rFonts w:ascii="宋体" w:hAnsi="宋体" w:cs="宋体" w:hint="eastAsia"/>
          <w:szCs w:val="21"/>
        </w:rPr>
        <w:t xml:space="preserve"> </w:t>
      </w:r>
      <w:r>
        <w:rPr>
          <w:rFonts w:ascii="宋体" w:hAnsi="宋体" w:cs="宋体" w:hint="eastAsia"/>
          <w:szCs w:val="21"/>
        </w:rPr>
        <w:t>根据《义乌市户外广告设施管理办法》及其他法律法规之规定，以及广告设施使用权竞价的实际情况，甲方就户外广告设施使用权有关事宜，与乙方达成如下合同条款，双方共同遵守执行。</w:t>
      </w:r>
    </w:p>
    <w:p w14:paraId="27884F01" w14:textId="77777777" w:rsidR="00934D14" w:rsidRDefault="00C73224">
      <w:pPr>
        <w:spacing w:line="450" w:lineRule="exact"/>
        <w:ind w:firstLineChars="200" w:firstLine="420"/>
        <w:rPr>
          <w:rFonts w:ascii="微软雅黑" w:eastAsia="微软雅黑" w:hAnsi="微软雅黑" w:cs="微软雅黑"/>
          <w:b/>
          <w:szCs w:val="21"/>
        </w:rPr>
      </w:pPr>
      <w:r>
        <w:rPr>
          <w:rFonts w:ascii="微软雅黑" w:eastAsia="微软雅黑" w:hAnsi="微软雅黑" w:cs="微软雅黑" w:hint="eastAsia"/>
          <w:b/>
          <w:szCs w:val="21"/>
        </w:rPr>
        <w:t>一、广告设施使用权概述</w:t>
      </w:r>
    </w:p>
    <w:p w14:paraId="334BA737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甲方所属的</w:t>
      </w:r>
      <w:r>
        <w:rPr>
          <w:rFonts w:ascii="宋体" w:hAnsi="宋体" w:cs="宋体" w:hint="eastAsia"/>
          <w:szCs w:val="21"/>
          <w:u w:val="single"/>
        </w:rPr>
        <w:t xml:space="preserve"> </w:t>
      </w:r>
      <w:proofErr w:type="gramStart"/>
      <w:r>
        <w:rPr>
          <w:rFonts w:ascii="宋体" w:hAnsi="宋体" w:cs="宋体" w:hint="eastAsia"/>
          <w:szCs w:val="21"/>
          <w:u w:val="single"/>
        </w:rPr>
        <w:t>恒风智能</w:t>
      </w:r>
      <w:proofErr w:type="gramEnd"/>
      <w:r>
        <w:rPr>
          <w:rFonts w:ascii="宋体" w:hAnsi="宋体" w:cs="宋体" w:hint="eastAsia"/>
          <w:szCs w:val="21"/>
          <w:u w:val="single"/>
        </w:rPr>
        <w:t>立体车库</w:t>
      </w:r>
      <w:r>
        <w:rPr>
          <w:rFonts w:ascii="宋体" w:hAnsi="宋体" w:cs="宋体" w:hint="eastAsia"/>
          <w:szCs w:val="21"/>
          <w:u w:val="single"/>
        </w:rPr>
        <w:t>LED</w:t>
      </w:r>
      <w:r>
        <w:rPr>
          <w:rFonts w:ascii="宋体" w:hAnsi="宋体" w:cs="宋体" w:hint="eastAsia"/>
          <w:szCs w:val="21"/>
          <w:u w:val="single"/>
        </w:rPr>
        <w:t>显示屏、</w:t>
      </w:r>
      <w:proofErr w:type="gramStart"/>
      <w:r>
        <w:rPr>
          <w:rFonts w:ascii="宋体" w:hAnsi="宋体" w:cs="宋体" w:hint="eastAsia"/>
          <w:szCs w:val="21"/>
          <w:u w:val="single"/>
        </w:rPr>
        <w:t>恒风大厦电梯厅电视</w:t>
      </w:r>
      <w:proofErr w:type="gramEnd"/>
      <w:r>
        <w:rPr>
          <w:rFonts w:ascii="宋体" w:hAnsi="宋体" w:cs="宋体" w:hint="eastAsia"/>
          <w:szCs w:val="21"/>
          <w:u w:val="single"/>
        </w:rPr>
        <w:t>显示屏</w:t>
      </w:r>
      <w:r>
        <w:rPr>
          <w:rFonts w:ascii="宋体" w:hAnsi="宋体" w:cs="宋体" w:hint="eastAsia"/>
          <w:szCs w:val="21"/>
          <w:u w:val="single"/>
        </w:rPr>
        <w:t>（</w:t>
      </w:r>
      <w:r>
        <w:rPr>
          <w:rFonts w:ascii="宋体" w:hAnsi="宋体" w:cs="宋体" w:hint="eastAsia"/>
          <w:szCs w:val="21"/>
          <w:u w:val="single"/>
        </w:rPr>
        <w:t>2</w:t>
      </w:r>
      <w:r>
        <w:rPr>
          <w:rFonts w:ascii="宋体" w:hAnsi="宋体" w:cs="宋体" w:hint="eastAsia"/>
          <w:szCs w:val="21"/>
          <w:u w:val="single"/>
        </w:rPr>
        <w:t>个画面播放权</w:t>
      </w:r>
      <w:r>
        <w:rPr>
          <w:rFonts w:ascii="宋体" w:hAnsi="宋体" w:cs="宋体" w:hint="eastAsia"/>
          <w:szCs w:val="21"/>
          <w:u w:val="single"/>
        </w:rPr>
        <w:t>）</w:t>
      </w:r>
      <w:r>
        <w:rPr>
          <w:rFonts w:ascii="宋体" w:hAnsi="宋体" w:cs="宋体" w:hint="eastAsia"/>
          <w:szCs w:val="21"/>
          <w:u w:val="single"/>
        </w:rPr>
        <w:t>、</w:t>
      </w:r>
      <w:r>
        <w:rPr>
          <w:rFonts w:ascii="宋体" w:hAnsi="宋体" w:cs="宋体" w:hint="eastAsia"/>
          <w:szCs w:val="21"/>
          <w:u w:val="single"/>
        </w:rPr>
        <w:t>地下室出入通道墙面区块</w:t>
      </w:r>
      <w:r>
        <w:rPr>
          <w:rFonts w:ascii="宋体" w:hAnsi="宋体" w:cs="宋体" w:hint="eastAsia"/>
          <w:szCs w:val="21"/>
          <w:u w:val="single"/>
        </w:rPr>
        <w:t xml:space="preserve"> </w:t>
      </w:r>
      <w:r>
        <w:rPr>
          <w:rFonts w:ascii="宋体" w:hAnsi="宋体" w:cs="宋体" w:hint="eastAsia"/>
          <w:szCs w:val="21"/>
        </w:rPr>
        <w:t>广告设施（场地，下同）由乙方通过公开竞价取得了使用权。</w:t>
      </w:r>
    </w:p>
    <w:p w14:paraId="785AB840" w14:textId="77777777" w:rsidR="00934D14" w:rsidRDefault="00C73224">
      <w:pPr>
        <w:spacing w:line="450" w:lineRule="exact"/>
        <w:ind w:left="420"/>
        <w:rPr>
          <w:rFonts w:ascii="宋体" w:hAnsi="宋体" w:cs="宋体"/>
          <w:szCs w:val="21"/>
        </w:rPr>
      </w:pPr>
      <w:r>
        <w:rPr>
          <w:rFonts w:ascii="微软雅黑" w:eastAsia="微软雅黑" w:hAnsi="微软雅黑" w:cs="微软雅黑" w:hint="eastAsia"/>
          <w:b/>
          <w:szCs w:val="21"/>
        </w:rPr>
        <w:t>二、使用期限、使用费及支付方式</w:t>
      </w:r>
      <w:r>
        <w:rPr>
          <w:rFonts w:ascii="微软雅黑" w:eastAsia="微软雅黑" w:hAnsi="微软雅黑" w:cs="微软雅黑" w:hint="eastAsia"/>
          <w:b/>
          <w:szCs w:val="21"/>
        </w:rPr>
        <w:t xml:space="preserve"> </w:t>
      </w:r>
    </w:p>
    <w:p w14:paraId="4B5B7632" w14:textId="77777777" w:rsidR="00934D14" w:rsidRDefault="00C73224">
      <w:pPr>
        <w:pStyle w:val="a4"/>
        <w:numPr>
          <w:ilvl w:val="0"/>
          <w:numId w:val="1"/>
        </w:numPr>
        <w:spacing w:line="450" w:lineRule="exact"/>
        <w:ind w:firstLineChars="0"/>
        <w:jc w:val="lef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本合同广告设施使用权使用期限</w:t>
      </w:r>
      <w:r>
        <w:rPr>
          <w:rFonts w:ascii="宋体" w:hAnsi="宋体" w:cs="宋体" w:hint="eastAsia"/>
          <w:szCs w:val="21"/>
        </w:rPr>
        <w:t>:</w:t>
      </w:r>
      <w:r>
        <w:rPr>
          <w:rFonts w:ascii="宋体" w:hAnsi="宋体" w:cs="宋体" w:hint="eastAsia"/>
          <w:b/>
          <w:bCs/>
          <w:szCs w:val="21"/>
          <w:u w:val="single"/>
        </w:rPr>
        <w:t>五</w:t>
      </w:r>
      <w:r>
        <w:rPr>
          <w:rFonts w:ascii="宋体" w:hAnsi="宋体" w:cs="宋体" w:hint="eastAsia"/>
          <w:b/>
          <w:bCs/>
          <w:szCs w:val="21"/>
          <w:u w:val="single"/>
        </w:rPr>
        <w:t>年</w:t>
      </w:r>
      <w:r>
        <w:rPr>
          <w:rFonts w:ascii="宋体" w:hAnsi="宋体" w:cs="宋体" w:hint="eastAsia"/>
          <w:b/>
          <w:bCs/>
          <w:szCs w:val="21"/>
        </w:rPr>
        <w:t>（</w:t>
      </w:r>
      <w:r>
        <w:rPr>
          <w:rFonts w:ascii="宋体" w:hAnsi="宋体" w:cs="宋体" w:hint="eastAsia"/>
          <w:b/>
          <w:bCs/>
          <w:szCs w:val="21"/>
          <w:u w:val="single"/>
        </w:rPr>
        <w:t>2022</w:t>
      </w:r>
      <w:r>
        <w:rPr>
          <w:rFonts w:ascii="宋体" w:hAnsi="宋体" w:cs="宋体" w:hint="eastAsia"/>
          <w:b/>
          <w:bCs/>
          <w:szCs w:val="21"/>
          <w:u w:val="single"/>
        </w:rPr>
        <w:t>年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  </w:t>
      </w:r>
      <w:r>
        <w:rPr>
          <w:rFonts w:ascii="宋体" w:hAnsi="宋体" w:cs="宋体" w:hint="eastAsia"/>
          <w:b/>
          <w:bCs/>
          <w:szCs w:val="21"/>
          <w:u w:val="single"/>
        </w:rPr>
        <w:t>月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  </w:t>
      </w:r>
      <w:r>
        <w:rPr>
          <w:rFonts w:ascii="宋体" w:hAnsi="宋体" w:cs="宋体" w:hint="eastAsia"/>
          <w:b/>
          <w:bCs/>
          <w:szCs w:val="21"/>
          <w:u w:val="single"/>
        </w:rPr>
        <w:t>日</w:t>
      </w:r>
      <w:r>
        <w:rPr>
          <w:rFonts w:ascii="宋体" w:hAnsi="宋体" w:cs="宋体" w:hint="eastAsia"/>
          <w:b/>
          <w:bCs/>
          <w:szCs w:val="21"/>
        </w:rPr>
        <w:t>至</w:t>
      </w:r>
      <w:r>
        <w:rPr>
          <w:rFonts w:ascii="宋体" w:hAnsi="宋体" w:cs="宋体" w:hint="eastAsia"/>
          <w:b/>
          <w:bCs/>
          <w:szCs w:val="21"/>
          <w:u w:val="single"/>
        </w:rPr>
        <w:t>2027</w:t>
      </w:r>
      <w:r>
        <w:rPr>
          <w:rFonts w:ascii="宋体" w:hAnsi="宋体" w:cs="宋体" w:hint="eastAsia"/>
          <w:b/>
          <w:bCs/>
          <w:szCs w:val="21"/>
          <w:u w:val="single"/>
        </w:rPr>
        <w:t>年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  </w:t>
      </w:r>
      <w:r>
        <w:rPr>
          <w:rFonts w:ascii="宋体" w:hAnsi="宋体" w:cs="宋体" w:hint="eastAsia"/>
          <w:b/>
          <w:bCs/>
          <w:szCs w:val="21"/>
          <w:u w:val="single"/>
        </w:rPr>
        <w:t>月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  </w:t>
      </w:r>
      <w:r>
        <w:rPr>
          <w:rFonts w:ascii="宋体" w:hAnsi="宋体" w:cs="宋体" w:hint="eastAsia"/>
          <w:b/>
          <w:bCs/>
          <w:szCs w:val="21"/>
          <w:u w:val="single"/>
        </w:rPr>
        <w:t>日</w:t>
      </w:r>
      <w:r>
        <w:rPr>
          <w:rFonts w:ascii="宋体" w:hAnsi="宋体" w:cs="宋体" w:hint="eastAsia"/>
          <w:b/>
          <w:bCs/>
          <w:szCs w:val="21"/>
        </w:rPr>
        <w:t>）。</w:t>
      </w:r>
    </w:p>
    <w:p w14:paraId="0ED23B40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、使用费的支付方式：乙方必须在合同生效时一次性付清第一年度广告设施使用费，逾期拖延</w:t>
      </w:r>
      <w:proofErr w:type="gramStart"/>
      <w:r>
        <w:rPr>
          <w:rFonts w:ascii="宋体" w:hAnsi="宋体" w:cs="宋体" w:hint="eastAsia"/>
          <w:szCs w:val="21"/>
        </w:rPr>
        <w:t>不</w:t>
      </w:r>
      <w:proofErr w:type="gramEnd"/>
      <w:r>
        <w:rPr>
          <w:rFonts w:ascii="宋体" w:hAnsi="宋体" w:cs="宋体" w:hint="eastAsia"/>
          <w:szCs w:val="21"/>
        </w:rPr>
        <w:t>缴款的视为乙方违约，甲方有权单方面解除本合同，且乙方每日应按未支付金额的</w:t>
      </w:r>
      <w:r>
        <w:rPr>
          <w:rFonts w:ascii="宋体" w:hAnsi="宋体" w:cs="宋体" w:hint="eastAsia"/>
          <w:szCs w:val="21"/>
        </w:rPr>
        <w:t>1</w:t>
      </w:r>
      <w:r>
        <w:rPr>
          <w:rFonts w:ascii="Arial" w:hAnsi="Arial" w:cs="Arial"/>
          <w:szCs w:val="21"/>
        </w:rPr>
        <w:t>‰</w:t>
      </w:r>
      <w:r>
        <w:rPr>
          <w:rFonts w:ascii="Arial" w:hAnsi="Arial" w:cs="Arial" w:hint="eastAsia"/>
          <w:szCs w:val="21"/>
        </w:rPr>
        <w:t>向甲方支付逾期违约金</w:t>
      </w:r>
      <w:r>
        <w:rPr>
          <w:rFonts w:ascii="宋体" w:hAnsi="宋体" w:cs="宋体" w:hint="eastAsia"/>
          <w:szCs w:val="21"/>
        </w:rPr>
        <w:t>。甲方接受乙方逾期支付的广告设施使用费，不得被视作甲方放弃其向乙方追究违约责任的权利。</w:t>
      </w:r>
    </w:p>
    <w:p w14:paraId="3237CCFC" w14:textId="77777777" w:rsidR="00934D14" w:rsidRDefault="00C73224">
      <w:pPr>
        <w:spacing w:line="450" w:lineRule="exact"/>
        <w:ind w:left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3</w:t>
      </w:r>
      <w:r>
        <w:rPr>
          <w:rFonts w:ascii="宋体" w:hAnsi="宋体" w:cs="宋体" w:hint="eastAsia"/>
          <w:szCs w:val="21"/>
        </w:rPr>
        <w:t>、本合同约定的出让期内该广告设施使用权的使用费为：</w:t>
      </w:r>
    </w:p>
    <w:p w14:paraId="21BFA502" w14:textId="77777777" w:rsidR="00934D14" w:rsidRDefault="00C73224">
      <w:pPr>
        <w:spacing w:line="450" w:lineRule="exact"/>
        <w:ind w:firstLineChars="400" w:firstLine="843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第一年度：</w:t>
      </w:r>
      <w:r>
        <w:rPr>
          <w:rFonts w:ascii="宋体" w:hAnsi="宋体" w:cs="宋体" w:hint="eastAsia"/>
          <w:b/>
          <w:bCs/>
          <w:szCs w:val="21"/>
          <w:u w:val="single"/>
        </w:rPr>
        <w:t>2022</w:t>
      </w:r>
      <w:r>
        <w:rPr>
          <w:rFonts w:ascii="宋体" w:hAnsi="宋体" w:cs="宋体" w:hint="eastAsia"/>
          <w:b/>
          <w:bCs/>
          <w:szCs w:val="21"/>
          <w:u w:val="single"/>
        </w:rPr>
        <w:t>年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 </w:t>
      </w:r>
      <w:r>
        <w:rPr>
          <w:rFonts w:ascii="宋体" w:hAnsi="宋体" w:cs="宋体" w:hint="eastAsia"/>
          <w:b/>
          <w:bCs/>
          <w:szCs w:val="21"/>
          <w:u w:val="single"/>
        </w:rPr>
        <w:t>月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 </w:t>
      </w:r>
      <w:r>
        <w:rPr>
          <w:rFonts w:ascii="宋体" w:hAnsi="宋体" w:cs="宋体" w:hint="eastAsia"/>
          <w:b/>
          <w:bCs/>
          <w:szCs w:val="21"/>
          <w:u w:val="single"/>
        </w:rPr>
        <w:t>日</w:t>
      </w:r>
      <w:r>
        <w:rPr>
          <w:rFonts w:ascii="宋体" w:hAnsi="宋体" w:cs="宋体" w:hint="eastAsia"/>
          <w:b/>
          <w:bCs/>
          <w:szCs w:val="21"/>
        </w:rPr>
        <w:t>至</w:t>
      </w:r>
      <w:r>
        <w:rPr>
          <w:rFonts w:ascii="宋体" w:hAnsi="宋体" w:cs="宋体" w:hint="eastAsia"/>
          <w:b/>
          <w:bCs/>
          <w:szCs w:val="21"/>
          <w:u w:val="single"/>
        </w:rPr>
        <w:t>2023</w:t>
      </w:r>
      <w:r>
        <w:rPr>
          <w:rFonts w:ascii="宋体" w:hAnsi="宋体" w:cs="宋体" w:hint="eastAsia"/>
          <w:b/>
          <w:bCs/>
          <w:szCs w:val="21"/>
          <w:u w:val="single"/>
        </w:rPr>
        <w:t>年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 </w:t>
      </w:r>
      <w:r>
        <w:rPr>
          <w:rFonts w:ascii="宋体" w:hAnsi="宋体" w:cs="宋体" w:hint="eastAsia"/>
          <w:b/>
          <w:bCs/>
          <w:szCs w:val="21"/>
          <w:u w:val="single"/>
        </w:rPr>
        <w:t>月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 </w:t>
      </w:r>
      <w:r>
        <w:rPr>
          <w:rFonts w:ascii="宋体" w:hAnsi="宋体" w:cs="宋体" w:hint="eastAsia"/>
          <w:b/>
          <w:bCs/>
          <w:szCs w:val="21"/>
          <w:u w:val="single"/>
        </w:rPr>
        <w:t>日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</w:t>
      </w:r>
      <w:r>
        <w:rPr>
          <w:rFonts w:ascii="宋体" w:hAnsi="宋体" w:cs="宋体" w:hint="eastAsia"/>
          <w:b/>
          <w:bCs/>
          <w:szCs w:val="21"/>
        </w:rPr>
        <w:t>，</w:t>
      </w:r>
    </w:p>
    <w:p w14:paraId="5029FFD0" w14:textId="77777777" w:rsidR="00934D14" w:rsidRDefault="00C73224">
      <w:pPr>
        <w:spacing w:line="450" w:lineRule="exact"/>
        <w:ind w:firstLineChars="400" w:firstLine="843"/>
        <w:rPr>
          <w:rFonts w:ascii="宋体" w:hAnsi="宋体" w:cs="宋体"/>
          <w:b/>
          <w:bCs/>
          <w:szCs w:val="21"/>
          <w:u w:val="single"/>
        </w:rPr>
      </w:pPr>
      <w:r>
        <w:rPr>
          <w:rFonts w:ascii="宋体" w:hAnsi="宋体" w:cs="宋体" w:hint="eastAsia"/>
          <w:b/>
          <w:bCs/>
          <w:szCs w:val="21"/>
        </w:rPr>
        <w:t>使用费：</w:t>
      </w:r>
      <w:r>
        <w:rPr>
          <w:rFonts w:ascii="宋体" w:hAnsi="宋体" w:cs="宋体" w:hint="eastAsia"/>
          <w:b/>
          <w:bCs/>
          <w:szCs w:val="21"/>
        </w:rPr>
        <w:t>¥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 </w:t>
      </w:r>
      <w:r>
        <w:rPr>
          <w:rFonts w:ascii="宋体" w:hAnsi="宋体" w:cs="宋体" w:hint="eastAsia"/>
          <w:b/>
          <w:bCs/>
          <w:szCs w:val="21"/>
          <w:u w:val="single"/>
        </w:rPr>
        <w:t>元整（大写：）；</w:t>
      </w:r>
    </w:p>
    <w:p w14:paraId="7647B057" w14:textId="77777777" w:rsidR="00934D14" w:rsidRDefault="00C73224">
      <w:pPr>
        <w:spacing w:line="450" w:lineRule="exact"/>
        <w:ind w:firstLineChars="400" w:firstLine="843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第二年度：</w:t>
      </w:r>
      <w:r>
        <w:rPr>
          <w:rFonts w:ascii="宋体" w:hAnsi="宋体" w:cs="宋体" w:hint="eastAsia"/>
          <w:b/>
          <w:bCs/>
          <w:szCs w:val="21"/>
          <w:u w:val="single"/>
        </w:rPr>
        <w:t>2023</w:t>
      </w:r>
      <w:r>
        <w:rPr>
          <w:rFonts w:ascii="宋体" w:hAnsi="宋体" w:cs="宋体" w:hint="eastAsia"/>
          <w:b/>
          <w:bCs/>
          <w:szCs w:val="21"/>
          <w:u w:val="single"/>
        </w:rPr>
        <w:t>年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 </w:t>
      </w:r>
      <w:r>
        <w:rPr>
          <w:rFonts w:ascii="宋体" w:hAnsi="宋体" w:cs="宋体" w:hint="eastAsia"/>
          <w:b/>
          <w:bCs/>
          <w:szCs w:val="21"/>
          <w:u w:val="single"/>
        </w:rPr>
        <w:t>月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 </w:t>
      </w:r>
      <w:r>
        <w:rPr>
          <w:rFonts w:ascii="宋体" w:hAnsi="宋体" w:cs="宋体" w:hint="eastAsia"/>
          <w:b/>
          <w:bCs/>
          <w:szCs w:val="21"/>
          <w:u w:val="single"/>
        </w:rPr>
        <w:t>日</w:t>
      </w:r>
      <w:r>
        <w:rPr>
          <w:rFonts w:ascii="宋体" w:hAnsi="宋体" w:cs="宋体" w:hint="eastAsia"/>
          <w:b/>
          <w:bCs/>
          <w:szCs w:val="21"/>
        </w:rPr>
        <w:t>至</w:t>
      </w:r>
      <w:r>
        <w:rPr>
          <w:rFonts w:ascii="宋体" w:hAnsi="宋体" w:cs="宋体" w:hint="eastAsia"/>
          <w:b/>
          <w:bCs/>
          <w:szCs w:val="21"/>
          <w:u w:val="single"/>
        </w:rPr>
        <w:t>2024</w:t>
      </w:r>
      <w:r>
        <w:rPr>
          <w:rFonts w:ascii="宋体" w:hAnsi="宋体" w:cs="宋体" w:hint="eastAsia"/>
          <w:b/>
          <w:bCs/>
          <w:szCs w:val="21"/>
          <w:u w:val="single"/>
        </w:rPr>
        <w:t>年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 </w:t>
      </w:r>
      <w:r>
        <w:rPr>
          <w:rFonts w:ascii="宋体" w:hAnsi="宋体" w:cs="宋体" w:hint="eastAsia"/>
          <w:b/>
          <w:bCs/>
          <w:szCs w:val="21"/>
          <w:u w:val="single"/>
        </w:rPr>
        <w:t>月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 </w:t>
      </w:r>
      <w:r>
        <w:rPr>
          <w:rFonts w:ascii="宋体" w:hAnsi="宋体" w:cs="宋体" w:hint="eastAsia"/>
          <w:b/>
          <w:bCs/>
          <w:szCs w:val="21"/>
          <w:u w:val="single"/>
        </w:rPr>
        <w:t>日</w:t>
      </w:r>
      <w:r>
        <w:rPr>
          <w:rFonts w:ascii="宋体" w:hAnsi="宋体" w:cs="宋体" w:hint="eastAsia"/>
          <w:b/>
          <w:bCs/>
          <w:szCs w:val="21"/>
        </w:rPr>
        <w:t xml:space="preserve"> </w:t>
      </w:r>
      <w:r>
        <w:rPr>
          <w:rFonts w:ascii="宋体" w:hAnsi="宋体" w:cs="宋体" w:hint="eastAsia"/>
          <w:b/>
          <w:bCs/>
          <w:szCs w:val="21"/>
        </w:rPr>
        <w:t>，</w:t>
      </w:r>
    </w:p>
    <w:p w14:paraId="3744FB62" w14:textId="77777777" w:rsidR="00934D14" w:rsidRDefault="00C73224">
      <w:pPr>
        <w:spacing w:line="450" w:lineRule="exact"/>
        <w:ind w:firstLineChars="400" w:firstLine="843"/>
        <w:rPr>
          <w:rFonts w:ascii="宋体" w:hAnsi="宋体" w:cs="宋体"/>
          <w:b/>
          <w:bCs/>
          <w:szCs w:val="21"/>
          <w:u w:val="single"/>
        </w:rPr>
      </w:pPr>
      <w:r>
        <w:rPr>
          <w:rFonts w:ascii="宋体" w:hAnsi="宋体" w:cs="宋体" w:hint="eastAsia"/>
          <w:b/>
          <w:bCs/>
          <w:szCs w:val="21"/>
        </w:rPr>
        <w:t>使用费：</w:t>
      </w:r>
      <w:r>
        <w:rPr>
          <w:rFonts w:ascii="宋体" w:hAnsi="宋体" w:cs="宋体" w:hint="eastAsia"/>
          <w:b/>
          <w:bCs/>
          <w:szCs w:val="21"/>
        </w:rPr>
        <w:t>¥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 </w:t>
      </w:r>
      <w:r>
        <w:rPr>
          <w:rFonts w:ascii="宋体" w:hAnsi="宋体" w:cs="宋体" w:hint="eastAsia"/>
          <w:b/>
          <w:bCs/>
          <w:szCs w:val="21"/>
          <w:u w:val="single"/>
        </w:rPr>
        <w:t>元整（大写：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</w:t>
      </w:r>
      <w:r>
        <w:rPr>
          <w:rFonts w:ascii="宋体" w:hAnsi="宋体" w:cs="宋体" w:hint="eastAsia"/>
          <w:b/>
          <w:bCs/>
          <w:szCs w:val="21"/>
          <w:u w:val="single"/>
        </w:rPr>
        <w:t>）；</w:t>
      </w:r>
    </w:p>
    <w:p w14:paraId="6C6CA927" w14:textId="77777777" w:rsidR="00934D14" w:rsidRDefault="00C73224">
      <w:pPr>
        <w:spacing w:line="450" w:lineRule="exact"/>
        <w:ind w:firstLineChars="400" w:firstLine="843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第三年度：</w:t>
      </w:r>
      <w:r>
        <w:rPr>
          <w:rFonts w:ascii="宋体" w:hAnsi="宋体" w:cs="宋体" w:hint="eastAsia"/>
          <w:b/>
          <w:bCs/>
          <w:szCs w:val="21"/>
          <w:u w:val="single"/>
        </w:rPr>
        <w:t>2024</w:t>
      </w:r>
      <w:r>
        <w:rPr>
          <w:rFonts w:ascii="宋体" w:hAnsi="宋体" w:cs="宋体" w:hint="eastAsia"/>
          <w:b/>
          <w:bCs/>
          <w:szCs w:val="21"/>
          <w:u w:val="single"/>
        </w:rPr>
        <w:t>年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 </w:t>
      </w:r>
      <w:r>
        <w:rPr>
          <w:rFonts w:ascii="宋体" w:hAnsi="宋体" w:cs="宋体" w:hint="eastAsia"/>
          <w:b/>
          <w:bCs/>
          <w:szCs w:val="21"/>
          <w:u w:val="single"/>
        </w:rPr>
        <w:t>月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 </w:t>
      </w:r>
      <w:r>
        <w:rPr>
          <w:rFonts w:ascii="宋体" w:hAnsi="宋体" w:cs="宋体" w:hint="eastAsia"/>
          <w:b/>
          <w:bCs/>
          <w:szCs w:val="21"/>
          <w:u w:val="single"/>
        </w:rPr>
        <w:t>日</w:t>
      </w:r>
      <w:r>
        <w:rPr>
          <w:rFonts w:ascii="宋体" w:hAnsi="宋体" w:cs="宋体" w:hint="eastAsia"/>
          <w:b/>
          <w:bCs/>
          <w:szCs w:val="21"/>
        </w:rPr>
        <w:t>至</w:t>
      </w:r>
      <w:r>
        <w:rPr>
          <w:rFonts w:ascii="宋体" w:hAnsi="宋体" w:cs="宋体" w:hint="eastAsia"/>
          <w:b/>
          <w:bCs/>
          <w:szCs w:val="21"/>
          <w:u w:val="single"/>
        </w:rPr>
        <w:t>2025</w:t>
      </w:r>
      <w:r>
        <w:rPr>
          <w:rFonts w:ascii="宋体" w:hAnsi="宋体" w:cs="宋体" w:hint="eastAsia"/>
          <w:b/>
          <w:bCs/>
          <w:szCs w:val="21"/>
          <w:u w:val="single"/>
        </w:rPr>
        <w:t>年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 </w:t>
      </w:r>
      <w:r>
        <w:rPr>
          <w:rFonts w:ascii="宋体" w:hAnsi="宋体" w:cs="宋体" w:hint="eastAsia"/>
          <w:b/>
          <w:bCs/>
          <w:szCs w:val="21"/>
          <w:u w:val="single"/>
        </w:rPr>
        <w:t>月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 </w:t>
      </w:r>
      <w:r>
        <w:rPr>
          <w:rFonts w:ascii="宋体" w:hAnsi="宋体" w:cs="宋体" w:hint="eastAsia"/>
          <w:b/>
          <w:bCs/>
          <w:szCs w:val="21"/>
          <w:u w:val="single"/>
        </w:rPr>
        <w:t>日</w:t>
      </w:r>
      <w:r>
        <w:rPr>
          <w:rFonts w:ascii="宋体" w:hAnsi="宋体" w:cs="宋体" w:hint="eastAsia"/>
          <w:b/>
          <w:bCs/>
          <w:szCs w:val="21"/>
        </w:rPr>
        <w:t xml:space="preserve"> </w:t>
      </w:r>
      <w:r>
        <w:rPr>
          <w:rFonts w:ascii="宋体" w:hAnsi="宋体" w:cs="宋体" w:hint="eastAsia"/>
          <w:b/>
          <w:bCs/>
          <w:szCs w:val="21"/>
        </w:rPr>
        <w:t>，</w:t>
      </w:r>
    </w:p>
    <w:p w14:paraId="1FA2331B" w14:textId="77777777" w:rsidR="00934D14" w:rsidRDefault="00C73224">
      <w:pPr>
        <w:spacing w:line="450" w:lineRule="exact"/>
        <w:ind w:firstLineChars="400" w:firstLine="843"/>
        <w:rPr>
          <w:rFonts w:ascii="宋体" w:hAnsi="宋体" w:cs="宋体"/>
          <w:b/>
          <w:bCs/>
          <w:szCs w:val="21"/>
          <w:u w:val="single"/>
        </w:rPr>
      </w:pPr>
      <w:r>
        <w:rPr>
          <w:rFonts w:ascii="宋体" w:hAnsi="宋体" w:cs="宋体" w:hint="eastAsia"/>
          <w:b/>
          <w:bCs/>
          <w:szCs w:val="21"/>
        </w:rPr>
        <w:t>使用费：</w:t>
      </w:r>
      <w:r>
        <w:rPr>
          <w:rFonts w:ascii="宋体" w:hAnsi="宋体" w:cs="宋体" w:hint="eastAsia"/>
          <w:b/>
          <w:bCs/>
          <w:szCs w:val="21"/>
        </w:rPr>
        <w:t>¥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 </w:t>
      </w:r>
      <w:r>
        <w:rPr>
          <w:rFonts w:ascii="宋体" w:hAnsi="宋体" w:cs="宋体" w:hint="eastAsia"/>
          <w:b/>
          <w:bCs/>
          <w:szCs w:val="21"/>
          <w:u w:val="single"/>
        </w:rPr>
        <w:t>元整（大写：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</w:t>
      </w:r>
      <w:r>
        <w:rPr>
          <w:rFonts w:ascii="宋体" w:hAnsi="宋体" w:cs="宋体" w:hint="eastAsia"/>
          <w:b/>
          <w:bCs/>
          <w:szCs w:val="21"/>
          <w:u w:val="single"/>
        </w:rPr>
        <w:t>）；</w:t>
      </w:r>
    </w:p>
    <w:p w14:paraId="2C8F690D" w14:textId="77777777" w:rsidR="00934D14" w:rsidRDefault="00C73224">
      <w:pPr>
        <w:spacing w:line="450" w:lineRule="exact"/>
        <w:ind w:firstLineChars="400" w:firstLine="843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第</w:t>
      </w:r>
      <w:r>
        <w:rPr>
          <w:rFonts w:ascii="宋体" w:hAnsi="宋体" w:cs="宋体" w:hint="eastAsia"/>
          <w:b/>
          <w:bCs/>
          <w:szCs w:val="21"/>
        </w:rPr>
        <w:t>四</w:t>
      </w:r>
      <w:r>
        <w:rPr>
          <w:rFonts w:ascii="宋体" w:hAnsi="宋体" w:cs="宋体" w:hint="eastAsia"/>
          <w:b/>
          <w:bCs/>
          <w:szCs w:val="21"/>
        </w:rPr>
        <w:t>年度：</w:t>
      </w:r>
      <w:r>
        <w:rPr>
          <w:rFonts w:ascii="宋体" w:hAnsi="宋体" w:cs="宋体" w:hint="eastAsia"/>
          <w:b/>
          <w:bCs/>
          <w:szCs w:val="21"/>
          <w:u w:val="single"/>
        </w:rPr>
        <w:t>2025</w:t>
      </w:r>
      <w:r>
        <w:rPr>
          <w:rFonts w:ascii="宋体" w:hAnsi="宋体" w:cs="宋体" w:hint="eastAsia"/>
          <w:b/>
          <w:bCs/>
          <w:szCs w:val="21"/>
          <w:u w:val="single"/>
        </w:rPr>
        <w:t>年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 </w:t>
      </w:r>
      <w:r>
        <w:rPr>
          <w:rFonts w:ascii="宋体" w:hAnsi="宋体" w:cs="宋体" w:hint="eastAsia"/>
          <w:b/>
          <w:bCs/>
          <w:szCs w:val="21"/>
          <w:u w:val="single"/>
        </w:rPr>
        <w:t>月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 </w:t>
      </w:r>
      <w:r>
        <w:rPr>
          <w:rFonts w:ascii="宋体" w:hAnsi="宋体" w:cs="宋体" w:hint="eastAsia"/>
          <w:b/>
          <w:bCs/>
          <w:szCs w:val="21"/>
          <w:u w:val="single"/>
        </w:rPr>
        <w:t>日</w:t>
      </w:r>
      <w:r>
        <w:rPr>
          <w:rFonts w:ascii="宋体" w:hAnsi="宋体" w:cs="宋体" w:hint="eastAsia"/>
          <w:b/>
          <w:bCs/>
          <w:szCs w:val="21"/>
        </w:rPr>
        <w:t>至</w:t>
      </w:r>
      <w:r>
        <w:rPr>
          <w:rFonts w:ascii="宋体" w:hAnsi="宋体" w:cs="宋体" w:hint="eastAsia"/>
          <w:b/>
          <w:bCs/>
          <w:szCs w:val="21"/>
          <w:u w:val="single"/>
        </w:rPr>
        <w:t>2026</w:t>
      </w:r>
      <w:r>
        <w:rPr>
          <w:rFonts w:ascii="宋体" w:hAnsi="宋体" w:cs="宋体" w:hint="eastAsia"/>
          <w:b/>
          <w:bCs/>
          <w:szCs w:val="21"/>
          <w:u w:val="single"/>
        </w:rPr>
        <w:t>年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 </w:t>
      </w:r>
      <w:r>
        <w:rPr>
          <w:rFonts w:ascii="宋体" w:hAnsi="宋体" w:cs="宋体" w:hint="eastAsia"/>
          <w:b/>
          <w:bCs/>
          <w:szCs w:val="21"/>
          <w:u w:val="single"/>
        </w:rPr>
        <w:t>月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 </w:t>
      </w:r>
      <w:r>
        <w:rPr>
          <w:rFonts w:ascii="宋体" w:hAnsi="宋体" w:cs="宋体" w:hint="eastAsia"/>
          <w:b/>
          <w:bCs/>
          <w:szCs w:val="21"/>
          <w:u w:val="single"/>
        </w:rPr>
        <w:t>日</w:t>
      </w:r>
      <w:r>
        <w:rPr>
          <w:rFonts w:ascii="宋体" w:hAnsi="宋体" w:cs="宋体" w:hint="eastAsia"/>
          <w:b/>
          <w:bCs/>
          <w:szCs w:val="21"/>
        </w:rPr>
        <w:t xml:space="preserve"> </w:t>
      </w:r>
      <w:r>
        <w:rPr>
          <w:rFonts w:ascii="宋体" w:hAnsi="宋体" w:cs="宋体" w:hint="eastAsia"/>
          <w:b/>
          <w:bCs/>
          <w:szCs w:val="21"/>
        </w:rPr>
        <w:t>，</w:t>
      </w:r>
    </w:p>
    <w:p w14:paraId="14BDF430" w14:textId="77777777" w:rsidR="00934D14" w:rsidRDefault="00C73224">
      <w:pPr>
        <w:spacing w:line="450" w:lineRule="exact"/>
        <w:ind w:firstLineChars="400" w:firstLine="843"/>
        <w:rPr>
          <w:rFonts w:ascii="宋体" w:hAnsi="宋体" w:cs="宋体"/>
          <w:b/>
          <w:bCs/>
          <w:szCs w:val="21"/>
          <w:u w:val="single"/>
        </w:rPr>
      </w:pPr>
      <w:r>
        <w:rPr>
          <w:rFonts w:ascii="宋体" w:hAnsi="宋体" w:cs="宋体" w:hint="eastAsia"/>
          <w:b/>
          <w:bCs/>
          <w:szCs w:val="21"/>
        </w:rPr>
        <w:t>使用费：</w:t>
      </w:r>
      <w:r>
        <w:rPr>
          <w:rFonts w:ascii="宋体" w:hAnsi="宋体" w:cs="宋体" w:hint="eastAsia"/>
          <w:b/>
          <w:bCs/>
          <w:szCs w:val="21"/>
        </w:rPr>
        <w:t>¥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 </w:t>
      </w:r>
      <w:r>
        <w:rPr>
          <w:rFonts w:ascii="宋体" w:hAnsi="宋体" w:cs="宋体" w:hint="eastAsia"/>
          <w:b/>
          <w:bCs/>
          <w:szCs w:val="21"/>
          <w:u w:val="single"/>
        </w:rPr>
        <w:t>元整（大写：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</w:t>
      </w:r>
      <w:r>
        <w:rPr>
          <w:rFonts w:ascii="宋体" w:hAnsi="宋体" w:cs="宋体" w:hint="eastAsia"/>
          <w:b/>
          <w:bCs/>
          <w:szCs w:val="21"/>
          <w:u w:val="single"/>
        </w:rPr>
        <w:t>）；</w:t>
      </w:r>
    </w:p>
    <w:p w14:paraId="564D8E75" w14:textId="77777777" w:rsidR="00934D14" w:rsidRDefault="00C73224">
      <w:pPr>
        <w:spacing w:line="450" w:lineRule="exact"/>
        <w:ind w:firstLineChars="400" w:firstLine="843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7</w:t>
      </w:r>
      <w:r>
        <w:rPr>
          <w:rFonts w:ascii="宋体" w:hAnsi="宋体" w:cs="宋体" w:hint="eastAsia"/>
          <w:b/>
          <w:bCs/>
          <w:szCs w:val="21"/>
        </w:rPr>
        <w:t>第</w:t>
      </w:r>
      <w:r>
        <w:rPr>
          <w:rFonts w:ascii="宋体" w:hAnsi="宋体" w:cs="宋体" w:hint="eastAsia"/>
          <w:b/>
          <w:bCs/>
          <w:szCs w:val="21"/>
        </w:rPr>
        <w:t>五</w:t>
      </w:r>
      <w:r>
        <w:rPr>
          <w:rFonts w:ascii="宋体" w:hAnsi="宋体" w:cs="宋体" w:hint="eastAsia"/>
          <w:b/>
          <w:bCs/>
          <w:szCs w:val="21"/>
        </w:rPr>
        <w:t>年度：</w:t>
      </w:r>
      <w:r>
        <w:rPr>
          <w:rFonts w:ascii="宋体" w:hAnsi="宋体" w:cs="宋体" w:hint="eastAsia"/>
          <w:b/>
          <w:bCs/>
          <w:szCs w:val="21"/>
          <w:u w:val="single"/>
        </w:rPr>
        <w:t>2026</w:t>
      </w:r>
      <w:r>
        <w:rPr>
          <w:rFonts w:ascii="宋体" w:hAnsi="宋体" w:cs="宋体" w:hint="eastAsia"/>
          <w:b/>
          <w:bCs/>
          <w:szCs w:val="21"/>
          <w:u w:val="single"/>
        </w:rPr>
        <w:t>年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 </w:t>
      </w:r>
      <w:r>
        <w:rPr>
          <w:rFonts w:ascii="宋体" w:hAnsi="宋体" w:cs="宋体" w:hint="eastAsia"/>
          <w:b/>
          <w:bCs/>
          <w:szCs w:val="21"/>
          <w:u w:val="single"/>
        </w:rPr>
        <w:t>月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 </w:t>
      </w:r>
      <w:r>
        <w:rPr>
          <w:rFonts w:ascii="宋体" w:hAnsi="宋体" w:cs="宋体" w:hint="eastAsia"/>
          <w:b/>
          <w:bCs/>
          <w:szCs w:val="21"/>
          <w:u w:val="single"/>
        </w:rPr>
        <w:t>日</w:t>
      </w:r>
      <w:r>
        <w:rPr>
          <w:rFonts w:ascii="宋体" w:hAnsi="宋体" w:cs="宋体" w:hint="eastAsia"/>
          <w:b/>
          <w:bCs/>
          <w:szCs w:val="21"/>
        </w:rPr>
        <w:t>至</w:t>
      </w:r>
      <w:r>
        <w:rPr>
          <w:rFonts w:ascii="宋体" w:hAnsi="宋体" w:cs="宋体" w:hint="eastAsia"/>
          <w:b/>
          <w:bCs/>
          <w:szCs w:val="21"/>
          <w:u w:val="single"/>
        </w:rPr>
        <w:t>2027</w:t>
      </w:r>
      <w:r>
        <w:rPr>
          <w:rFonts w:ascii="宋体" w:hAnsi="宋体" w:cs="宋体" w:hint="eastAsia"/>
          <w:b/>
          <w:bCs/>
          <w:szCs w:val="21"/>
          <w:u w:val="single"/>
        </w:rPr>
        <w:t>年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 </w:t>
      </w:r>
      <w:r>
        <w:rPr>
          <w:rFonts w:ascii="宋体" w:hAnsi="宋体" w:cs="宋体" w:hint="eastAsia"/>
          <w:b/>
          <w:bCs/>
          <w:szCs w:val="21"/>
          <w:u w:val="single"/>
        </w:rPr>
        <w:t>月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 </w:t>
      </w:r>
      <w:r>
        <w:rPr>
          <w:rFonts w:ascii="宋体" w:hAnsi="宋体" w:cs="宋体" w:hint="eastAsia"/>
          <w:b/>
          <w:bCs/>
          <w:szCs w:val="21"/>
          <w:u w:val="single"/>
        </w:rPr>
        <w:t>日</w:t>
      </w:r>
      <w:r>
        <w:rPr>
          <w:rFonts w:ascii="宋体" w:hAnsi="宋体" w:cs="宋体" w:hint="eastAsia"/>
          <w:b/>
          <w:bCs/>
          <w:szCs w:val="21"/>
        </w:rPr>
        <w:t xml:space="preserve"> </w:t>
      </w:r>
      <w:r>
        <w:rPr>
          <w:rFonts w:ascii="宋体" w:hAnsi="宋体" w:cs="宋体" w:hint="eastAsia"/>
          <w:b/>
          <w:bCs/>
          <w:szCs w:val="21"/>
        </w:rPr>
        <w:t>，</w:t>
      </w:r>
    </w:p>
    <w:p w14:paraId="785F011B" w14:textId="77777777" w:rsidR="00934D14" w:rsidRDefault="00C73224">
      <w:pPr>
        <w:spacing w:line="450" w:lineRule="exact"/>
        <w:ind w:firstLineChars="400" w:firstLine="843"/>
        <w:rPr>
          <w:rFonts w:ascii="宋体" w:hAnsi="宋体" w:cs="宋体"/>
          <w:b/>
          <w:bCs/>
          <w:szCs w:val="21"/>
          <w:u w:val="single"/>
        </w:rPr>
      </w:pPr>
      <w:r>
        <w:rPr>
          <w:rFonts w:ascii="宋体" w:hAnsi="宋体" w:cs="宋体" w:hint="eastAsia"/>
          <w:b/>
          <w:bCs/>
          <w:szCs w:val="21"/>
        </w:rPr>
        <w:t>使用费：</w:t>
      </w:r>
      <w:r>
        <w:rPr>
          <w:rFonts w:ascii="宋体" w:hAnsi="宋体" w:cs="宋体" w:hint="eastAsia"/>
          <w:b/>
          <w:bCs/>
          <w:szCs w:val="21"/>
        </w:rPr>
        <w:t>¥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</w:t>
      </w:r>
      <w:r>
        <w:rPr>
          <w:rFonts w:ascii="宋体" w:hAnsi="宋体" w:cs="宋体" w:hint="eastAsia"/>
          <w:b/>
          <w:bCs/>
          <w:szCs w:val="21"/>
          <w:u w:val="single"/>
        </w:rPr>
        <w:t>元整（大写：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</w:t>
      </w:r>
      <w:r>
        <w:rPr>
          <w:rFonts w:ascii="宋体" w:hAnsi="宋体" w:cs="宋体" w:hint="eastAsia"/>
          <w:b/>
          <w:bCs/>
          <w:szCs w:val="21"/>
          <w:u w:val="single"/>
        </w:rPr>
        <w:t>）；</w:t>
      </w:r>
    </w:p>
    <w:p w14:paraId="6FBA6A82" w14:textId="77777777" w:rsidR="00934D14" w:rsidRDefault="00C73224">
      <w:pPr>
        <w:spacing w:line="450" w:lineRule="exac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自第二年度开始，使用费须提前</w:t>
      </w:r>
      <w:r>
        <w:rPr>
          <w:rFonts w:ascii="宋体" w:hAnsi="宋体" w:cs="宋体" w:hint="eastAsia"/>
          <w:b/>
          <w:bCs/>
          <w:szCs w:val="21"/>
        </w:rPr>
        <w:t>一</w:t>
      </w:r>
      <w:r>
        <w:rPr>
          <w:rFonts w:ascii="宋体" w:hAnsi="宋体" w:cs="宋体" w:hint="eastAsia"/>
          <w:b/>
          <w:bCs/>
          <w:szCs w:val="21"/>
        </w:rPr>
        <w:t>个月内缴纳，使用费</w:t>
      </w:r>
      <w:r>
        <w:rPr>
          <w:rFonts w:ascii="宋体" w:hAnsi="宋体" w:cs="宋体" w:hint="eastAsia"/>
          <w:b/>
          <w:bCs/>
          <w:szCs w:val="21"/>
        </w:rPr>
        <w:t>每三年为一个上涨周期，下个周期使用费在上个周期</w:t>
      </w:r>
      <w:r>
        <w:rPr>
          <w:rFonts w:ascii="宋体" w:hAnsi="宋体" w:cs="宋体" w:hint="eastAsia"/>
          <w:b/>
          <w:bCs/>
          <w:szCs w:val="21"/>
        </w:rPr>
        <w:t>使用费基础上递增</w:t>
      </w:r>
      <w:r>
        <w:rPr>
          <w:rFonts w:ascii="宋体" w:hAnsi="宋体" w:cs="宋体" w:hint="eastAsia"/>
          <w:b/>
          <w:bCs/>
          <w:szCs w:val="21"/>
          <w:u w:val="single"/>
        </w:rPr>
        <w:t>3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% </w:t>
      </w:r>
      <w:r>
        <w:rPr>
          <w:rFonts w:ascii="宋体" w:hAnsi="宋体" w:cs="宋体" w:hint="eastAsia"/>
          <w:b/>
          <w:bCs/>
          <w:szCs w:val="21"/>
        </w:rPr>
        <w:t>。</w:t>
      </w:r>
    </w:p>
    <w:p w14:paraId="5D94E740" w14:textId="77777777" w:rsidR="00934D14" w:rsidRDefault="00C73224">
      <w:pPr>
        <w:spacing w:line="450" w:lineRule="exact"/>
        <w:ind w:firstLineChars="150" w:firstLine="315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lastRenderedPageBreak/>
        <w:t>4</w:t>
      </w:r>
      <w:r>
        <w:rPr>
          <w:rFonts w:ascii="宋体" w:hAnsi="宋体" w:cs="宋体" w:hint="eastAsia"/>
          <w:szCs w:val="21"/>
        </w:rPr>
        <w:t>、上述广告设施的使用费系甲方的纯收入，不包括乙方应承担的可能存在的设施租赁税金。即，如果因本合同甲方需缴纳设施租赁税（或称为房屋租赁税）的，该税金应由乙方另行支付，否则甲方可以在履约保证金当中抵扣。</w:t>
      </w:r>
    </w:p>
    <w:p w14:paraId="34785CFD" w14:textId="77777777" w:rsidR="00934D14" w:rsidRDefault="00C73224">
      <w:pPr>
        <w:spacing w:line="450" w:lineRule="exact"/>
        <w:ind w:left="420"/>
        <w:rPr>
          <w:rFonts w:ascii="微软雅黑" w:eastAsia="微软雅黑" w:hAnsi="微软雅黑" w:cs="微软雅黑"/>
          <w:b/>
          <w:szCs w:val="21"/>
        </w:rPr>
      </w:pPr>
      <w:r>
        <w:rPr>
          <w:rFonts w:ascii="微软雅黑" w:eastAsia="微软雅黑" w:hAnsi="微软雅黑" w:cs="微软雅黑" w:hint="eastAsia"/>
          <w:b/>
          <w:szCs w:val="21"/>
        </w:rPr>
        <w:t>三、履约保证金</w:t>
      </w:r>
      <w:r>
        <w:rPr>
          <w:rFonts w:ascii="微软雅黑" w:eastAsia="微软雅黑" w:hAnsi="微软雅黑" w:cs="微软雅黑" w:hint="eastAsia"/>
          <w:b/>
          <w:szCs w:val="21"/>
        </w:rPr>
        <w:t xml:space="preserve"> </w:t>
      </w:r>
    </w:p>
    <w:p w14:paraId="08942E7B" w14:textId="77777777" w:rsidR="00934D14" w:rsidRDefault="00C73224">
      <w:pPr>
        <w:pStyle w:val="a4"/>
        <w:numPr>
          <w:ilvl w:val="0"/>
          <w:numId w:val="2"/>
        </w:numPr>
        <w:spacing w:line="450" w:lineRule="exact"/>
        <w:ind w:firstLineChars="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乙方应在竞价成功之日起</w:t>
      </w:r>
      <w:r>
        <w:rPr>
          <w:rFonts w:ascii="宋体" w:hAnsi="宋体" w:cs="宋体" w:hint="eastAsia"/>
          <w:szCs w:val="21"/>
        </w:rPr>
        <w:t>5</w:t>
      </w:r>
      <w:r>
        <w:rPr>
          <w:rFonts w:ascii="宋体" w:hAnsi="宋体" w:cs="宋体" w:hint="eastAsia"/>
          <w:szCs w:val="21"/>
        </w:rPr>
        <w:t>日内向甲方交纳广告设施使用费。</w:t>
      </w:r>
    </w:p>
    <w:p w14:paraId="37C7CC9F" w14:textId="77777777" w:rsidR="00934D14" w:rsidRDefault="00C73224">
      <w:pPr>
        <w:spacing w:line="450" w:lineRule="exact"/>
        <w:ind w:firstLineChars="200" w:firstLine="420"/>
        <w:jc w:val="lef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、乙方支付使用费的同时须交纳履约保证金（第一年使用费的</w:t>
      </w:r>
      <w:r>
        <w:rPr>
          <w:rFonts w:ascii="宋体" w:hAnsi="宋体" w:cs="宋体" w:hint="eastAsia"/>
          <w:szCs w:val="21"/>
        </w:rPr>
        <w:t>10%</w:t>
      </w:r>
      <w:r>
        <w:rPr>
          <w:rFonts w:ascii="宋体" w:hAnsi="宋体" w:cs="宋体" w:hint="eastAsia"/>
          <w:szCs w:val="21"/>
        </w:rPr>
        <w:t>）：</w:t>
      </w:r>
      <w:r>
        <w:rPr>
          <w:rFonts w:ascii="宋体" w:hAnsi="宋体" w:cs="宋体" w:hint="eastAsia"/>
          <w:szCs w:val="21"/>
        </w:rPr>
        <w:t>¥</w:t>
      </w:r>
      <w:r>
        <w:rPr>
          <w:rFonts w:ascii="宋体" w:hAnsi="宋体" w:cs="宋体" w:hint="eastAsia"/>
          <w:szCs w:val="21"/>
          <w:u w:val="single"/>
        </w:rPr>
        <w:t xml:space="preserve">   </w:t>
      </w:r>
      <w:r>
        <w:rPr>
          <w:rFonts w:ascii="宋体" w:hAnsi="宋体" w:cs="宋体" w:hint="eastAsia"/>
          <w:b/>
          <w:bCs/>
          <w:szCs w:val="21"/>
          <w:u w:val="single"/>
        </w:rPr>
        <w:t>元整（大写：</w:t>
      </w:r>
      <w:r>
        <w:rPr>
          <w:rFonts w:ascii="宋体" w:hAnsi="宋体" w:cs="宋体" w:hint="eastAsia"/>
          <w:b/>
          <w:bCs/>
          <w:szCs w:val="21"/>
          <w:u w:val="single"/>
        </w:rPr>
        <w:t xml:space="preserve">  </w:t>
      </w:r>
      <w:r>
        <w:rPr>
          <w:rFonts w:ascii="宋体" w:hAnsi="宋体" w:cs="宋体" w:hint="eastAsia"/>
          <w:b/>
          <w:bCs/>
          <w:szCs w:val="21"/>
          <w:u w:val="single"/>
        </w:rPr>
        <w:t>元整）</w:t>
      </w:r>
      <w:r>
        <w:rPr>
          <w:rFonts w:ascii="宋体" w:hAnsi="宋体" w:cs="宋体" w:hint="eastAsia"/>
          <w:szCs w:val="21"/>
        </w:rPr>
        <w:t>。该保证金在本合同期满后且乙方无违约事实发生的情况下不计</w:t>
      </w:r>
      <w:proofErr w:type="gramStart"/>
      <w:r>
        <w:rPr>
          <w:rFonts w:ascii="宋体" w:hAnsi="宋体" w:cs="宋体" w:hint="eastAsia"/>
          <w:szCs w:val="21"/>
        </w:rPr>
        <w:t>息</w:t>
      </w:r>
      <w:proofErr w:type="gramEnd"/>
      <w:r>
        <w:rPr>
          <w:rFonts w:ascii="宋体" w:hAnsi="宋体" w:cs="宋体" w:hint="eastAsia"/>
          <w:szCs w:val="21"/>
        </w:rPr>
        <w:t>返还，具体约定见本合同后续条款。</w:t>
      </w:r>
    </w:p>
    <w:p w14:paraId="0701C27D" w14:textId="77777777" w:rsidR="00934D14" w:rsidRDefault="00C73224">
      <w:pPr>
        <w:spacing w:line="450" w:lineRule="exact"/>
        <w:ind w:left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3</w:t>
      </w:r>
      <w:r>
        <w:rPr>
          <w:rFonts w:ascii="宋体" w:hAnsi="宋体" w:cs="宋体" w:hint="eastAsia"/>
          <w:szCs w:val="21"/>
        </w:rPr>
        <w:t>、广告设施使用权出让有效期限内，乙方拒绝履行本</w:t>
      </w:r>
      <w:r>
        <w:rPr>
          <w:rFonts w:ascii="宋体" w:hAnsi="宋体" w:cs="宋体" w:hint="eastAsia"/>
          <w:szCs w:val="21"/>
        </w:rPr>
        <w:t>合同规定的支付义务或拒绝支付</w:t>
      </w:r>
    </w:p>
    <w:p w14:paraId="698ED6E7" w14:textId="77777777" w:rsidR="00934D14" w:rsidRDefault="00C73224">
      <w:pPr>
        <w:spacing w:line="450" w:lineRule="exac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违约金，则甲方可以从履约保证金中提取乙方应支付的相应款项，乙方应当在三十日内补足履约保证金。逾期不补足的，每日按未补足部分的</w:t>
      </w:r>
      <w:r>
        <w:rPr>
          <w:rFonts w:ascii="宋体" w:hAnsi="宋体" w:cs="宋体" w:hint="eastAsia"/>
          <w:szCs w:val="21"/>
        </w:rPr>
        <w:t>1</w:t>
      </w:r>
      <w:r>
        <w:rPr>
          <w:rFonts w:ascii="宋体" w:hAnsi="宋体" w:cs="宋体" w:hint="eastAsia"/>
          <w:szCs w:val="21"/>
        </w:rPr>
        <w:t>‰缴纳逾期违约。</w:t>
      </w:r>
    </w:p>
    <w:p w14:paraId="27D73D2D" w14:textId="77777777" w:rsidR="00934D14" w:rsidRDefault="00C73224">
      <w:pPr>
        <w:spacing w:line="450" w:lineRule="exact"/>
        <w:ind w:left="426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4</w:t>
      </w:r>
      <w:r>
        <w:rPr>
          <w:rFonts w:ascii="宋体" w:hAnsi="宋体" w:cs="宋体" w:hint="eastAsia"/>
          <w:szCs w:val="21"/>
        </w:rPr>
        <w:t>、合同期满，乙方与甲方履行完移交手续后，甲方在十个工作日内将履约保证金无息</w:t>
      </w:r>
    </w:p>
    <w:p w14:paraId="0752B859" w14:textId="77777777" w:rsidR="00934D14" w:rsidRDefault="00C73224">
      <w:pPr>
        <w:spacing w:line="450" w:lineRule="exac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退还给乙方。</w:t>
      </w:r>
    </w:p>
    <w:p w14:paraId="0B76EF60" w14:textId="77777777" w:rsidR="00934D14" w:rsidRDefault="00C73224">
      <w:pPr>
        <w:spacing w:line="450" w:lineRule="exact"/>
        <w:ind w:left="420"/>
        <w:rPr>
          <w:rFonts w:ascii="微软雅黑" w:eastAsia="微软雅黑" w:hAnsi="微软雅黑" w:cs="微软雅黑"/>
          <w:b/>
          <w:szCs w:val="21"/>
        </w:rPr>
      </w:pPr>
      <w:r>
        <w:rPr>
          <w:rFonts w:ascii="微软雅黑" w:eastAsia="微软雅黑" w:hAnsi="微软雅黑" w:cs="微软雅黑" w:hint="eastAsia"/>
          <w:b/>
          <w:szCs w:val="21"/>
        </w:rPr>
        <w:t>四、甲方权利</w:t>
      </w:r>
    </w:p>
    <w:p w14:paraId="6CC9DC76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</w:t>
      </w:r>
      <w:r>
        <w:rPr>
          <w:rFonts w:ascii="宋体" w:hAnsi="宋体" w:cs="宋体" w:hint="eastAsia"/>
          <w:szCs w:val="21"/>
        </w:rPr>
        <w:t>、甲方有权收取本合同约定费用，监督乙方按照合同约定使用广告设施和发布广告。</w:t>
      </w:r>
    </w:p>
    <w:p w14:paraId="171B899D" w14:textId="77777777" w:rsidR="00934D14" w:rsidRDefault="00C73224">
      <w:pPr>
        <w:pStyle w:val="a4"/>
        <w:numPr>
          <w:ilvl w:val="0"/>
          <w:numId w:val="2"/>
        </w:numPr>
        <w:spacing w:line="450" w:lineRule="exact"/>
        <w:ind w:firstLineChars="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广告宣传画面的审核及备案，并有权对广告画面提出修改。</w:t>
      </w:r>
    </w:p>
    <w:p w14:paraId="167B117F" w14:textId="77777777" w:rsidR="00934D14" w:rsidRDefault="00C73224">
      <w:pPr>
        <w:pStyle w:val="a4"/>
        <w:numPr>
          <w:ilvl w:val="0"/>
          <w:numId w:val="2"/>
        </w:numPr>
        <w:spacing w:line="450" w:lineRule="exact"/>
        <w:ind w:firstLineChars="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当合同解除条件成立时，甲方有权单方解除合同，造成的损失由乙方自行承担。</w:t>
      </w:r>
    </w:p>
    <w:p w14:paraId="0A5AF73A" w14:textId="77777777" w:rsidR="00934D14" w:rsidRDefault="00C73224">
      <w:pPr>
        <w:spacing w:line="450" w:lineRule="exact"/>
        <w:ind w:firstLineChars="200" w:firstLine="420"/>
        <w:rPr>
          <w:rFonts w:ascii="微软雅黑" w:eastAsia="微软雅黑" w:hAnsi="微软雅黑" w:cs="微软雅黑"/>
          <w:b/>
          <w:szCs w:val="21"/>
        </w:rPr>
      </w:pPr>
      <w:r>
        <w:rPr>
          <w:rFonts w:ascii="微软雅黑" w:eastAsia="微软雅黑" w:hAnsi="微软雅黑" w:cs="微软雅黑" w:hint="eastAsia"/>
          <w:b/>
          <w:szCs w:val="21"/>
        </w:rPr>
        <w:t>五、甲方义务</w:t>
      </w:r>
    </w:p>
    <w:p w14:paraId="5ECB277D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因城市规划调整或社会公共利益等原因需要收回广告设施使用权、拆除广告设施、移位广告设施或无法正常安装广告设施，乙方应无条件配合，造成的相关费用及任何损失均由乙方承担，乙方不得向甲方提出其他任何补偿及赔偿，甲方也不承担违约、赔偿等责任。</w:t>
      </w:r>
    </w:p>
    <w:p w14:paraId="32B6C1D3" w14:textId="77777777" w:rsidR="00934D14" w:rsidRDefault="00C73224">
      <w:pPr>
        <w:spacing w:line="450" w:lineRule="exact"/>
        <w:ind w:left="420"/>
        <w:rPr>
          <w:rFonts w:ascii="微软雅黑" w:eastAsia="微软雅黑" w:hAnsi="微软雅黑" w:cs="微软雅黑"/>
          <w:b/>
          <w:bCs/>
          <w:szCs w:val="21"/>
        </w:rPr>
      </w:pPr>
      <w:r>
        <w:rPr>
          <w:rFonts w:ascii="微软雅黑" w:eastAsia="微软雅黑" w:hAnsi="微软雅黑" w:cs="微软雅黑" w:hint="eastAsia"/>
          <w:b/>
          <w:bCs/>
          <w:szCs w:val="21"/>
        </w:rPr>
        <w:t>六、乙方权利</w:t>
      </w:r>
    </w:p>
    <w:p w14:paraId="28368635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</w:t>
      </w:r>
      <w:r>
        <w:rPr>
          <w:rFonts w:ascii="宋体" w:hAnsi="宋体" w:cs="宋体" w:hint="eastAsia"/>
          <w:szCs w:val="21"/>
        </w:rPr>
        <w:t>、乙方在广告设施使用权出让有效期限内，具有依照法律、法规和本合同规定发布商业广告、自我形象宣传和公益广告，进行广告</w:t>
      </w:r>
      <w:proofErr w:type="gramStart"/>
      <w:r>
        <w:rPr>
          <w:rFonts w:ascii="宋体" w:hAnsi="宋体" w:cs="宋体" w:hint="eastAsia"/>
          <w:szCs w:val="21"/>
        </w:rPr>
        <w:t>位经营</w:t>
      </w:r>
      <w:proofErr w:type="gramEnd"/>
      <w:r>
        <w:rPr>
          <w:rFonts w:ascii="宋体" w:hAnsi="宋体" w:cs="宋体" w:hint="eastAsia"/>
          <w:szCs w:val="21"/>
        </w:rPr>
        <w:t>并取得合法收益的权利。</w:t>
      </w:r>
    </w:p>
    <w:p w14:paraId="4EC76ED4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、乙方在签订本合同时已经充分考</w:t>
      </w:r>
      <w:r>
        <w:rPr>
          <w:rFonts w:ascii="宋体" w:hAnsi="宋体" w:cs="宋体" w:hint="eastAsia"/>
          <w:szCs w:val="21"/>
        </w:rPr>
        <w:t>虑了可能产生的商业风险，如因公共利益需要，政府要求征用、拆除户外广告设施，提前收回户外广告设施（场地）使用权时，乙方自行承担相应损失。</w:t>
      </w:r>
    </w:p>
    <w:p w14:paraId="53F3911B" w14:textId="77777777" w:rsidR="00934D14" w:rsidRDefault="00C73224">
      <w:pPr>
        <w:pStyle w:val="a4"/>
        <w:numPr>
          <w:ilvl w:val="0"/>
          <w:numId w:val="3"/>
        </w:numPr>
        <w:spacing w:line="450" w:lineRule="exact"/>
        <w:ind w:firstLineChars="0"/>
        <w:rPr>
          <w:rFonts w:ascii="微软雅黑" w:eastAsia="微软雅黑" w:hAnsi="微软雅黑" w:cs="微软雅黑"/>
          <w:b/>
          <w:szCs w:val="21"/>
        </w:rPr>
      </w:pPr>
      <w:r>
        <w:rPr>
          <w:rFonts w:ascii="微软雅黑" w:eastAsia="微软雅黑" w:hAnsi="微软雅黑" w:cs="微软雅黑" w:hint="eastAsia"/>
          <w:b/>
          <w:szCs w:val="21"/>
        </w:rPr>
        <w:t>乙方义务</w:t>
      </w:r>
    </w:p>
    <w:p w14:paraId="4212ADB2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</w:t>
      </w:r>
      <w:r>
        <w:rPr>
          <w:rFonts w:ascii="宋体" w:hAnsi="宋体" w:cs="宋体" w:hint="eastAsia"/>
          <w:szCs w:val="21"/>
        </w:rPr>
        <w:t>、乙方在取得广告设施使用权后，不得擅自变更广告设施和变更广告设施用途，无条件负责所有广告设施的维护、保养等工作。</w:t>
      </w:r>
    </w:p>
    <w:p w14:paraId="619E6D4A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kern w:val="0"/>
          <w:szCs w:val="21"/>
        </w:rPr>
        <w:t>2</w:t>
      </w:r>
      <w:r>
        <w:rPr>
          <w:rFonts w:ascii="宋体" w:hAnsi="宋体" w:cs="宋体" w:hint="eastAsia"/>
          <w:kern w:val="0"/>
          <w:szCs w:val="21"/>
        </w:rPr>
        <w:t>、乙方须无条件配合甲方对存在质检问题的广告设施进行整改。</w:t>
      </w:r>
    </w:p>
    <w:p w14:paraId="15D391BE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lastRenderedPageBreak/>
        <w:t>3</w:t>
      </w:r>
      <w:r>
        <w:rPr>
          <w:rFonts w:ascii="宋体" w:hAnsi="宋体" w:cs="宋体" w:hint="eastAsia"/>
          <w:color w:val="000000"/>
          <w:kern w:val="0"/>
          <w:szCs w:val="21"/>
        </w:rPr>
        <w:t>、乙方自行办理各项审批等手续，甲方负责协助配合，但由此产生的相关一切费用由乙方自行承担。如因审批问题导致无法使用广告设施的，责任由乙方自行承担。</w:t>
      </w:r>
    </w:p>
    <w:p w14:paraId="708AE20A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4</w:t>
      </w:r>
      <w:r>
        <w:rPr>
          <w:rFonts w:ascii="宋体" w:hAnsi="宋体" w:cs="宋体" w:hint="eastAsia"/>
          <w:szCs w:val="21"/>
        </w:rPr>
        <w:t>、因城市建设、大型活动（</w:t>
      </w:r>
      <w:proofErr w:type="gramStart"/>
      <w:r>
        <w:rPr>
          <w:rFonts w:ascii="宋体" w:hAnsi="宋体" w:cs="宋体" w:hint="eastAsia"/>
          <w:szCs w:val="21"/>
        </w:rPr>
        <w:t>如义博会</w:t>
      </w:r>
      <w:proofErr w:type="gramEnd"/>
      <w:r>
        <w:rPr>
          <w:rFonts w:ascii="宋体" w:hAnsi="宋体" w:cs="宋体" w:hint="eastAsia"/>
          <w:szCs w:val="21"/>
        </w:rPr>
        <w:t>、创建）等公共利益的需要，政府要求对户外广告位置或内容进行调整，乙方应无条件积极配合服从并负责实施。</w:t>
      </w:r>
    </w:p>
    <w:p w14:paraId="1B0E866E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5</w:t>
      </w:r>
      <w:r>
        <w:rPr>
          <w:rFonts w:ascii="宋体" w:hAnsi="宋体" w:cs="宋体" w:hint="eastAsia"/>
          <w:szCs w:val="21"/>
        </w:rPr>
        <w:t>、乙方不得擅自增设、改动原有设施。</w:t>
      </w:r>
    </w:p>
    <w:p w14:paraId="1747F9EA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6</w:t>
      </w:r>
      <w:r>
        <w:rPr>
          <w:rFonts w:ascii="宋体" w:hAnsi="宋体" w:cs="宋体" w:hint="eastAsia"/>
          <w:szCs w:val="21"/>
        </w:rPr>
        <w:t>、乙方利用该广告设施设置广告的，</w:t>
      </w:r>
      <w:r>
        <w:rPr>
          <w:rFonts w:ascii="宋体" w:hAnsi="宋体" w:cs="宋体" w:hint="eastAsia"/>
          <w:b/>
          <w:bCs/>
          <w:szCs w:val="21"/>
        </w:rPr>
        <w:t>不得发布低俗、裸露、不文明类广告</w:t>
      </w:r>
      <w:r>
        <w:rPr>
          <w:rFonts w:ascii="宋体" w:hAnsi="宋体" w:cs="宋体" w:hint="eastAsia"/>
          <w:szCs w:val="21"/>
        </w:rPr>
        <w:t>。应符合《中华人民共和国广告法》等法律规定，并确保其设置的户外广告设施的合法、安全、规范、整洁、美观。广告宣传画面均由甲方进</w:t>
      </w:r>
      <w:r>
        <w:rPr>
          <w:rFonts w:ascii="宋体" w:hAnsi="宋体" w:cs="宋体" w:hint="eastAsia"/>
          <w:szCs w:val="21"/>
        </w:rPr>
        <w:t>行备案后方可发布。</w:t>
      </w:r>
    </w:p>
    <w:p w14:paraId="3F4B3237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7</w:t>
      </w:r>
      <w:r>
        <w:rPr>
          <w:rFonts w:ascii="宋体" w:hAnsi="宋体" w:cs="宋体" w:hint="eastAsia"/>
          <w:szCs w:val="21"/>
        </w:rPr>
        <w:t>、乙方应当健全制度、落实措施，保证设施安全使用，开展经常性安全检查，发现隐患立刻整改，遇台风、汛期等恶劣天气，应当采取相应的安全防范措施，必要时给予拆除。因户外广告设施发生倒塌、坠落等事故，造成他人人身安全事故或财产损失的，由乙方依法承担赔偿等一切法律责任。</w:t>
      </w:r>
    </w:p>
    <w:p w14:paraId="42D24843" w14:textId="77777777" w:rsidR="00934D14" w:rsidRDefault="00C73224">
      <w:pPr>
        <w:spacing w:line="450" w:lineRule="exact"/>
        <w:ind w:firstLineChars="200" w:firstLine="422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b/>
          <w:bCs/>
          <w:szCs w:val="21"/>
        </w:rPr>
        <w:t>8</w:t>
      </w:r>
      <w:r>
        <w:rPr>
          <w:rFonts w:ascii="宋体" w:hAnsi="宋体" w:cs="宋体" w:hint="eastAsia"/>
          <w:b/>
          <w:bCs/>
          <w:szCs w:val="21"/>
        </w:rPr>
        <w:t>、</w:t>
      </w:r>
      <w:r>
        <w:rPr>
          <w:rFonts w:ascii="宋体" w:hAnsi="宋体" w:cs="宋体" w:hint="eastAsia"/>
          <w:b/>
          <w:bCs/>
          <w:szCs w:val="21"/>
          <w:u w:val="single"/>
        </w:rPr>
        <w:t>创建、公益广告数量不得少于广告总数的</w:t>
      </w:r>
      <w:r>
        <w:rPr>
          <w:rFonts w:ascii="宋体" w:hAnsi="宋体" w:cs="宋体" w:hint="eastAsia"/>
          <w:b/>
          <w:bCs/>
          <w:szCs w:val="21"/>
          <w:u w:val="single"/>
        </w:rPr>
        <w:t>25%</w:t>
      </w:r>
      <w:r>
        <w:rPr>
          <w:rFonts w:ascii="宋体" w:hAnsi="宋体" w:cs="宋体" w:hint="eastAsia"/>
          <w:b/>
          <w:bCs/>
          <w:szCs w:val="21"/>
          <w:u w:val="single"/>
        </w:rPr>
        <w:t>，并平均分布。</w:t>
      </w:r>
    </w:p>
    <w:p w14:paraId="182B1BD7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9</w:t>
      </w:r>
      <w:r>
        <w:rPr>
          <w:rFonts w:ascii="宋体" w:hAnsi="宋体" w:cs="宋体" w:hint="eastAsia"/>
          <w:szCs w:val="21"/>
        </w:rPr>
        <w:t>、所有公益广告每年乙方须无偿进行更换，宣传内容由甲方提供。乙方须定期对广告画面进检查，对画面存在褪色、破损、涂改、脏乱等现象的须无条件更换。</w:t>
      </w:r>
    </w:p>
    <w:p w14:paraId="48D7D75A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10</w:t>
      </w:r>
      <w:r>
        <w:rPr>
          <w:rFonts w:ascii="宋体" w:hAnsi="宋体" w:cs="宋体" w:hint="eastAsia"/>
          <w:szCs w:val="21"/>
        </w:rPr>
        <w:t>、所有设施的广告画面</w:t>
      </w:r>
      <w:r>
        <w:rPr>
          <w:rFonts w:ascii="宋体" w:hAnsi="宋体" w:cs="宋体" w:hint="eastAsia"/>
          <w:szCs w:val="21"/>
        </w:rPr>
        <w:t>发布前画面须由出让方审核后按规定发布。所有设施需无条件</w:t>
      </w:r>
      <w:proofErr w:type="gramStart"/>
      <w:r>
        <w:rPr>
          <w:rFonts w:ascii="宋体" w:hAnsi="宋体" w:cs="宋体" w:hint="eastAsia"/>
          <w:szCs w:val="21"/>
        </w:rPr>
        <w:t>给恒风</w:t>
      </w:r>
      <w:proofErr w:type="gramEnd"/>
      <w:r>
        <w:rPr>
          <w:rFonts w:ascii="宋体" w:hAnsi="宋体" w:cs="宋体" w:hint="eastAsia"/>
          <w:szCs w:val="21"/>
        </w:rPr>
        <w:t>集团（含所属公司）发布广告，每块显示屏最少发布一块画面。</w:t>
      </w:r>
    </w:p>
    <w:p w14:paraId="1B6D8624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11</w:t>
      </w:r>
      <w:r>
        <w:rPr>
          <w:rFonts w:ascii="宋体" w:hAnsi="宋体" w:cs="宋体" w:hint="eastAsia"/>
          <w:szCs w:val="21"/>
        </w:rPr>
        <w:t>、</w:t>
      </w:r>
      <w:r>
        <w:rPr>
          <w:rFonts w:ascii="宋体" w:hAnsi="宋体" w:cs="宋体" w:hint="eastAsia"/>
          <w:szCs w:val="21"/>
        </w:rPr>
        <w:t>LED</w:t>
      </w:r>
      <w:r>
        <w:rPr>
          <w:rFonts w:ascii="宋体" w:hAnsi="宋体" w:cs="宋体" w:hint="eastAsia"/>
          <w:szCs w:val="21"/>
        </w:rPr>
        <w:t>显示屏</w:t>
      </w:r>
      <w:r>
        <w:rPr>
          <w:rFonts w:ascii="宋体" w:hAnsi="宋体" w:cs="宋体" w:hint="eastAsia"/>
          <w:szCs w:val="21"/>
        </w:rPr>
        <w:t>每天亮化时间不少于</w:t>
      </w:r>
      <w:r>
        <w:rPr>
          <w:rFonts w:ascii="宋体" w:hAnsi="宋体" w:cs="宋体" w:hint="eastAsia"/>
          <w:szCs w:val="21"/>
        </w:rPr>
        <w:t>8</w:t>
      </w:r>
      <w:r>
        <w:rPr>
          <w:rFonts w:ascii="宋体" w:hAnsi="宋体" w:cs="宋体" w:hint="eastAsia"/>
          <w:szCs w:val="21"/>
        </w:rPr>
        <w:t>小时，</w:t>
      </w:r>
      <w:r>
        <w:rPr>
          <w:rFonts w:ascii="宋体" w:hAnsi="宋体" w:cs="宋体" w:hint="eastAsia"/>
          <w:b/>
          <w:bCs/>
          <w:szCs w:val="21"/>
        </w:rPr>
        <w:t>如遇特殊情况，乙方需无条件配合甲方开启或关闭</w:t>
      </w:r>
      <w:r>
        <w:rPr>
          <w:rFonts w:ascii="宋体" w:hAnsi="宋体" w:cs="宋体" w:hint="eastAsia"/>
          <w:b/>
          <w:bCs/>
          <w:szCs w:val="21"/>
        </w:rPr>
        <w:t>LED</w:t>
      </w:r>
      <w:r>
        <w:rPr>
          <w:rFonts w:ascii="宋体" w:hAnsi="宋体" w:cs="宋体" w:hint="eastAsia"/>
          <w:b/>
          <w:bCs/>
          <w:szCs w:val="21"/>
        </w:rPr>
        <w:t>显示屏，</w:t>
      </w:r>
      <w:r>
        <w:rPr>
          <w:rFonts w:ascii="宋体" w:hAnsi="宋体" w:cs="宋体" w:hint="eastAsia"/>
          <w:szCs w:val="21"/>
        </w:rPr>
        <w:t>乙方需严格把控</w:t>
      </w:r>
      <w:r>
        <w:rPr>
          <w:rFonts w:ascii="宋体" w:hAnsi="宋体" w:cs="宋体" w:hint="eastAsia"/>
          <w:szCs w:val="21"/>
        </w:rPr>
        <w:t>LED</w:t>
      </w:r>
      <w:r>
        <w:rPr>
          <w:rFonts w:ascii="宋体" w:hAnsi="宋体" w:cs="宋体" w:hint="eastAsia"/>
          <w:szCs w:val="21"/>
        </w:rPr>
        <w:t>显示屏的亮度、色彩，避免造成光污染。使用期间</w:t>
      </w:r>
      <w:r>
        <w:rPr>
          <w:rFonts w:ascii="宋体" w:hAnsi="宋体" w:cs="宋体" w:hint="eastAsia"/>
          <w:szCs w:val="21"/>
        </w:rPr>
        <w:t>LED</w:t>
      </w:r>
      <w:r>
        <w:rPr>
          <w:rFonts w:ascii="宋体" w:hAnsi="宋体" w:cs="宋体" w:hint="eastAsia"/>
          <w:szCs w:val="21"/>
        </w:rPr>
        <w:t>显示屏产生的</w:t>
      </w:r>
      <w:r>
        <w:rPr>
          <w:rFonts w:ascii="宋体" w:hAnsi="宋体" w:cs="宋体" w:hint="eastAsia"/>
          <w:b/>
          <w:bCs/>
          <w:szCs w:val="21"/>
        </w:rPr>
        <w:t>电费（含电损）</w:t>
      </w:r>
      <w:r>
        <w:rPr>
          <w:rFonts w:ascii="宋体" w:hAnsi="宋体" w:cs="宋体" w:hint="eastAsia"/>
          <w:szCs w:val="21"/>
        </w:rPr>
        <w:t>由乙方承担。</w:t>
      </w:r>
    </w:p>
    <w:p w14:paraId="53BFE2E0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szCs w:val="21"/>
        </w:rPr>
        <w:t>12</w:t>
      </w:r>
      <w:r>
        <w:rPr>
          <w:rFonts w:ascii="宋体" w:hAnsi="宋体" w:cs="宋体" w:hint="eastAsia"/>
          <w:szCs w:val="21"/>
        </w:rPr>
        <w:t>、乙方可在</w:t>
      </w:r>
      <w:r>
        <w:rPr>
          <w:rFonts w:ascii="宋体" w:hAnsi="宋体" w:cs="宋体" w:hint="eastAsia"/>
          <w:b/>
          <w:bCs/>
          <w:szCs w:val="21"/>
        </w:rPr>
        <w:t>电梯厅显示屏</w:t>
      </w:r>
      <w:r>
        <w:rPr>
          <w:rFonts w:ascii="宋体" w:hAnsi="宋体" w:cs="宋体" w:hint="eastAsia"/>
          <w:b/>
          <w:bCs/>
          <w:szCs w:val="21"/>
        </w:rPr>
        <w:t>(20</w:t>
      </w:r>
      <w:r>
        <w:rPr>
          <w:rFonts w:ascii="宋体" w:hAnsi="宋体" w:cs="宋体" w:hint="eastAsia"/>
          <w:b/>
          <w:bCs/>
          <w:szCs w:val="21"/>
        </w:rPr>
        <w:t>块</w:t>
      </w:r>
      <w:r>
        <w:rPr>
          <w:rFonts w:ascii="宋体" w:hAnsi="宋体" w:cs="宋体" w:hint="eastAsia"/>
          <w:b/>
          <w:bCs/>
          <w:szCs w:val="21"/>
        </w:rPr>
        <w:t>)</w:t>
      </w:r>
      <w:r>
        <w:rPr>
          <w:rFonts w:ascii="宋体" w:hAnsi="宋体" w:cs="宋体" w:hint="eastAsia"/>
          <w:b/>
          <w:bCs/>
          <w:szCs w:val="21"/>
        </w:rPr>
        <w:t>最多上传</w:t>
      </w:r>
      <w:r>
        <w:rPr>
          <w:rFonts w:ascii="宋体" w:hAnsi="宋体" w:cs="宋体" w:hint="eastAsia"/>
          <w:b/>
          <w:bCs/>
          <w:szCs w:val="21"/>
        </w:rPr>
        <w:t>2</w:t>
      </w:r>
      <w:r>
        <w:rPr>
          <w:rFonts w:ascii="宋体" w:hAnsi="宋体" w:cs="宋体" w:hint="eastAsia"/>
          <w:b/>
          <w:bCs/>
          <w:szCs w:val="21"/>
        </w:rPr>
        <w:t>张图片；地下室</w:t>
      </w: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 w:hint="eastAsia"/>
          <w:b/>
          <w:bCs/>
          <w:szCs w:val="21"/>
        </w:rPr>
        <w:t>层出入通道墙面</w:t>
      </w:r>
      <w:r>
        <w:rPr>
          <w:rFonts w:ascii="宋体" w:hAnsi="宋体" w:cs="宋体" w:hint="eastAsia"/>
          <w:b/>
          <w:bCs/>
          <w:szCs w:val="21"/>
        </w:rPr>
        <w:t>4</w:t>
      </w:r>
      <w:r>
        <w:rPr>
          <w:rFonts w:ascii="宋体" w:hAnsi="宋体" w:cs="宋体" w:hint="eastAsia"/>
          <w:b/>
          <w:bCs/>
          <w:szCs w:val="21"/>
        </w:rPr>
        <w:t>个区块的安装在签订合同之日起</w:t>
      </w:r>
      <w:r>
        <w:rPr>
          <w:rFonts w:ascii="宋体" w:hAnsi="宋体" w:cs="宋体" w:hint="eastAsia"/>
          <w:b/>
          <w:bCs/>
          <w:szCs w:val="21"/>
        </w:rPr>
        <w:t>2</w:t>
      </w:r>
      <w:r>
        <w:rPr>
          <w:rFonts w:ascii="宋体" w:hAnsi="宋体" w:cs="宋体" w:hint="eastAsia"/>
          <w:b/>
          <w:bCs/>
          <w:szCs w:val="21"/>
        </w:rPr>
        <w:t>个月内完成审批安装，如未完成安装的，甲方有权收回地下室出入通道墙面区块使用权。</w:t>
      </w:r>
    </w:p>
    <w:p w14:paraId="036F9660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13</w:t>
      </w:r>
      <w:r>
        <w:rPr>
          <w:rFonts w:ascii="宋体" w:hAnsi="宋体" w:cs="宋体" w:hint="eastAsia"/>
          <w:szCs w:val="21"/>
        </w:rPr>
        <w:t>、乙方每年需自行寻求检测机构对立体车库</w:t>
      </w:r>
      <w:r>
        <w:rPr>
          <w:rFonts w:ascii="宋体" w:hAnsi="宋体" w:cs="宋体" w:hint="eastAsia"/>
          <w:szCs w:val="21"/>
        </w:rPr>
        <w:t>LED</w:t>
      </w:r>
      <w:r>
        <w:rPr>
          <w:rFonts w:ascii="宋体" w:hAnsi="宋体" w:cs="宋体" w:hint="eastAsia"/>
          <w:szCs w:val="21"/>
        </w:rPr>
        <w:t>显示屏进行安全检测，所产生的费用由乙方承担，相关的检测报告报甲方备案。</w:t>
      </w:r>
    </w:p>
    <w:p w14:paraId="6AE8A309" w14:textId="77777777" w:rsidR="00934D14" w:rsidRDefault="00C73224">
      <w:pPr>
        <w:spacing w:line="450" w:lineRule="exact"/>
        <w:ind w:firstLineChars="250" w:firstLine="525"/>
        <w:rPr>
          <w:rFonts w:ascii="微软雅黑" w:eastAsia="微软雅黑" w:hAnsi="微软雅黑" w:cs="微软雅黑"/>
          <w:b/>
          <w:szCs w:val="21"/>
        </w:rPr>
      </w:pPr>
      <w:r>
        <w:rPr>
          <w:rFonts w:ascii="微软雅黑" w:eastAsia="微软雅黑" w:hAnsi="微软雅黑" w:cs="微软雅黑" w:hint="eastAsia"/>
          <w:b/>
          <w:szCs w:val="21"/>
        </w:rPr>
        <w:t>八、</w:t>
      </w:r>
      <w:r>
        <w:rPr>
          <w:rFonts w:ascii="微软雅黑" w:eastAsia="微软雅黑" w:hAnsi="微软雅黑" w:cs="微软雅黑" w:hint="eastAsia"/>
          <w:b/>
          <w:szCs w:val="21"/>
        </w:rPr>
        <w:t xml:space="preserve"> </w:t>
      </w:r>
      <w:r>
        <w:rPr>
          <w:rFonts w:ascii="微软雅黑" w:eastAsia="微软雅黑" w:hAnsi="微软雅黑" w:cs="微软雅黑" w:hint="eastAsia"/>
          <w:b/>
          <w:szCs w:val="21"/>
        </w:rPr>
        <w:t>合同解除</w:t>
      </w:r>
    </w:p>
    <w:p w14:paraId="79C37904" w14:textId="77777777" w:rsidR="00934D14" w:rsidRDefault="00C73224">
      <w:pPr>
        <w:tabs>
          <w:tab w:val="left" w:pos="540"/>
        </w:tabs>
        <w:spacing w:line="450" w:lineRule="exact"/>
        <w:ind w:firstLineChars="200" w:firstLine="422"/>
        <w:rPr>
          <w:rFonts w:ascii="宋体" w:hAnsi="宋体" w:cs="宋体"/>
          <w:b/>
          <w:bCs/>
          <w:color w:val="000000"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（一）在本合同有效期限内，乙方有下列行为之一的，甲方有权单方解除本合同，乙方自行承担因此而造成的损失</w:t>
      </w:r>
      <w:r>
        <w:rPr>
          <w:rFonts w:ascii="宋体" w:hAnsi="宋体" w:cs="宋体" w:hint="eastAsia"/>
          <w:b/>
          <w:bCs/>
          <w:color w:val="000000"/>
          <w:szCs w:val="21"/>
        </w:rPr>
        <w:t>。</w:t>
      </w:r>
    </w:p>
    <w:p w14:paraId="5B068C42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</w:t>
      </w:r>
      <w:r>
        <w:rPr>
          <w:rFonts w:ascii="宋体" w:hAnsi="宋体" w:cs="宋体" w:hint="eastAsia"/>
          <w:szCs w:val="21"/>
        </w:rPr>
        <w:t>、乙方未按合同规定的期限和金额支付广告设施使用权出让金，经甲方催告后一周内仍未在规定期限内履行的</w:t>
      </w:r>
      <w:r>
        <w:rPr>
          <w:rFonts w:ascii="宋体" w:hAnsi="宋体" w:cs="宋体" w:hint="eastAsia"/>
          <w:szCs w:val="21"/>
        </w:rPr>
        <w:t>。</w:t>
      </w:r>
    </w:p>
    <w:p w14:paraId="253F98EB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、未经甲方同意，乙方擅自将广告设施使用权转让、出租、质押、赠予或以其他任何</w:t>
      </w:r>
      <w:r>
        <w:rPr>
          <w:rFonts w:ascii="宋体" w:hAnsi="宋体" w:cs="宋体" w:hint="eastAsia"/>
          <w:szCs w:val="21"/>
        </w:rPr>
        <w:lastRenderedPageBreak/>
        <w:t>方式授予其他任何法人、其他组织或个人。</w:t>
      </w:r>
    </w:p>
    <w:p w14:paraId="13DA3A27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3</w:t>
      </w:r>
      <w:r>
        <w:rPr>
          <w:rFonts w:ascii="宋体" w:hAnsi="宋体" w:cs="宋体" w:hint="eastAsia"/>
          <w:szCs w:val="21"/>
        </w:rPr>
        <w:t>、乙方违反本合同约定，经甲方告诫后仍拒不按时改正的。</w:t>
      </w:r>
    </w:p>
    <w:p w14:paraId="35F5A849" w14:textId="77777777" w:rsidR="00934D14" w:rsidRDefault="00C73224">
      <w:pPr>
        <w:spacing w:line="450" w:lineRule="exact"/>
        <w:ind w:firstLineChars="200" w:firstLine="422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二）乙方已充分知晓出让合同及本协议在之后履行过程的风险。因城市建设等公共利益的需要或者政府、相关行政部门以及相关政策要求对广告设施进行拆除或者暂停、停止使用的，甲方不承担违约、赔偿或补偿等任何责任，乙方亦不得以此要求解除合同或者变更合同内容</w:t>
      </w:r>
      <w:r>
        <w:rPr>
          <w:rFonts w:ascii="宋体" w:hAnsi="宋体" w:cs="宋体" w:hint="eastAsia"/>
          <w:b/>
          <w:bCs/>
          <w:szCs w:val="21"/>
        </w:rPr>
        <w:t>。</w:t>
      </w:r>
    </w:p>
    <w:p w14:paraId="2C45C240" w14:textId="77777777" w:rsidR="00934D14" w:rsidRDefault="00C73224">
      <w:pPr>
        <w:spacing w:line="450" w:lineRule="exact"/>
        <w:ind w:firstLineChars="200" w:firstLine="420"/>
        <w:rPr>
          <w:rFonts w:ascii="微软雅黑" w:eastAsia="微软雅黑" w:hAnsi="微软雅黑" w:cs="微软雅黑"/>
          <w:b/>
          <w:szCs w:val="21"/>
        </w:rPr>
      </w:pPr>
      <w:r>
        <w:rPr>
          <w:rFonts w:ascii="微软雅黑" w:eastAsia="微软雅黑" w:hAnsi="微软雅黑" w:cs="微软雅黑" w:hint="eastAsia"/>
          <w:b/>
          <w:szCs w:val="21"/>
        </w:rPr>
        <w:t>九、违约责任</w:t>
      </w:r>
    </w:p>
    <w:p w14:paraId="0B39E0E7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</w:t>
      </w:r>
      <w:r>
        <w:rPr>
          <w:rFonts w:ascii="宋体" w:hAnsi="宋体" w:cs="宋体" w:hint="eastAsia"/>
          <w:szCs w:val="21"/>
        </w:rPr>
        <w:t>、因乙方原因致使本合同解除条件成立的，甲方有权单方解除合同，没收乙方已支付</w:t>
      </w:r>
      <w:r>
        <w:rPr>
          <w:rFonts w:ascii="宋体" w:hAnsi="宋体" w:cs="宋体" w:hint="eastAsia"/>
          <w:szCs w:val="21"/>
        </w:rPr>
        <w:t>的广告设施使用权出让金和履约保证金，并无偿收回户外广告设施。</w:t>
      </w:r>
    </w:p>
    <w:p w14:paraId="4675B49E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、乙方在广告设施使用权的经营过程中必须接受甲方的监督管理，如若在经营过程中收到书面整改通知后十五日内未完成整改的，甲方有权罚没乙方所缴纳的履约保证金，并再次书面通知乙方在十五日内完成整改，乙方在接到履约保证金被罚没以及第二次被要求整改的通知后，必须按质按量按期完成整改，并规定在三十日内补足履约保证金。若乙方未按质按量按期完成整改义务，或者未按时补足履约保证金，则甲方有权单方解除合同，没收乙方已支付的使用权使用费和履约保证金，无偿收回户外广告场地使用权，并上报相关部门备案列入黑名单，同时将限制其参与今后项目</w:t>
      </w:r>
      <w:r>
        <w:rPr>
          <w:rFonts w:ascii="宋体" w:hAnsi="宋体" w:cs="宋体" w:hint="eastAsia"/>
          <w:szCs w:val="21"/>
        </w:rPr>
        <w:t>的报名资格。</w:t>
      </w:r>
    </w:p>
    <w:p w14:paraId="2C9EDBCE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3</w:t>
      </w:r>
      <w:r>
        <w:rPr>
          <w:rFonts w:ascii="宋体" w:hAnsi="宋体" w:cs="宋体" w:hint="eastAsia"/>
          <w:szCs w:val="21"/>
        </w:rPr>
        <w:t>、甲方依本合同约定的条件单方解除本合同后，因乙方原因导致甲方不能及时收回设施的，甲方在该期间的设施闲置损失由乙方按该年度设施使用费双倍支付。</w:t>
      </w:r>
    </w:p>
    <w:p w14:paraId="65632F79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4</w:t>
      </w:r>
      <w:r>
        <w:rPr>
          <w:rFonts w:ascii="宋体" w:hAnsi="宋体" w:cs="宋体" w:hint="eastAsia"/>
          <w:szCs w:val="21"/>
        </w:rPr>
        <w:t>、甲方一次或多次原谅乙方违反其在本合同项下的任何责任，不构成甲方放弃追究对乙方任何持续、日后的违约行为的依据，或不在任何方面减损或影响甲方追究乙方任何持续、日后的违约行为的权利和补救，也不被视为甲方同意乙方无须遵循上述规定。甲方</w:t>
      </w:r>
      <w:proofErr w:type="gramStart"/>
      <w:r>
        <w:rPr>
          <w:rFonts w:ascii="宋体" w:hAnsi="宋体" w:cs="宋体" w:hint="eastAsia"/>
          <w:szCs w:val="21"/>
        </w:rPr>
        <w:t>作出</w:t>
      </w:r>
      <w:proofErr w:type="gramEnd"/>
      <w:r>
        <w:rPr>
          <w:rFonts w:ascii="宋体" w:hAnsi="宋体" w:cs="宋体" w:hint="eastAsia"/>
          <w:szCs w:val="21"/>
        </w:rPr>
        <w:t>或没有</w:t>
      </w:r>
      <w:proofErr w:type="gramStart"/>
      <w:r>
        <w:rPr>
          <w:rFonts w:ascii="宋体" w:hAnsi="宋体" w:cs="宋体" w:hint="eastAsia"/>
          <w:szCs w:val="21"/>
        </w:rPr>
        <w:t>作出</w:t>
      </w:r>
      <w:proofErr w:type="gramEnd"/>
      <w:r>
        <w:rPr>
          <w:rFonts w:ascii="宋体" w:hAnsi="宋体" w:cs="宋体" w:hint="eastAsia"/>
          <w:szCs w:val="21"/>
        </w:rPr>
        <w:t>任何事项均不构成甲方对乙方的违约行为放弃追究，除非甲方书面明确表示放弃对乙方违约行为的追究。</w:t>
      </w:r>
    </w:p>
    <w:p w14:paraId="2921134B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微软雅黑" w:eastAsia="微软雅黑" w:hAnsi="微软雅黑" w:cs="微软雅黑" w:hint="eastAsia"/>
          <w:b/>
          <w:bCs/>
          <w:szCs w:val="21"/>
        </w:rPr>
        <w:t>十、</w:t>
      </w:r>
      <w:r>
        <w:rPr>
          <w:rFonts w:ascii="宋体" w:hAnsi="宋体" w:cs="宋体" w:hint="eastAsia"/>
          <w:szCs w:val="21"/>
        </w:rPr>
        <w:t>广告设施使用权出让期限届满或合同解除的条件成立而终止合同，广告设施使用权由甲方无条件收回</w:t>
      </w:r>
      <w:r>
        <w:rPr>
          <w:rFonts w:ascii="宋体" w:hAnsi="宋体" w:cs="宋体" w:hint="eastAsia"/>
          <w:szCs w:val="21"/>
        </w:rPr>
        <w:t>,</w:t>
      </w:r>
      <w:r>
        <w:rPr>
          <w:rFonts w:ascii="宋体" w:hAnsi="宋体" w:cs="宋体" w:hint="eastAsia"/>
          <w:szCs w:val="21"/>
        </w:rPr>
        <w:t>收回前乙方须确保广告设施的完好率。</w:t>
      </w:r>
    </w:p>
    <w:p w14:paraId="74EDF205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微软雅黑" w:eastAsia="微软雅黑" w:hAnsi="微软雅黑" w:cs="微软雅黑" w:hint="eastAsia"/>
          <w:b/>
          <w:bCs/>
          <w:szCs w:val="21"/>
        </w:rPr>
        <w:t>十一、</w:t>
      </w:r>
      <w:r>
        <w:rPr>
          <w:rFonts w:ascii="宋体" w:hAnsi="宋体" w:cs="宋体" w:hint="eastAsia"/>
          <w:szCs w:val="21"/>
        </w:rPr>
        <w:t>甲乙双方对由于自然灾害等不可抗力造成的</w:t>
      </w:r>
      <w:r>
        <w:rPr>
          <w:rFonts w:ascii="宋体" w:hAnsi="宋体" w:cs="宋体" w:hint="eastAsia"/>
          <w:szCs w:val="21"/>
        </w:rPr>
        <w:t>部分或全部不能履行本合同不承担违约责任，但应在条件允许下采取一切必要措施以减少因不可抗力造成的损失。若因一方延迟履行职责而造成损失的，不能免除其责任。</w:t>
      </w:r>
    </w:p>
    <w:p w14:paraId="676A987C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微软雅黑" w:eastAsia="微软雅黑" w:hAnsi="微软雅黑" w:cs="微软雅黑" w:hint="eastAsia"/>
          <w:b/>
          <w:bCs/>
          <w:szCs w:val="21"/>
        </w:rPr>
        <w:t>十二、</w:t>
      </w:r>
      <w:r>
        <w:rPr>
          <w:rFonts w:ascii="宋体" w:hAnsi="宋体" w:cs="宋体" w:hint="eastAsia"/>
          <w:szCs w:val="21"/>
        </w:rPr>
        <w:t>甲乙双方各向对方送达函件、通知等文件经当面交接无效情况下，经</w:t>
      </w:r>
      <w:proofErr w:type="gramStart"/>
      <w:r>
        <w:rPr>
          <w:rFonts w:ascii="宋体" w:hAnsi="宋体" w:cs="宋体" w:hint="eastAsia"/>
          <w:szCs w:val="21"/>
        </w:rPr>
        <w:t>发件方有效</w:t>
      </w:r>
      <w:proofErr w:type="gramEnd"/>
      <w:r>
        <w:rPr>
          <w:rFonts w:ascii="宋体" w:hAnsi="宋体" w:cs="宋体" w:hint="eastAsia"/>
          <w:szCs w:val="21"/>
        </w:rPr>
        <w:t>投递即视为送达对方的收件地址：</w:t>
      </w:r>
    </w:p>
    <w:p w14:paraId="7F68B1D2" w14:textId="77777777" w:rsidR="00934D14" w:rsidRDefault="00C73224">
      <w:pPr>
        <w:numPr>
          <w:ilvl w:val="0"/>
          <w:numId w:val="4"/>
        </w:numPr>
        <w:spacing w:line="450" w:lineRule="exact"/>
        <w:ind w:left="113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甲方收件地址：</w:t>
      </w:r>
      <w:r>
        <w:rPr>
          <w:rFonts w:ascii="宋体" w:hAnsi="宋体" w:cs="宋体" w:hint="eastAsia"/>
          <w:szCs w:val="21"/>
          <w:u w:val="single"/>
        </w:rPr>
        <w:t xml:space="preserve">  </w:t>
      </w:r>
      <w:r>
        <w:rPr>
          <w:rFonts w:ascii="宋体" w:hAnsi="宋体" w:cs="宋体" w:hint="eastAsia"/>
          <w:szCs w:val="21"/>
          <w:u w:val="single"/>
        </w:rPr>
        <w:t>义乌市诚信大道</w:t>
      </w:r>
      <w:r>
        <w:rPr>
          <w:rFonts w:ascii="宋体" w:hAnsi="宋体" w:cs="宋体" w:hint="eastAsia"/>
          <w:szCs w:val="21"/>
          <w:u w:val="single"/>
        </w:rPr>
        <w:t>628</w:t>
      </w:r>
      <w:r>
        <w:rPr>
          <w:rFonts w:ascii="宋体" w:hAnsi="宋体" w:cs="宋体" w:hint="eastAsia"/>
          <w:szCs w:val="21"/>
          <w:u w:val="single"/>
        </w:rPr>
        <w:t>号</w:t>
      </w:r>
      <w:r>
        <w:rPr>
          <w:rFonts w:ascii="宋体" w:hAnsi="宋体" w:cs="宋体" w:hint="eastAsia"/>
          <w:szCs w:val="21"/>
          <w:u w:val="single"/>
        </w:rPr>
        <w:t xml:space="preserve">  </w:t>
      </w:r>
      <w:r>
        <w:rPr>
          <w:rFonts w:ascii="宋体" w:hAnsi="宋体" w:cs="宋体" w:hint="eastAsia"/>
          <w:szCs w:val="21"/>
        </w:rPr>
        <w:t xml:space="preserve"> </w:t>
      </w:r>
      <w:r>
        <w:rPr>
          <w:rFonts w:ascii="宋体" w:hAnsi="宋体" w:cs="宋体" w:hint="eastAsia"/>
          <w:szCs w:val="21"/>
        </w:rPr>
        <w:t>，电话：</w:t>
      </w:r>
      <w:r>
        <w:rPr>
          <w:rFonts w:ascii="宋体" w:hAnsi="宋体" w:cs="宋体" w:hint="eastAsia"/>
          <w:szCs w:val="21"/>
          <w:u w:val="single"/>
        </w:rPr>
        <w:t xml:space="preserve">0579-85517622 </w:t>
      </w:r>
    </w:p>
    <w:p w14:paraId="6E7AD141" w14:textId="77777777" w:rsidR="00934D14" w:rsidRDefault="00C73224">
      <w:pPr>
        <w:numPr>
          <w:ilvl w:val="0"/>
          <w:numId w:val="4"/>
        </w:numPr>
        <w:spacing w:line="450" w:lineRule="exact"/>
        <w:ind w:left="113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lastRenderedPageBreak/>
        <w:t>乙方收件地址：</w:t>
      </w:r>
      <w:r>
        <w:rPr>
          <w:rFonts w:ascii="宋体" w:hAnsi="宋体" w:cs="宋体" w:hint="eastAsia"/>
          <w:szCs w:val="21"/>
          <w:u w:val="single"/>
        </w:rPr>
        <w:t xml:space="preserve"> </w:t>
      </w:r>
      <w:r>
        <w:rPr>
          <w:rFonts w:ascii="宋体" w:hAnsi="宋体" w:cs="宋体" w:hint="eastAsia"/>
          <w:szCs w:val="21"/>
          <w:u w:val="single"/>
        </w:rPr>
        <w:t xml:space="preserve">                     </w:t>
      </w:r>
      <w:r>
        <w:rPr>
          <w:rFonts w:ascii="宋体" w:hAnsi="宋体" w:cs="宋体" w:hint="eastAsia"/>
          <w:szCs w:val="21"/>
          <w:u w:val="single"/>
        </w:rPr>
        <w:t xml:space="preserve">  </w:t>
      </w:r>
      <w:r>
        <w:rPr>
          <w:rFonts w:ascii="宋体" w:hAnsi="宋体" w:cs="宋体" w:hint="eastAsia"/>
          <w:szCs w:val="21"/>
        </w:rPr>
        <w:t xml:space="preserve"> </w:t>
      </w:r>
      <w:r>
        <w:rPr>
          <w:rFonts w:ascii="宋体" w:hAnsi="宋体" w:cs="宋体" w:hint="eastAsia"/>
          <w:szCs w:val="21"/>
        </w:rPr>
        <w:t>，电话：</w:t>
      </w:r>
      <w:r>
        <w:rPr>
          <w:rFonts w:ascii="宋体" w:hAnsi="宋体" w:cs="宋体" w:hint="eastAsia"/>
          <w:szCs w:val="21"/>
          <w:u w:val="single"/>
        </w:rPr>
        <w:t xml:space="preserve">                </w:t>
      </w:r>
    </w:p>
    <w:p w14:paraId="78BA9023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若本合同任一方变更联系地址，应提前书面七日通知对方，否则对方以</w:t>
      </w:r>
      <w:proofErr w:type="gramStart"/>
      <w:r>
        <w:rPr>
          <w:rFonts w:ascii="宋体" w:hAnsi="宋体" w:cs="宋体" w:hint="eastAsia"/>
          <w:color w:val="000000"/>
          <w:szCs w:val="21"/>
        </w:rPr>
        <w:t>原联系</w:t>
      </w:r>
      <w:proofErr w:type="gramEnd"/>
      <w:r>
        <w:rPr>
          <w:rFonts w:ascii="宋体" w:hAnsi="宋体" w:cs="宋体" w:hint="eastAsia"/>
          <w:color w:val="000000"/>
          <w:szCs w:val="21"/>
        </w:rPr>
        <w:t>方式寄送的通知或函件，仍视为送达。</w:t>
      </w:r>
    </w:p>
    <w:p w14:paraId="283893B7" w14:textId="77777777" w:rsidR="00934D14" w:rsidRDefault="00C73224">
      <w:pPr>
        <w:spacing w:line="450" w:lineRule="exact"/>
        <w:ind w:firstLineChars="200" w:firstLine="420"/>
        <w:rPr>
          <w:rFonts w:ascii="宋体" w:hAnsi="宋体" w:cs="宋体"/>
          <w:color w:val="000000"/>
          <w:szCs w:val="21"/>
        </w:rPr>
      </w:pPr>
      <w:r>
        <w:rPr>
          <w:rFonts w:ascii="微软雅黑" w:eastAsia="微软雅黑" w:hAnsi="微软雅黑" w:cs="微软雅黑" w:hint="eastAsia"/>
          <w:b/>
          <w:bCs/>
          <w:szCs w:val="21"/>
        </w:rPr>
        <w:t>十三、</w:t>
      </w:r>
      <w:r>
        <w:rPr>
          <w:rFonts w:ascii="宋体" w:hAnsi="宋体" w:cs="宋体" w:hint="eastAsia"/>
          <w:color w:val="000000"/>
          <w:szCs w:val="21"/>
        </w:rPr>
        <w:t>广告设施使用权公开出让相关文件的所有内容为合同附件，与合同具有同等效力。</w:t>
      </w:r>
    </w:p>
    <w:p w14:paraId="1D8796D8" w14:textId="77777777" w:rsidR="00934D14" w:rsidRDefault="00C73224">
      <w:pPr>
        <w:spacing w:line="450" w:lineRule="exact"/>
        <w:ind w:leftChars="175" w:left="368"/>
        <w:rPr>
          <w:rFonts w:ascii="宋体" w:hAnsi="宋体" w:cs="宋体"/>
          <w:szCs w:val="21"/>
        </w:rPr>
      </w:pPr>
      <w:r>
        <w:rPr>
          <w:rFonts w:ascii="微软雅黑" w:eastAsia="微软雅黑" w:hAnsi="微软雅黑" w:cs="微软雅黑" w:hint="eastAsia"/>
          <w:b/>
          <w:bCs/>
          <w:szCs w:val="21"/>
        </w:rPr>
        <w:t>十四、</w:t>
      </w:r>
      <w:r>
        <w:rPr>
          <w:rFonts w:ascii="宋体" w:hAnsi="宋体" w:cs="宋体" w:hint="eastAsia"/>
          <w:szCs w:val="21"/>
        </w:rPr>
        <w:t>本合同一式肆份，甲方持叁份、乙方持壹份。</w:t>
      </w:r>
    </w:p>
    <w:p w14:paraId="75B29B41" w14:textId="77777777" w:rsidR="00934D14" w:rsidRDefault="00C73224">
      <w:pPr>
        <w:spacing w:line="450" w:lineRule="exact"/>
        <w:ind w:leftChars="175" w:left="368"/>
        <w:rPr>
          <w:rFonts w:ascii="宋体" w:hAnsi="宋体" w:cs="宋体"/>
          <w:szCs w:val="21"/>
        </w:rPr>
      </w:pPr>
      <w:r>
        <w:rPr>
          <w:rFonts w:ascii="微软雅黑" w:eastAsia="微软雅黑" w:hAnsi="微软雅黑" w:cs="微软雅黑" w:hint="eastAsia"/>
          <w:b/>
          <w:bCs/>
          <w:szCs w:val="21"/>
        </w:rPr>
        <w:t>十五、</w:t>
      </w:r>
      <w:r>
        <w:rPr>
          <w:rFonts w:ascii="宋体" w:hAnsi="宋体" w:cs="宋体" w:hint="eastAsia"/>
          <w:szCs w:val="21"/>
        </w:rPr>
        <w:t>本合同未尽事宜，甲乙双方共同协商解决，如未能解决，可向义乌人民法院起诉</w:t>
      </w:r>
      <w:r>
        <w:rPr>
          <w:rFonts w:ascii="宋体" w:hAnsi="宋体" w:cs="宋体" w:hint="eastAsia"/>
          <w:szCs w:val="21"/>
        </w:rPr>
        <w:t>。</w:t>
      </w:r>
    </w:p>
    <w:p w14:paraId="5FFB150E" w14:textId="77777777" w:rsidR="00934D14" w:rsidRDefault="00C73224">
      <w:pPr>
        <w:spacing w:line="450" w:lineRule="exact"/>
        <w:ind w:firstLineChars="300" w:firstLine="63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甲方（盖章）：</w:t>
      </w:r>
      <w:r>
        <w:rPr>
          <w:rFonts w:ascii="宋体" w:hAnsi="宋体" w:cs="宋体" w:hint="eastAsia"/>
          <w:szCs w:val="21"/>
        </w:rPr>
        <w:t xml:space="preserve">                                </w:t>
      </w:r>
      <w:r>
        <w:rPr>
          <w:rFonts w:ascii="宋体" w:hAnsi="宋体" w:cs="宋体" w:hint="eastAsia"/>
          <w:szCs w:val="21"/>
        </w:rPr>
        <w:t>乙方（盖章）：</w:t>
      </w:r>
    </w:p>
    <w:p w14:paraId="3E63B172" w14:textId="77777777" w:rsidR="00934D14" w:rsidRDefault="00C73224">
      <w:pPr>
        <w:spacing w:line="450" w:lineRule="exact"/>
        <w:ind w:left="150"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地址：</w:t>
      </w:r>
      <w:r>
        <w:rPr>
          <w:rFonts w:ascii="宋体" w:hAnsi="宋体" w:cs="宋体" w:hint="eastAsia"/>
          <w:szCs w:val="21"/>
        </w:rPr>
        <w:t xml:space="preserve">                                        </w:t>
      </w:r>
      <w:r>
        <w:rPr>
          <w:rFonts w:ascii="宋体" w:hAnsi="宋体" w:cs="宋体" w:hint="eastAsia"/>
          <w:szCs w:val="21"/>
        </w:rPr>
        <w:t>地址：</w:t>
      </w:r>
    </w:p>
    <w:p w14:paraId="119B49D1" w14:textId="77777777" w:rsidR="00934D14" w:rsidRDefault="00C73224">
      <w:pPr>
        <w:spacing w:line="450" w:lineRule="exact"/>
        <w:ind w:left="150"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法定代表人：</w:t>
      </w:r>
      <w:r>
        <w:rPr>
          <w:rFonts w:ascii="宋体" w:hAnsi="宋体" w:cs="宋体" w:hint="eastAsia"/>
          <w:szCs w:val="21"/>
        </w:rPr>
        <w:t xml:space="preserve">                              </w:t>
      </w:r>
      <w:r>
        <w:rPr>
          <w:rFonts w:ascii="宋体" w:hAnsi="宋体" w:cs="宋体" w:hint="eastAsia"/>
          <w:szCs w:val="21"/>
        </w:rPr>
        <w:t xml:space="preserve">    </w:t>
      </w:r>
      <w:r>
        <w:rPr>
          <w:rFonts w:ascii="宋体" w:hAnsi="宋体" w:cs="宋体" w:hint="eastAsia"/>
          <w:szCs w:val="21"/>
        </w:rPr>
        <w:t>法定代表人：</w:t>
      </w:r>
    </w:p>
    <w:p w14:paraId="0D6BA3E1" w14:textId="77777777" w:rsidR="00934D14" w:rsidRDefault="00C73224">
      <w:pPr>
        <w:spacing w:line="450" w:lineRule="exact"/>
        <w:ind w:left="150"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委托代理人：</w:t>
      </w:r>
      <w:r>
        <w:rPr>
          <w:rFonts w:ascii="宋体" w:hAnsi="宋体" w:cs="宋体" w:hint="eastAsia"/>
          <w:szCs w:val="21"/>
        </w:rPr>
        <w:t xml:space="preserve">                                  </w:t>
      </w:r>
      <w:r>
        <w:rPr>
          <w:rFonts w:ascii="宋体" w:hAnsi="宋体" w:cs="宋体" w:hint="eastAsia"/>
          <w:szCs w:val="21"/>
        </w:rPr>
        <w:t>委托代理人：</w:t>
      </w:r>
    </w:p>
    <w:p w14:paraId="757AB71E" w14:textId="77777777" w:rsidR="00934D14" w:rsidRDefault="00C73224">
      <w:pPr>
        <w:spacing w:line="450" w:lineRule="exact"/>
        <w:ind w:left="150"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联系电话：</w:t>
      </w:r>
      <w:r>
        <w:rPr>
          <w:rFonts w:ascii="宋体" w:hAnsi="宋体" w:cs="宋体" w:hint="eastAsia"/>
          <w:szCs w:val="21"/>
        </w:rPr>
        <w:t xml:space="preserve">                                    </w:t>
      </w:r>
      <w:r>
        <w:rPr>
          <w:rFonts w:ascii="宋体" w:hAnsi="宋体" w:cs="宋体" w:hint="eastAsia"/>
          <w:szCs w:val="21"/>
        </w:rPr>
        <w:t>联系电话：</w:t>
      </w:r>
    </w:p>
    <w:p w14:paraId="7FCFE591" w14:textId="77777777" w:rsidR="00934D14" w:rsidRDefault="00C73224">
      <w:pPr>
        <w:spacing w:line="450" w:lineRule="exact"/>
        <w:ind w:left="150"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开户银行：</w:t>
      </w:r>
      <w:r>
        <w:rPr>
          <w:rFonts w:ascii="宋体" w:hAnsi="宋体" w:cs="宋体" w:hint="eastAsia"/>
          <w:szCs w:val="21"/>
        </w:rPr>
        <w:t xml:space="preserve">                                    </w:t>
      </w:r>
      <w:r>
        <w:rPr>
          <w:rFonts w:ascii="宋体" w:hAnsi="宋体" w:cs="宋体" w:hint="eastAsia"/>
          <w:szCs w:val="21"/>
        </w:rPr>
        <w:t>开户银行：</w:t>
      </w:r>
    </w:p>
    <w:p w14:paraId="65A6ECA0" w14:textId="77777777" w:rsidR="00934D14" w:rsidRDefault="00C73224">
      <w:pPr>
        <w:spacing w:line="450" w:lineRule="exact"/>
        <w:ind w:left="150"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账号：</w:t>
      </w:r>
      <w:r>
        <w:rPr>
          <w:rFonts w:ascii="宋体" w:hAnsi="宋体" w:cs="宋体" w:hint="eastAsia"/>
          <w:szCs w:val="21"/>
        </w:rPr>
        <w:t xml:space="preserve">                                        </w:t>
      </w:r>
      <w:r>
        <w:rPr>
          <w:rFonts w:ascii="宋体" w:hAnsi="宋体" w:cs="宋体" w:hint="eastAsia"/>
          <w:szCs w:val="21"/>
        </w:rPr>
        <w:t>账号：</w:t>
      </w:r>
    </w:p>
    <w:p w14:paraId="4FD0A731" w14:textId="77777777" w:rsidR="00934D14" w:rsidRDefault="00C73224">
      <w:pPr>
        <w:spacing w:line="450" w:lineRule="exact"/>
        <w:ind w:left="150" w:firstLineChars="200" w:firstLine="4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Cs w:val="21"/>
        </w:rPr>
        <w:t xml:space="preserve">                                              </w:t>
      </w:r>
      <w:r>
        <w:rPr>
          <w:rFonts w:ascii="宋体" w:hAnsi="宋体" w:cs="宋体" w:hint="eastAsia"/>
          <w:szCs w:val="21"/>
        </w:rPr>
        <w:t>日期：</w:t>
      </w:r>
      <w:r>
        <w:rPr>
          <w:rFonts w:ascii="宋体" w:hAnsi="宋体" w:cs="宋体" w:hint="eastAsia"/>
          <w:szCs w:val="21"/>
        </w:rPr>
        <w:t xml:space="preserve">    </w:t>
      </w:r>
      <w:r>
        <w:rPr>
          <w:rFonts w:ascii="宋体" w:hAnsi="宋体" w:cs="宋体" w:hint="eastAsia"/>
          <w:szCs w:val="21"/>
        </w:rPr>
        <w:t xml:space="preserve"> </w:t>
      </w:r>
      <w:r>
        <w:rPr>
          <w:rFonts w:ascii="宋体" w:hAnsi="宋体" w:cs="宋体" w:hint="eastAsia"/>
          <w:szCs w:val="21"/>
        </w:rPr>
        <w:t xml:space="preserve"> </w:t>
      </w:r>
      <w:r>
        <w:rPr>
          <w:rFonts w:ascii="宋体" w:hAnsi="宋体" w:cs="宋体" w:hint="eastAsia"/>
          <w:szCs w:val="21"/>
        </w:rPr>
        <w:t>年</w:t>
      </w:r>
      <w:r>
        <w:rPr>
          <w:rFonts w:ascii="宋体" w:hAnsi="宋体" w:cs="宋体" w:hint="eastAsia"/>
          <w:szCs w:val="21"/>
        </w:rPr>
        <w:t xml:space="preserve"> </w:t>
      </w:r>
      <w:r>
        <w:rPr>
          <w:rFonts w:ascii="宋体" w:hAnsi="宋体" w:cs="宋体" w:hint="eastAsia"/>
          <w:szCs w:val="21"/>
        </w:rPr>
        <w:t xml:space="preserve">    </w:t>
      </w:r>
      <w:r>
        <w:rPr>
          <w:rFonts w:ascii="宋体" w:hAnsi="宋体" w:cs="宋体" w:hint="eastAsia"/>
          <w:szCs w:val="21"/>
        </w:rPr>
        <w:t>月</w:t>
      </w:r>
      <w:r>
        <w:rPr>
          <w:rFonts w:ascii="宋体" w:hAnsi="宋体" w:cs="宋体" w:hint="eastAsia"/>
          <w:szCs w:val="21"/>
        </w:rPr>
        <w:t xml:space="preserve">    </w:t>
      </w:r>
      <w:r>
        <w:rPr>
          <w:rFonts w:ascii="宋体" w:hAnsi="宋体" w:cs="宋体" w:hint="eastAsia"/>
          <w:szCs w:val="21"/>
        </w:rPr>
        <w:t>日</w:t>
      </w:r>
    </w:p>
    <w:p w14:paraId="12AAE050" w14:textId="77777777" w:rsidR="00934D14" w:rsidRDefault="00934D14"/>
    <w:p w14:paraId="406C2AEA" w14:textId="77777777" w:rsidR="00934D14" w:rsidRDefault="00934D14"/>
    <w:sectPr w:rsidR="00934D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DCDF3" w14:textId="77777777" w:rsidR="00C73224" w:rsidRDefault="00C73224" w:rsidP="0077595C">
      <w:r>
        <w:separator/>
      </w:r>
    </w:p>
  </w:endnote>
  <w:endnote w:type="continuationSeparator" w:id="0">
    <w:p w14:paraId="2930678B" w14:textId="77777777" w:rsidR="00C73224" w:rsidRDefault="00C73224" w:rsidP="00775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93649" w14:textId="77777777" w:rsidR="00C73224" w:rsidRDefault="00C73224" w:rsidP="0077595C">
      <w:r>
        <w:separator/>
      </w:r>
    </w:p>
  </w:footnote>
  <w:footnote w:type="continuationSeparator" w:id="0">
    <w:p w14:paraId="4813493A" w14:textId="77777777" w:rsidR="00C73224" w:rsidRDefault="00C73224" w:rsidP="007759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A2AD4"/>
    <w:multiLevelType w:val="multilevel"/>
    <w:tmpl w:val="2F6A2AD4"/>
    <w:lvl w:ilvl="0">
      <w:start w:val="1"/>
      <w:numFmt w:val="decimal"/>
      <w:lvlText w:val="%1、"/>
      <w:lvlJc w:val="left"/>
      <w:pPr>
        <w:ind w:left="846" w:hanging="420"/>
      </w:pPr>
      <w:rPr>
        <w:rFonts w:hint="eastAsia"/>
        <w:b w:val="0"/>
      </w:rPr>
    </w:lvl>
    <w:lvl w:ilvl="1">
      <w:start w:val="1"/>
      <w:numFmt w:val="lowerLetter"/>
      <w:lvlText w:val="%2)"/>
      <w:lvlJc w:val="left"/>
      <w:pPr>
        <w:ind w:left="990" w:hanging="420"/>
      </w:pPr>
    </w:lvl>
    <w:lvl w:ilvl="2">
      <w:start w:val="1"/>
      <w:numFmt w:val="lowerRoman"/>
      <w:lvlText w:val="%3."/>
      <w:lvlJc w:val="right"/>
      <w:pPr>
        <w:ind w:left="1410" w:hanging="420"/>
      </w:pPr>
    </w:lvl>
    <w:lvl w:ilvl="3">
      <w:start w:val="1"/>
      <w:numFmt w:val="decimal"/>
      <w:lvlText w:val="%4."/>
      <w:lvlJc w:val="left"/>
      <w:pPr>
        <w:ind w:left="1830" w:hanging="420"/>
      </w:pPr>
    </w:lvl>
    <w:lvl w:ilvl="4">
      <w:start w:val="1"/>
      <w:numFmt w:val="lowerLetter"/>
      <w:lvlText w:val="%5)"/>
      <w:lvlJc w:val="left"/>
      <w:pPr>
        <w:ind w:left="2250" w:hanging="420"/>
      </w:pPr>
    </w:lvl>
    <w:lvl w:ilvl="5">
      <w:start w:val="1"/>
      <w:numFmt w:val="lowerRoman"/>
      <w:lvlText w:val="%6."/>
      <w:lvlJc w:val="right"/>
      <w:pPr>
        <w:ind w:left="2670" w:hanging="420"/>
      </w:pPr>
    </w:lvl>
    <w:lvl w:ilvl="6">
      <w:start w:val="1"/>
      <w:numFmt w:val="decimal"/>
      <w:lvlText w:val="%7."/>
      <w:lvlJc w:val="left"/>
      <w:pPr>
        <w:ind w:left="3090" w:hanging="420"/>
      </w:pPr>
    </w:lvl>
    <w:lvl w:ilvl="7">
      <w:start w:val="1"/>
      <w:numFmt w:val="lowerLetter"/>
      <w:lvlText w:val="%8)"/>
      <w:lvlJc w:val="left"/>
      <w:pPr>
        <w:ind w:left="3510" w:hanging="420"/>
      </w:pPr>
    </w:lvl>
    <w:lvl w:ilvl="8">
      <w:start w:val="1"/>
      <w:numFmt w:val="lowerRoman"/>
      <w:lvlText w:val="%9."/>
      <w:lvlJc w:val="right"/>
      <w:pPr>
        <w:ind w:left="3930" w:hanging="420"/>
      </w:pPr>
    </w:lvl>
  </w:abstractNum>
  <w:abstractNum w:abstractNumId="1" w15:restartNumberingAfterBreak="0">
    <w:nsid w:val="321765C4"/>
    <w:multiLevelType w:val="multilevel"/>
    <w:tmpl w:val="321765C4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4C935A28"/>
    <w:multiLevelType w:val="multilevel"/>
    <w:tmpl w:val="4C935A28"/>
    <w:lvl w:ilvl="0">
      <w:start w:val="7"/>
      <w:numFmt w:val="japaneseCounting"/>
      <w:lvlText w:val="%1、"/>
      <w:lvlJc w:val="left"/>
      <w:pPr>
        <w:ind w:left="735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55" w:hanging="420"/>
      </w:pPr>
    </w:lvl>
    <w:lvl w:ilvl="2">
      <w:start w:val="1"/>
      <w:numFmt w:val="lowerRoman"/>
      <w:lvlText w:val="%3."/>
      <w:lvlJc w:val="right"/>
      <w:pPr>
        <w:ind w:left="1575" w:hanging="420"/>
      </w:pPr>
    </w:lvl>
    <w:lvl w:ilvl="3">
      <w:start w:val="1"/>
      <w:numFmt w:val="decimal"/>
      <w:lvlText w:val="%4."/>
      <w:lvlJc w:val="left"/>
      <w:pPr>
        <w:ind w:left="1995" w:hanging="420"/>
      </w:pPr>
    </w:lvl>
    <w:lvl w:ilvl="4">
      <w:start w:val="1"/>
      <w:numFmt w:val="lowerLetter"/>
      <w:lvlText w:val="%5)"/>
      <w:lvlJc w:val="left"/>
      <w:pPr>
        <w:ind w:left="2415" w:hanging="420"/>
      </w:pPr>
    </w:lvl>
    <w:lvl w:ilvl="5">
      <w:start w:val="1"/>
      <w:numFmt w:val="lowerRoman"/>
      <w:lvlText w:val="%6."/>
      <w:lvlJc w:val="right"/>
      <w:pPr>
        <w:ind w:left="2835" w:hanging="420"/>
      </w:pPr>
    </w:lvl>
    <w:lvl w:ilvl="6">
      <w:start w:val="1"/>
      <w:numFmt w:val="decimal"/>
      <w:lvlText w:val="%7."/>
      <w:lvlJc w:val="left"/>
      <w:pPr>
        <w:ind w:left="3255" w:hanging="420"/>
      </w:pPr>
    </w:lvl>
    <w:lvl w:ilvl="7">
      <w:start w:val="1"/>
      <w:numFmt w:val="lowerLetter"/>
      <w:lvlText w:val="%8)"/>
      <w:lvlJc w:val="left"/>
      <w:pPr>
        <w:ind w:left="3675" w:hanging="420"/>
      </w:pPr>
    </w:lvl>
    <w:lvl w:ilvl="8">
      <w:start w:val="1"/>
      <w:numFmt w:val="lowerRoman"/>
      <w:lvlText w:val="%9."/>
      <w:lvlJc w:val="right"/>
      <w:pPr>
        <w:ind w:left="4095" w:hanging="420"/>
      </w:pPr>
    </w:lvl>
  </w:abstractNum>
  <w:abstractNum w:abstractNumId="3" w15:restartNumberingAfterBreak="0">
    <w:nsid w:val="6D0359AC"/>
    <w:multiLevelType w:val="multilevel"/>
    <w:tmpl w:val="6D0359AC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331B"/>
    <w:rsid w:val="000740B3"/>
    <w:rsid w:val="00164A3E"/>
    <w:rsid w:val="00170989"/>
    <w:rsid w:val="00201C57"/>
    <w:rsid w:val="00202ED0"/>
    <w:rsid w:val="002B529D"/>
    <w:rsid w:val="003348D8"/>
    <w:rsid w:val="00363D6E"/>
    <w:rsid w:val="00377DF9"/>
    <w:rsid w:val="00397EBF"/>
    <w:rsid w:val="004449D8"/>
    <w:rsid w:val="004F0408"/>
    <w:rsid w:val="00633B49"/>
    <w:rsid w:val="0063701C"/>
    <w:rsid w:val="00716BC6"/>
    <w:rsid w:val="0077595C"/>
    <w:rsid w:val="00811FE8"/>
    <w:rsid w:val="008C7671"/>
    <w:rsid w:val="00925076"/>
    <w:rsid w:val="00934D14"/>
    <w:rsid w:val="009C6068"/>
    <w:rsid w:val="009E3E15"/>
    <w:rsid w:val="00A03E60"/>
    <w:rsid w:val="00A97527"/>
    <w:rsid w:val="00AE3D69"/>
    <w:rsid w:val="00AF0AEC"/>
    <w:rsid w:val="00AF3736"/>
    <w:rsid w:val="00B758E5"/>
    <w:rsid w:val="00BD58FA"/>
    <w:rsid w:val="00C164A1"/>
    <w:rsid w:val="00C73224"/>
    <w:rsid w:val="00C9331B"/>
    <w:rsid w:val="00D1745D"/>
    <w:rsid w:val="00E03019"/>
    <w:rsid w:val="00E03328"/>
    <w:rsid w:val="00E23C55"/>
    <w:rsid w:val="00E61B9A"/>
    <w:rsid w:val="00EF2E6A"/>
    <w:rsid w:val="00F729B1"/>
    <w:rsid w:val="00F77DA1"/>
    <w:rsid w:val="00F97B54"/>
    <w:rsid w:val="00FB17CD"/>
    <w:rsid w:val="03044C13"/>
    <w:rsid w:val="0DC5681D"/>
    <w:rsid w:val="12FA2E3F"/>
    <w:rsid w:val="13822F85"/>
    <w:rsid w:val="16C429D7"/>
    <w:rsid w:val="18CE1D42"/>
    <w:rsid w:val="192534B8"/>
    <w:rsid w:val="1C2B7FE8"/>
    <w:rsid w:val="1D3556E8"/>
    <w:rsid w:val="1D456AFB"/>
    <w:rsid w:val="1E6A1DA3"/>
    <w:rsid w:val="1FBC3B84"/>
    <w:rsid w:val="202F4200"/>
    <w:rsid w:val="24B25577"/>
    <w:rsid w:val="24F46A34"/>
    <w:rsid w:val="260C6801"/>
    <w:rsid w:val="27837EA1"/>
    <w:rsid w:val="29E81A28"/>
    <w:rsid w:val="2CFD5A06"/>
    <w:rsid w:val="318A36EB"/>
    <w:rsid w:val="341F23A4"/>
    <w:rsid w:val="34AE0240"/>
    <w:rsid w:val="3B4B67FE"/>
    <w:rsid w:val="3C355E58"/>
    <w:rsid w:val="3D910A57"/>
    <w:rsid w:val="3FAB1696"/>
    <w:rsid w:val="5009476E"/>
    <w:rsid w:val="54DB7126"/>
    <w:rsid w:val="595B4866"/>
    <w:rsid w:val="59A70D7D"/>
    <w:rsid w:val="59E47A05"/>
    <w:rsid w:val="5C032338"/>
    <w:rsid w:val="5E972B48"/>
    <w:rsid w:val="62FD56B7"/>
    <w:rsid w:val="69AF0D22"/>
    <w:rsid w:val="6CCD30C7"/>
    <w:rsid w:val="6D21158A"/>
    <w:rsid w:val="700C42CC"/>
    <w:rsid w:val="736455A9"/>
    <w:rsid w:val="77EE18D9"/>
    <w:rsid w:val="79E07230"/>
    <w:rsid w:val="7C6E5E2E"/>
    <w:rsid w:val="7D630CD6"/>
    <w:rsid w:val="7E06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E6A50D"/>
  <w15:docId w15:val="{0B55EF68-65C5-42E6-8A4B-9453A5E81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List Paragraph"/>
    <w:basedOn w:val="a"/>
    <w:uiPriority w:val="99"/>
    <w:unhideWhenUsed/>
    <w:qFormat/>
    <w:pPr>
      <w:ind w:firstLineChars="200" w:firstLine="420"/>
    </w:pPr>
  </w:style>
  <w:style w:type="paragraph" w:styleId="a5">
    <w:name w:val="footer"/>
    <w:basedOn w:val="a"/>
    <w:link w:val="a6"/>
    <w:rsid w:val="007759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7595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638</Words>
  <Characters>3638</Characters>
  <Application>Microsoft Office Word</Application>
  <DocSecurity>0</DocSecurity>
  <Lines>30</Lines>
  <Paragraphs>8</Paragraphs>
  <ScaleCrop>false</ScaleCrop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48</cp:revision>
  <cp:lastPrinted>2022-02-18T02:04:00Z</cp:lastPrinted>
  <dcterms:created xsi:type="dcterms:W3CDTF">2014-10-29T12:08:00Z</dcterms:created>
  <dcterms:modified xsi:type="dcterms:W3CDTF">2022-02-21T01:10:00Z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BF44B85040E74257A856EA9986BA2FB2</vt:lpwstr>
  </property>
</Properties>
</file>