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附件1</w:t>
      </w:r>
    </w:p>
    <w:p>
      <w:pPr>
        <w:rPr>
          <w:rFonts w:hint="eastAsia" w:ascii="黑体" w:eastAsia="黑体"/>
          <w:b/>
          <w:bCs/>
          <w:szCs w:val="32"/>
        </w:rPr>
      </w:pPr>
    </w:p>
    <w:p>
      <w:pPr>
        <w:jc w:val="center"/>
        <w:rPr>
          <w:rFonts w:hint="eastAsia"/>
          <w:b/>
          <w:bCs/>
          <w:sz w:val="48"/>
        </w:rPr>
      </w:pPr>
    </w:p>
    <w:p>
      <w:pPr>
        <w:jc w:val="center"/>
        <w:rPr>
          <w:rFonts w:hint="eastAsia" w:ascii="方正小标宋_GBK" w:eastAsia="方正小标宋_GBK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  <w:lang w:val="en-US" w:eastAsia="zh-CN"/>
        </w:rPr>
        <w:t>资格审核</w:t>
      </w:r>
      <w:r>
        <w:rPr>
          <w:rFonts w:hint="eastAsia" w:ascii="方正小标宋_GBK" w:eastAsia="方正小标宋_GBK"/>
          <w:sz w:val="32"/>
          <w:szCs w:val="32"/>
        </w:rPr>
        <w:t>表</w:t>
      </w:r>
    </w:p>
    <w:p>
      <w:pPr>
        <w:rPr>
          <w:rFonts w:hint="eastAsia" w:ascii="黑体" w:eastAsia="黑体"/>
          <w:sz w:val="44"/>
          <w:szCs w:val="44"/>
        </w:rPr>
      </w:pPr>
    </w:p>
    <w:p>
      <w:pPr>
        <w:rPr>
          <w:rFonts w:hint="eastAsia" w:ascii="黑体" w:eastAsia="黑体"/>
          <w:sz w:val="44"/>
          <w:szCs w:val="44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600" w:lineRule="exact"/>
        <w:ind w:firstLine="1680" w:firstLineChars="600"/>
        <w:rPr>
          <w:rFonts w:hint="eastAsia" w:ascii="黑体" w:eastAsia="黑体"/>
          <w:sz w:val="28"/>
          <w:szCs w:val="28"/>
          <w:lang w:val="en-US" w:eastAsia="zh-CN"/>
        </w:rPr>
      </w:pPr>
    </w:p>
    <w:p>
      <w:pPr>
        <w:spacing w:line="600" w:lineRule="exact"/>
        <w:ind w:firstLine="1680" w:firstLineChars="600"/>
        <w:rPr>
          <w:rFonts w:hint="eastAsia" w:ascii="黑体" w:eastAsia="黑体"/>
          <w:sz w:val="28"/>
          <w:szCs w:val="28"/>
          <w:u w:val="single"/>
        </w:rPr>
      </w:pPr>
      <w:r>
        <w:rPr>
          <w:rFonts w:hint="eastAsia" w:ascii="黑体" w:eastAsia="黑体"/>
          <w:sz w:val="28"/>
          <w:szCs w:val="28"/>
          <w:lang w:val="en-US" w:eastAsia="zh-CN"/>
        </w:rPr>
        <w:t>企  业</w:t>
      </w:r>
      <w:r>
        <w:rPr>
          <w:rFonts w:hint="eastAsia" w:ascii="黑体" w:eastAsia="黑体"/>
          <w:sz w:val="28"/>
          <w:szCs w:val="28"/>
        </w:rPr>
        <w:t xml:space="preserve">  名  称  </w:t>
      </w:r>
      <w:r>
        <w:rPr>
          <w:rFonts w:hint="eastAsia" w:ascii="黑体" w:eastAsia="黑体"/>
          <w:sz w:val="28"/>
          <w:szCs w:val="28"/>
          <w:u w:val="single"/>
        </w:rPr>
        <w:t xml:space="preserve">                      </w:t>
      </w:r>
    </w:p>
    <w:p>
      <w:pPr>
        <w:spacing w:line="600" w:lineRule="exact"/>
        <w:ind w:firstLine="1680" w:firstLineChars="600"/>
        <w:rPr>
          <w:rFonts w:hint="eastAsia" w:ascii="黑体" w:eastAsia="黑体"/>
          <w:sz w:val="28"/>
          <w:szCs w:val="28"/>
          <w:u w:val="single"/>
        </w:rPr>
      </w:pPr>
      <w:r>
        <w:rPr>
          <w:rFonts w:hint="eastAsia" w:ascii="黑体" w:eastAsia="黑体"/>
          <w:sz w:val="28"/>
          <w:szCs w:val="28"/>
        </w:rPr>
        <w:t xml:space="preserve">所  属  行  业  </w:t>
      </w:r>
      <w:r>
        <w:rPr>
          <w:rFonts w:hint="eastAsia" w:ascii="黑体" w:eastAsia="黑体"/>
          <w:sz w:val="28"/>
          <w:szCs w:val="28"/>
          <w:u w:val="single"/>
        </w:rPr>
        <w:t xml:space="preserve">                      </w:t>
      </w:r>
    </w:p>
    <w:p>
      <w:pPr>
        <w:spacing w:line="600" w:lineRule="exact"/>
        <w:ind w:firstLine="1680" w:firstLineChars="600"/>
        <w:rPr>
          <w:rFonts w:hint="eastAsia" w:ascii="黑体" w:eastAsia="黑体"/>
          <w:sz w:val="28"/>
          <w:szCs w:val="28"/>
          <w:u w:val="single"/>
        </w:rPr>
      </w:pPr>
      <w:r>
        <w:rPr>
          <w:rFonts w:hint="eastAsia" w:ascii="黑体" w:eastAsia="黑体"/>
          <w:sz w:val="28"/>
          <w:szCs w:val="28"/>
        </w:rPr>
        <w:t xml:space="preserve">申  请  日  期  </w:t>
      </w:r>
      <w:r>
        <w:rPr>
          <w:rFonts w:hint="eastAsia" w:ascii="黑体" w:eastAsia="黑体"/>
          <w:sz w:val="28"/>
          <w:szCs w:val="28"/>
          <w:u w:val="single"/>
        </w:rPr>
        <w:t xml:space="preserve">                      </w:t>
      </w:r>
    </w:p>
    <w:p>
      <w:pPr>
        <w:rPr>
          <w:rFonts w:hint="eastAsia" w:ascii="黑体" w:eastAsia="黑体"/>
          <w:sz w:val="24"/>
        </w:rPr>
      </w:pPr>
    </w:p>
    <w:p>
      <w:pPr>
        <w:rPr>
          <w:rFonts w:hint="eastAsia" w:ascii="黑体" w:eastAsia="黑体"/>
          <w:sz w:val="30"/>
          <w:szCs w:val="30"/>
        </w:rPr>
      </w:pPr>
    </w:p>
    <w:p>
      <w:pPr>
        <w:rPr>
          <w:rFonts w:hint="eastAsia" w:ascii="黑体" w:eastAsia="黑体"/>
          <w:sz w:val="30"/>
          <w:szCs w:val="30"/>
        </w:rPr>
      </w:pPr>
    </w:p>
    <w:p>
      <w:pPr>
        <w:rPr>
          <w:rFonts w:hint="eastAsia" w:ascii="黑体" w:eastAsia="黑体"/>
          <w:sz w:val="30"/>
          <w:szCs w:val="30"/>
        </w:rPr>
      </w:pPr>
    </w:p>
    <w:p>
      <w:pPr>
        <w:spacing w:line="460" w:lineRule="exact"/>
        <w:ind w:firstLine="1600" w:firstLineChars="500"/>
        <w:rPr>
          <w:rFonts w:hint="eastAsia" w:hAnsi="仿宋_GB2312" w:eastAsia="仿宋_GB2312"/>
          <w:bCs/>
          <w:sz w:val="32"/>
          <w:szCs w:val="32"/>
        </w:rPr>
      </w:pPr>
      <w:r>
        <w:rPr>
          <w:rFonts w:hint="eastAsia" w:hAnsi="仿宋_GB2312" w:eastAsia="仿宋_GB2312"/>
          <w:bCs/>
          <w:sz w:val="32"/>
          <w:szCs w:val="32"/>
          <w:lang w:val="en-US" w:eastAsia="zh-CN"/>
        </w:rPr>
        <w:t>义乌市金梧桐投资管理</w:t>
      </w:r>
      <w:r>
        <w:rPr>
          <w:rFonts w:hint="eastAsia" w:hAnsi="仿宋_GB2312" w:eastAsia="仿宋_GB2312"/>
          <w:bCs/>
          <w:sz w:val="32"/>
          <w:szCs w:val="32"/>
        </w:rPr>
        <w:t>有限公司</w:t>
      </w:r>
    </w:p>
    <w:p>
      <w:pPr>
        <w:spacing w:line="460" w:lineRule="exact"/>
        <w:ind w:firstLine="1600" w:firstLineChars="500"/>
        <w:rPr>
          <w:rFonts w:hint="eastAsia" w:hAnsi="仿宋_GB2312" w:eastAsia="仿宋_GB2312"/>
          <w:bCs/>
          <w:sz w:val="32"/>
          <w:szCs w:val="32"/>
        </w:rPr>
      </w:pPr>
    </w:p>
    <w:p>
      <w:pPr>
        <w:spacing w:line="460" w:lineRule="exact"/>
        <w:ind w:firstLine="1600" w:firstLineChars="500"/>
        <w:rPr>
          <w:rFonts w:hint="eastAsia" w:hAnsi="仿宋_GB2312" w:eastAsia="仿宋_GB2312"/>
          <w:bCs/>
          <w:sz w:val="32"/>
          <w:szCs w:val="32"/>
        </w:rPr>
      </w:pPr>
    </w:p>
    <w:p>
      <w:pPr>
        <w:spacing w:line="460" w:lineRule="exact"/>
        <w:rPr>
          <w:rFonts w:hint="eastAsia" w:hAnsi="仿宋_GB2312" w:eastAsia="仿宋_GB2312"/>
          <w:bCs/>
          <w:sz w:val="32"/>
          <w:szCs w:val="32"/>
        </w:rPr>
      </w:pPr>
    </w:p>
    <w:p>
      <w:pPr>
        <w:spacing w:line="460" w:lineRule="exact"/>
        <w:rPr>
          <w:rFonts w:hint="eastAsia" w:hAnsi="仿宋_GB2312" w:eastAsia="仿宋_GB2312"/>
          <w:bCs/>
          <w:sz w:val="32"/>
          <w:szCs w:val="32"/>
        </w:rPr>
      </w:pPr>
    </w:p>
    <w:p>
      <w:pPr>
        <w:spacing w:line="460" w:lineRule="exact"/>
        <w:rPr>
          <w:rFonts w:hint="eastAsia" w:hAnsi="仿宋_GB2312" w:eastAsia="仿宋_GB2312"/>
          <w:bCs/>
          <w:sz w:val="32"/>
          <w:szCs w:val="32"/>
        </w:rPr>
      </w:pPr>
    </w:p>
    <w:p>
      <w:pPr>
        <w:spacing w:line="460" w:lineRule="exact"/>
        <w:rPr>
          <w:rFonts w:hint="eastAsia" w:hAnsi="仿宋_GB2312" w:eastAsia="仿宋_GB2312"/>
          <w:bCs/>
          <w:sz w:val="32"/>
          <w:szCs w:val="32"/>
        </w:rPr>
      </w:pPr>
    </w:p>
    <w:p>
      <w:pPr>
        <w:spacing w:line="460" w:lineRule="exact"/>
        <w:rPr>
          <w:rFonts w:hint="eastAsia" w:hAnsi="仿宋_GB2312" w:eastAsia="仿宋_GB2312"/>
          <w:bCs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Cs w:val="21"/>
        </w:rPr>
      </w:pPr>
    </w:p>
    <w:p>
      <w:pPr>
        <w:rPr>
          <w:rFonts w:hint="eastAsia" w:ascii="仿宋_GB2312" w:hAnsi="仿宋_GB2312" w:eastAsia="仿宋_GB2312" w:cs="仿宋_GB2312"/>
          <w:b/>
          <w:szCs w:val="21"/>
        </w:rPr>
      </w:pPr>
    </w:p>
    <w:p>
      <w:pPr>
        <w:rPr>
          <w:rFonts w:hint="eastAsia" w:ascii="仿宋_GB2312" w:hAnsi="仿宋_GB2312" w:eastAsia="仿宋_GB2312" w:cs="仿宋_GB2312"/>
          <w:b/>
          <w:szCs w:val="21"/>
        </w:rPr>
      </w:pP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b/>
          <w:szCs w:val="21"/>
        </w:rPr>
        <w:t>企业情况（如未注册可填写预注册情况）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7"/>
        <w:gridCol w:w="2647"/>
        <w:gridCol w:w="1400"/>
        <w:gridCol w:w="24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192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公司名称</w:t>
            </w:r>
          </w:p>
        </w:tc>
        <w:tc>
          <w:tcPr>
            <w:tcW w:w="650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2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注册地址</w:t>
            </w:r>
          </w:p>
        </w:tc>
        <w:tc>
          <w:tcPr>
            <w:tcW w:w="650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2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注册法人</w:t>
            </w:r>
          </w:p>
        </w:tc>
        <w:tc>
          <w:tcPr>
            <w:tcW w:w="264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注册资本</w:t>
            </w:r>
          </w:p>
        </w:tc>
        <w:tc>
          <w:tcPr>
            <w:tcW w:w="246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05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拟租赁面积</w:t>
            </w:r>
          </w:p>
        </w:tc>
        <w:tc>
          <w:tcPr>
            <w:tcW w:w="652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</w:t>
            </w:r>
          </w:p>
        </w:tc>
      </w:tr>
    </w:tbl>
    <w:p>
      <w:pPr>
        <w:rPr>
          <w:rFonts w:hint="eastAsia" w:ascii="仿宋_GB2312" w:hAnsi="仿宋_GB2312" w:eastAsia="仿宋_GB2312" w:cs="仿宋_GB2312"/>
          <w:b/>
          <w:szCs w:val="21"/>
        </w:rPr>
      </w:pPr>
      <w:bookmarkStart w:id="0" w:name="_Toc249261660"/>
    </w:p>
    <w:p>
      <w:pPr>
        <w:rPr>
          <w:rFonts w:hint="eastAsia" w:ascii="仿宋_GB2312" w:hAnsi="仿宋_GB2312" w:eastAsia="仿宋_GB2312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b/>
          <w:szCs w:val="21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szCs w:val="21"/>
        </w:rPr>
        <w:t>、产品与研发</w:t>
      </w:r>
      <w:bookmarkEnd w:id="0"/>
    </w:p>
    <w:tbl>
      <w:tblPr>
        <w:tblStyle w:val="7"/>
        <w:tblW w:w="0" w:type="auto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833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100" w:after="100" w:line="300" w:lineRule="exact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bookmarkStart w:id="1" w:name="_Toc249261661"/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1.产品/服务介绍（产品的用途、功能、行业领域、市场定位及客户价值）</w:t>
            </w:r>
            <w:bookmarkEnd w:id="1"/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6" w:hRule="atLeast"/>
        </w:trPr>
        <w:tc>
          <w:tcPr>
            <w:tcW w:w="833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djustRightInd w:val="0"/>
              <w:spacing w:line="300" w:lineRule="exact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833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100" w:after="100"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2.产品特色优势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  <w:t>（产品的新颖性、先进性和独特性，产品的竞争优势）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4" w:hRule="atLeast"/>
        </w:trPr>
        <w:tc>
          <w:tcPr>
            <w:tcW w:w="833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Cs w:val="0"/>
                <w:sz w:val="21"/>
                <w:szCs w:val="21"/>
              </w:rPr>
            </w:pPr>
          </w:p>
          <w:p>
            <w:pPr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Cs w:val="0"/>
                <w:sz w:val="21"/>
                <w:szCs w:val="21"/>
              </w:rPr>
            </w:pPr>
          </w:p>
          <w:p>
            <w:pPr>
              <w:tabs>
                <w:tab w:val="left" w:pos="2351"/>
              </w:tabs>
              <w:spacing w:line="300" w:lineRule="exact"/>
              <w:jc w:val="left"/>
              <w:rPr>
                <w:rStyle w:val="11"/>
                <w:rFonts w:hint="eastAsia" w:ascii="仿宋_GB2312" w:hAnsi="仿宋_GB2312" w:eastAsia="仿宋_GB2312" w:cs="仿宋_GB2312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atLeast"/>
        </w:trPr>
        <w:tc>
          <w:tcPr>
            <w:tcW w:w="833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100" w:after="100"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3.技术研发水平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（一）已有技术成果及指标</w:t>
            </w: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  <w:t>（二）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  <w:lang w:val="en-US" w:eastAsia="zh-CN"/>
              </w:rPr>
              <w:t>产品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  <w:t>实施的技术方案（包括技术路线、工艺的合理性及成熟性）</w:t>
            </w:r>
          </w:p>
          <w:p>
            <w:pPr>
              <w:autoSpaceDE w:val="0"/>
              <w:autoSpaceDN w:val="0"/>
              <w:spacing w:before="100" w:after="100" w:line="30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utoSpaceDE w:val="0"/>
              <w:autoSpaceDN w:val="0"/>
              <w:spacing w:before="100" w:after="100" w:line="30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utoSpaceDE w:val="0"/>
              <w:autoSpaceDN w:val="0"/>
              <w:spacing w:before="100" w:after="100" w:line="30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utoSpaceDE w:val="0"/>
              <w:autoSpaceDN w:val="0"/>
              <w:spacing w:before="100" w:after="100" w:line="30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utoSpaceDE w:val="0"/>
              <w:autoSpaceDN w:val="0"/>
              <w:spacing w:before="100" w:after="100" w:line="30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  <w:t>（三）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  <w:lang w:val="en-US" w:eastAsia="zh-CN"/>
              </w:rPr>
              <w:t>产品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  <w:t>关键技术、创新点</w:t>
            </w:r>
          </w:p>
          <w:p>
            <w:pPr>
              <w:autoSpaceDE w:val="0"/>
              <w:autoSpaceDN w:val="0"/>
              <w:spacing w:before="100" w:after="100" w:line="30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spacing w:before="100" w:after="100"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  <w:lang w:eastAsia="zh-CN"/>
              </w:rPr>
            </w:pPr>
            <w:bookmarkStart w:id="2" w:name="_Toc249261669"/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4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.</w:t>
            </w:r>
            <w:r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  <w:t>知识产权情况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33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  <w:lang w:eastAsia="zh-CN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  <w:lang w:eastAsia="zh-CN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  <w:lang w:eastAsia="zh-CN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  <w:lang w:eastAsia="zh-CN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  <w:lang w:eastAsia="zh-CN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  <w:lang w:eastAsia="zh-CN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</w:p>
          <w:p>
            <w:pPr>
              <w:autoSpaceDE w:val="0"/>
              <w:autoSpaceDN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/>
          <w:szCs w:val="21"/>
        </w:rPr>
      </w:pPr>
      <w:bookmarkStart w:id="3" w:name="_Toc249261676"/>
      <w:r>
        <w:rPr>
          <w:rFonts w:hint="eastAsia" w:ascii="仿宋_GB2312" w:hAnsi="仿宋_GB2312" w:eastAsia="仿宋_GB2312" w:cs="仿宋_GB2312"/>
          <w:b/>
          <w:szCs w:val="21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szCs w:val="21"/>
        </w:rPr>
        <w:t>、发展战略</w:t>
      </w:r>
      <w:bookmarkEnd w:id="3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6" w:hRule="atLeast"/>
        </w:trPr>
        <w:tc>
          <w:tcPr>
            <w:tcW w:w="8635" w:type="dxa"/>
            <w:noWrap w:val="0"/>
            <w:vAlign w:val="top"/>
          </w:tcPr>
          <w:p>
            <w:pPr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</w:pPr>
            <w:bookmarkStart w:id="4" w:name="_Toc249261677"/>
            <w:r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  <w:t>企业愿景及三年规划目标（产品开发、技术提升、市场开拓、技术人才引进、平台建设、跨地域分布、产业链组建、研发/产业化项目里程碑等）</w:t>
            </w:r>
          </w:p>
          <w:p>
            <w:pPr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  <w:lang w:val="en-US" w:eastAsia="zh-CN"/>
              </w:rPr>
            </w:pPr>
          </w:p>
          <w:p>
            <w:pPr>
              <w:rPr>
                <w:rStyle w:val="11"/>
                <w:rFonts w:hint="eastAsia" w:ascii="仿宋_GB2312" w:hAnsi="仿宋_GB2312" w:eastAsia="仿宋_GB2312" w:cs="仿宋_GB2312"/>
                <w:b w:val="0"/>
                <w:sz w:val="21"/>
                <w:szCs w:val="21"/>
                <w:lang w:val="en-US" w:eastAsia="zh-CN"/>
              </w:rPr>
            </w:pPr>
          </w:p>
        </w:tc>
      </w:tr>
    </w:tbl>
    <w:p>
      <w:pPr>
        <w:spacing w:line="400" w:lineRule="exact"/>
        <w:rPr>
          <w:rFonts w:hint="eastAsia" w:ascii="仿宋_GB2312" w:hAnsi="仿宋_GB2312" w:eastAsia="仿宋_GB2312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b/>
          <w:szCs w:val="21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szCs w:val="21"/>
        </w:rPr>
        <w:t>、</w:t>
      </w:r>
      <w:r>
        <w:rPr>
          <w:rFonts w:hint="eastAsia" w:ascii="仿宋_GB2312" w:hAnsi="仿宋_GB2312" w:eastAsia="仿宋_GB2312" w:cs="仿宋_GB2312"/>
          <w:b/>
          <w:szCs w:val="21"/>
          <w:lang w:val="en-US" w:eastAsia="zh-CN"/>
        </w:rPr>
        <w:t>入驻</w:t>
      </w:r>
      <w:r>
        <w:rPr>
          <w:rFonts w:hint="eastAsia" w:ascii="仿宋_GB2312" w:hAnsi="仿宋_GB2312" w:eastAsia="仿宋_GB2312" w:cs="仿宋_GB2312"/>
          <w:b/>
          <w:szCs w:val="21"/>
        </w:rPr>
        <w:t>分析</w:t>
      </w:r>
    </w:p>
    <w:p>
      <w:pPr>
        <w:spacing w:line="400" w:lineRule="exact"/>
        <w:rPr>
          <w:rFonts w:hint="eastAsia" w:ascii="仿宋_GB2312" w:hAnsi="仿宋_GB2312" w:eastAsia="仿宋_GB2312" w:cs="仿宋_GB2312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szCs w:val="21"/>
        </w:rPr>
        <w:t>1、企业运营状态表</w:t>
      </w:r>
      <w:r>
        <w:rPr>
          <w:rFonts w:hint="eastAsia" w:ascii="仿宋_GB2312" w:hAnsi="仿宋_GB2312" w:eastAsia="仿宋_GB2312" w:cs="仿宋_GB2312"/>
          <w:szCs w:val="21"/>
        </w:rPr>
        <w:t>（单位：万元人民币）</w:t>
      </w:r>
    </w:p>
    <w:tbl>
      <w:tblPr>
        <w:tblStyle w:val="7"/>
        <w:tblW w:w="8721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266"/>
        <w:gridCol w:w="1332"/>
        <w:gridCol w:w="649"/>
        <w:gridCol w:w="649"/>
        <w:gridCol w:w="576"/>
        <w:gridCol w:w="578"/>
        <w:gridCol w:w="1013"/>
        <w:gridCol w:w="124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7" w:hRule="exact"/>
        </w:trPr>
        <w:tc>
          <w:tcPr>
            <w:tcW w:w="1414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经营情况</w:t>
            </w:r>
          </w:p>
        </w:tc>
        <w:tc>
          <w:tcPr>
            <w:tcW w:w="126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上年度产值</w:t>
            </w:r>
          </w:p>
        </w:tc>
        <w:tc>
          <w:tcPr>
            <w:tcW w:w="1332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上年度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研发投入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（万元）</w:t>
            </w:r>
          </w:p>
        </w:tc>
        <w:tc>
          <w:tcPr>
            <w:tcW w:w="129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上年度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净利润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（万元）</w:t>
            </w:r>
          </w:p>
        </w:tc>
        <w:tc>
          <w:tcPr>
            <w:tcW w:w="115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上年度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税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收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（万元）</w:t>
            </w:r>
          </w:p>
        </w:tc>
        <w:tc>
          <w:tcPr>
            <w:tcW w:w="225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上年度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创汇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（万美元）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2" w:hRule="exact"/>
        </w:trPr>
        <w:tc>
          <w:tcPr>
            <w:tcW w:w="1414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3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9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5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2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2" w:hRule="exact"/>
        </w:trPr>
        <w:tc>
          <w:tcPr>
            <w:tcW w:w="141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  <w:lang w:val="en-US" w:eastAsia="zh-CN"/>
              </w:rPr>
              <w:t>企业面积</w:t>
            </w:r>
          </w:p>
        </w:tc>
        <w:tc>
          <w:tcPr>
            <w:tcW w:w="7307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5" w:hRule="exact"/>
        </w:trPr>
        <w:tc>
          <w:tcPr>
            <w:tcW w:w="1414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知识产权情况</w:t>
            </w: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拥有有效专利总数（件）</w:t>
            </w:r>
          </w:p>
        </w:tc>
        <w:tc>
          <w:tcPr>
            <w:tcW w:w="133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其中发明专利（件）</w:t>
            </w:r>
          </w:p>
        </w:tc>
        <w:tc>
          <w:tcPr>
            <w:tcW w:w="129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实用专利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（件）</w:t>
            </w:r>
          </w:p>
        </w:tc>
        <w:tc>
          <w:tcPr>
            <w:tcW w:w="115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外观专利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（件）</w:t>
            </w:r>
          </w:p>
        </w:tc>
        <w:tc>
          <w:tcPr>
            <w:tcW w:w="101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软著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（件）</w:t>
            </w:r>
          </w:p>
        </w:tc>
        <w:tc>
          <w:tcPr>
            <w:tcW w:w="12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2" w:hRule="atLeast"/>
        </w:trPr>
        <w:tc>
          <w:tcPr>
            <w:tcW w:w="141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3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9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5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01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</w:trPr>
        <w:tc>
          <w:tcPr>
            <w:tcW w:w="1414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企业员工聘任情况</w:t>
            </w:r>
          </w:p>
        </w:tc>
        <w:tc>
          <w:tcPr>
            <w:tcW w:w="1266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员工总人数</w:t>
            </w:r>
          </w:p>
        </w:tc>
        <w:tc>
          <w:tcPr>
            <w:tcW w:w="133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其中研发人员总数</w:t>
            </w:r>
          </w:p>
        </w:tc>
        <w:tc>
          <w:tcPr>
            <w:tcW w:w="129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博士</w:t>
            </w:r>
          </w:p>
        </w:tc>
        <w:tc>
          <w:tcPr>
            <w:tcW w:w="115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研究生</w:t>
            </w:r>
          </w:p>
        </w:tc>
        <w:tc>
          <w:tcPr>
            <w:tcW w:w="101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本科</w:t>
            </w:r>
          </w:p>
        </w:tc>
        <w:tc>
          <w:tcPr>
            <w:tcW w:w="12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专科及以下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414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64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海归</w:t>
            </w:r>
          </w:p>
        </w:tc>
        <w:tc>
          <w:tcPr>
            <w:tcW w:w="64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内地</w:t>
            </w:r>
          </w:p>
        </w:tc>
        <w:tc>
          <w:tcPr>
            <w:tcW w:w="57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海归</w:t>
            </w:r>
          </w:p>
        </w:tc>
        <w:tc>
          <w:tcPr>
            <w:tcW w:w="57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内地</w:t>
            </w:r>
          </w:p>
        </w:tc>
        <w:tc>
          <w:tcPr>
            <w:tcW w:w="101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3" w:hRule="atLeast"/>
        </w:trPr>
        <w:tc>
          <w:tcPr>
            <w:tcW w:w="1414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26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64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64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57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57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01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>
      <w:pPr>
        <w:spacing w:line="320" w:lineRule="exact"/>
        <w:rPr>
          <w:rFonts w:hint="eastAsia" w:ascii="宋体" w:hAnsi="宋体" w:eastAsia="宋体"/>
          <w:szCs w:val="21"/>
          <w:lang w:eastAsia="zh-CN"/>
        </w:rPr>
      </w:pPr>
    </w:p>
    <w:p>
      <w:pPr>
        <w:spacing w:line="320" w:lineRule="exact"/>
        <w:rPr>
          <w:rFonts w:hint="eastAsia" w:ascii="宋体" w:hAnsi="宋体"/>
          <w:szCs w:val="21"/>
        </w:rPr>
      </w:pPr>
    </w:p>
    <w:p>
      <w:pPr>
        <w:spacing w:line="320" w:lineRule="exact"/>
        <w:rPr>
          <w:rFonts w:hint="eastAsia" w:ascii="宋体" w:hAnsi="宋体"/>
          <w:szCs w:val="21"/>
        </w:rPr>
      </w:pPr>
      <w:r>
        <w:rPr>
          <w:rFonts w:hint="eastAsia" w:ascii="仿宋_GB2312" w:hAnsi="仿宋_GB2312" w:eastAsia="仿宋_GB2312" w:cs="仿宋_GB2312"/>
          <w:b/>
          <w:szCs w:val="21"/>
        </w:rPr>
        <w:t>2、未来三年</w:t>
      </w:r>
      <w:r>
        <w:rPr>
          <w:rFonts w:hint="eastAsia" w:ascii="仿宋_GB2312" w:hAnsi="仿宋_GB2312" w:eastAsia="仿宋_GB2312" w:cs="仿宋_GB2312"/>
          <w:b/>
          <w:szCs w:val="21"/>
          <w:lang w:val="en-US" w:eastAsia="zh-CN"/>
        </w:rPr>
        <w:t>产值税收</w:t>
      </w:r>
      <w:r>
        <w:rPr>
          <w:rFonts w:hint="eastAsia" w:ascii="仿宋_GB2312" w:hAnsi="仿宋_GB2312" w:eastAsia="仿宋_GB2312" w:cs="仿宋_GB2312"/>
          <w:b/>
          <w:szCs w:val="21"/>
        </w:rPr>
        <w:t>预测表</w:t>
      </w:r>
      <w:r>
        <w:rPr>
          <w:rFonts w:hint="eastAsia" w:ascii="仿宋_GB2312" w:hAnsi="仿宋_GB2312" w:eastAsia="仿宋_GB2312" w:cs="仿宋_GB2312"/>
          <w:bCs/>
          <w:szCs w:val="21"/>
        </w:rPr>
        <w:t>（该表格为必填项，将会作为后期项目考核及验收的重要依据，请慎重测算各项数据，据实填写，切勿夸大。）</w:t>
      </w:r>
    </w:p>
    <w:tbl>
      <w:tblPr>
        <w:tblStyle w:val="7"/>
        <w:tblW w:w="857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3"/>
        <w:gridCol w:w="1642"/>
        <w:gridCol w:w="1776"/>
        <w:gridCol w:w="16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543" w:type="dxa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项        目</w:t>
            </w:r>
          </w:p>
        </w:tc>
        <w:tc>
          <w:tcPr>
            <w:tcW w:w="1642" w:type="dxa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第一年</w:t>
            </w:r>
          </w:p>
        </w:tc>
        <w:tc>
          <w:tcPr>
            <w:tcW w:w="1776" w:type="dxa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第二年</w:t>
            </w:r>
          </w:p>
        </w:tc>
        <w:tc>
          <w:tcPr>
            <w:tcW w:w="1614" w:type="dxa"/>
            <w:tcBorders>
              <w:top w:val="single" w:color="auto" w:sz="8" w:space="0"/>
              <w:left w:val="nil"/>
              <w:bottom w:val="single" w:color="000000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第三年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3543" w:type="dxa"/>
            <w:tcBorders>
              <w:top w:val="single" w:color="auto" w:sz="4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>一、企业产值（万元）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61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543" w:type="dxa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>二、研发投入（万元）</w:t>
            </w:r>
          </w:p>
        </w:tc>
        <w:tc>
          <w:tcPr>
            <w:tcW w:w="1642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7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543" w:type="dxa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>三、</w:t>
            </w: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知识产权情况</w:t>
            </w:r>
            <w:r>
              <w:rPr>
                <w:rFonts w:hint="eastAsia" w:ascii="仿宋_GB2312" w:hAnsi="仿宋_GB2312" w:eastAsia="仿宋_GB2312" w:cs="仿宋_GB2312"/>
                <w:b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Cs w:val="21"/>
                <w:lang w:val="en-US" w:eastAsia="zh-CN"/>
              </w:rPr>
              <w:t>增长件数</w:t>
            </w:r>
            <w:r>
              <w:rPr>
                <w:rFonts w:hint="eastAsia" w:ascii="仿宋_GB2312" w:hAnsi="仿宋_GB2312" w:eastAsia="仿宋_GB2312" w:cs="仿宋_GB2312"/>
                <w:b/>
                <w:szCs w:val="21"/>
                <w:lang w:eastAsia="zh-CN"/>
              </w:rPr>
              <w:t>）</w:t>
            </w:r>
          </w:p>
        </w:tc>
        <w:tc>
          <w:tcPr>
            <w:tcW w:w="1642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7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543" w:type="dxa"/>
            <w:tcBorders>
              <w:top w:val="single" w:color="auto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>四、企业实缴入库税收（万元）</w:t>
            </w:r>
          </w:p>
        </w:tc>
        <w:tc>
          <w:tcPr>
            <w:tcW w:w="1642" w:type="dxa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</w:tr>
    </w:tbl>
    <w:p>
      <w:pPr>
        <w:spacing w:line="320" w:lineRule="exact"/>
        <w:rPr>
          <w:rFonts w:hint="eastAsia" w:ascii="宋体" w:hAnsi="宋体"/>
          <w:szCs w:val="21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797" w:bottom="1440" w:left="1797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rtlGutter w:val="0"/>
          <w:docGrid w:type="lines" w:linePitch="600" w:charSpace="22506"/>
        </w:sectPr>
      </w:pPr>
    </w:p>
    <w:bookmarkEnd w:id="4"/>
    <w:p>
      <w:pPr>
        <w:adjustRightInd w:val="0"/>
        <w:snapToGrid w:val="0"/>
        <w:rPr>
          <w:rFonts w:hint="eastAsia" w:ascii="宋体" w:hAnsi="宋体"/>
          <w:szCs w:val="21"/>
        </w:rPr>
      </w:pPr>
    </w:p>
    <w:p>
      <w:pPr>
        <w:adjustRightInd w:val="0"/>
        <w:snapToGrid w:val="0"/>
        <w:rPr>
          <w:rFonts w:hint="eastAsia" w:ascii="宋体" w:hAnsi="宋体"/>
          <w:szCs w:val="21"/>
        </w:rPr>
      </w:pPr>
    </w:p>
    <w:p>
      <w:pPr>
        <w:adjustRightInd w:val="0"/>
        <w:snapToGrid w:val="0"/>
        <w:rPr>
          <w:rFonts w:hint="eastAsia" w:ascii="宋体" w:hAnsi="宋体"/>
          <w:szCs w:val="21"/>
        </w:rPr>
      </w:pPr>
    </w:p>
    <w:p>
      <w:pPr>
        <w:adjustRightInd w:val="0"/>
        <w:snapToGrid w:val="0"/>
        <w:rPr>
          <w:rFonts w:hint="eastAsia" w:ascii="宋体" w:hAnsi="宋体"/>
          <w:szCs w:val="21"/>
        </w:rPr>
      </w:pPr>
    </w:p>
    <w:tbl>
      <w:tblPr>
        <w:tblStyle w:val="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76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0" w:hRule="atLeast"/>
        </w:trPr>
        <w:tc>
          <w:tcPr>
            <w:tcW w:w="854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ind w:firstLine="525" w:firstLineChars="250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我承诺，该申请表中提供的信息准确可信，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上述填报数据及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技术知识产权明晰，因信息不实或因知识产权纠纷所造成的后果，本人承担一切法律责任。</w:t>
            </w:r>
          </w:p>
          <w:p>
            <w:pPr>
              <w:ind w:firstLine="560" w:firstLineChars="2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我公司承诺在经营满一个年度后实际入库税收达不到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承诺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税收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要求的，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可按比例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扣除纳税保证金（纳税保证金已退还的需追缴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30元/平方米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），连续两个年度纳税均未达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承诺税收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要求的，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金梧桐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与我公司解除合同，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金梧桐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不承担任何赔偿责任。在经营满一个年度后入库税收达不到每年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承诺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税收70%的，将扣除纳税保证金（纳税保证金已退还的需追缴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30元/平方米</w:t>
            </w:r>
            <w:bookmarkStart w:id="5" w:name="_GoBack"/>
            <w:bookmarkEnd w:id="5"/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），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金梧桐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与我公司解除合同，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金梧桐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不承担任何赔偿责任。</w:t>
            </w:r>
          </w:p>
          <w:p>
            <w:pPr>
              <w:spacing w:line="480" w:lineRule="atLeast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  <w:p>
            <w:pPr>
              <w:spacing w:line="480" w:lineRule="atLeas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负责人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签名：                         </w:t>
            </w:r>
          </w:p>
          <w:p>
            <w:pPr>
              <w:spacing w:line="480" w:lineRule="atLeast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spacing w:line="480" w:lineRule="atLeast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spacing w:line="480" w:lineRule="atLeas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企业盖章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：                        </w:t>
            </w:r>
          </w:p>
          <w:p>
            <w:pPr>
              <w:ind w:firstLine="4200" w:firstLineChars="200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年    月    日</w:t>
            </w:r>
          </w:p>
          <w:p>
            <w:pPr>
              <w:ind w:firstLine="4200" w:firstLineChars="200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bookmarkEnd w:id="2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9" w:hRule="atLeast"/>
        </w:trPr>
        <w:tc>
          <w:tcPr>
            <w:tcW w:w="862" w:type="dxa"/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金梧桐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公司意见</w:t>
            </w:r>
          </w:p>
        </w:tc>
        <w:tc>
          <w:tcPr>
            <w:tcW w:w="7678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ind w:firstLine="0" w:firstLineChars="0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                                 签字（盖章）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ind w:firstLine="4540" w:firstLineChars="2162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lear" w:pos="4153"/>
      </w:tabs>
      <w:jc w:val="both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6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CD4D4A"/>
    <w:multiLevelType w:val="singleLevel"/>
    <w:tmpl w:val="53CD4D4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64B89"/>
    <w:rsid w:val="0C253BC0"/>
    <w:rsid w:val="1C3C5145"/>
    <w:rsid w:val="217578E9"/>
    <w:rsid w:val="2AA61FA7"/>
    <w:rsid w:val="2D503F94"/>
    <w:rsid w:val="3C581BEC"/>
    <w:rsid w:val="47160321"/>
    <w:rsid w:val="5668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1"/>
    <w:unhideWhenUsed/>
    <w:qFormat/>
    <w:uiPriority w:val="9"/>
    <w:pPr>
      <w:keepNext/>
      <w:keepLines/>
      <w:widowControl/>
      <w:spacing w:before="260" w:after="260" w:line="416" w:lineRule="auto"/>
      <w:jc w:val="left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2"/>
    <w:basedOn w:val="1"/>
    <w:unhideWhenUsed/>
    <w:qFormat/>
    <w:uiPriority w:val="99"/>
    <w:pPr>
      <w:spacing w:after="120" w:line="480" w:lineRule="auto"/>
    </w:pPr>
    <w:rPr>
      <w:rFonts w:eastAsia="Times New Roman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99"/>
    <w:rPr>
      <w:rFonts w:cs="Times New Roman"/>
    </w:rPr>
  </w:style>
  <w:style w:type="character" w:customStyle="1" w:styleId="11">
    <w:name w:val="标题 2 Char"/>
    <w:link w:val="2"/>
    <w:qFormat/>
    <w:uiPriority w:val="0"/>
    <w:rPr>
      <w:rFonts w:ascii="Arial" w:hAnsi="Arial" w:eastAsia="黑体"/>
      <w:b/>
      <w:bCs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2021-03-22T01:30:00Z</dcterms:created>
  <dc:creator>Administrator</dc:creator>
  <cp:lastModifiedBy>Administrator</cp:lastModifiedBy>
  <cp:lastPrinted>2021-04-07T07:55:00Z</cp:lastPrinted>
  <dcterms:modified xsi:type="dcterms:W3CDTF">2022-03-25T01:52:22Z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05B2EA65AF71410E98355A6628382C6B</vt:lpwstr>
  </property>
</Properties>
</file>