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549" w:rsidRDefault="00AA1549">
      <w:pPr>
        <w:spacing w:line="560" w:lineRule="exact"/>
        <w:jc w:val="center"/>
        <w:rPr>
          <w:rFonts w:ascii="仿宋_GB2312" w:eastAsia="仿宋_GB2312" w:hAnsi="仿宋_GB2312" w:cs="仿宋_GB2312"/>
          <w:sz w:val="28"/>
          <w:szCs w:val="28"/>
        </w:rPr>
      </w:pPr>
    </w:p>
    <w:p w:rsidR="00AA1549" w:rsidRDefault="00F14E9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b/>
          <w:bCs/>
          <w:sz w:val="28"/>
          <w:szCs w:val="28"/>
        </w:rPr>
        <w:t xml:space="preserve">                         </w:t>
      </w:r>
      <w:r w:rsidR="004C1B3C">
        <w:rPr>
          <w:rFonts w:ascii="仿宋_GB2312" w:eastAsia="仿宋_GB2312" w:hAnsi="仿宋_GB2312" w:cs="仿宋_GB2312" w:hint="eastAsia"/>
          <w:b/>
          <w:bCs/>
          <w:sz w:val="28"/>
          <w:szCs w:val="28"/>
        </w:rPr>
        <w:t>合同编号:</w:t>
      </w:r>
      <w:r w:rsidR="00B80068">
        <w:rPr>
          <w:rFonts w:ascii="仿宋_GB2312" w:eastAsia="仿宋_GB2312" w:hAnsi="仿宋_GB2312" w:cs="仿宋_GB2312" w:hint="eastAsia"/>
          <w:b/>
          <w:bCs/>
          <w:sz w:val="28"/>
          <w:szCs w:val="28"/>
        </w:rPr>
        <w:t>BBWCQJY18</w:t>
      </w:r>
      <w:r w:rsidR="004C1B3C">
        <w:rPr>
          <w:rFonts w:ascii="仿宋_GB2312" w:eastAsia="仿宋_GB2312" w:hAnsi="仿宋_GB2312" w:cs="仿宋_GB2312" w:hint="eastAsia"/>
          <w:b/>
          <w:bCs/>
          <w:sz w:val="28"/>
          <w:szCs w:val="28"/>
        </w:rPr>
        <w:t>-</w:t>
      </w: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rPr>
          <w:rFonts w:ascii="仿宋_GB2312" w:eastAsia="仿宋_GB2312" w:hAnsi="仿宋_GB2312" w:cs="仿宋_GB2312"/>
          <w:sz w:val="28"/>
          <w:szCs w:val="28"/>
        </w:rPr>
      </w:pPr>
    </w:p>
    <w:p w:rsidR="00AA1549" w:rsidRDefault="00AA1549">
      <w:pPr>
        <w:spacing w:line="560" w:lineRule="exact"/>
        <w:rPr>
          <w:rFonts w:ascii="仿宋_GB2312" w:eastAsia="仿宋_GB2312" w:hAnsi="仿宋_GB2312" w:cs="仿宋_GB2312"/>
          <w:sz w:val="28"/>
          <w:szCs w:val="28"/>
        </w:rPr>
      </w:pPr>
    </w:p>
    <w:p w:rsidR="00AA1549" w:rsidRDefault="00AA1549">
      <w:pPr>
        <w:spacing w:line="560" w:lineRule="exact"/>
        <w:rPr>
          <w:rFonts w:ascii="仿宋_GB2312" w:eastAsia="仿宋_GB2312" w:hAnsi="仿宋_GB2312" w:cs="仿宋_GB2312"/>
          <w:sz w:val="28"/>
          <w:szCs w:val="28"/>
        </w:rPr>
      </w:pPr>
    </w:p>
    <w:p w:rsidR="00AA1549" w:rsidRDefault="004C1B3C">
      <w:pPr>
        <w:spacing w:line="560" w:lineRule="exact"/>
        <w:jc w:val="center"/>
        <w:rPr>
          <w:rFonts w:ascii="仿宋_GB2312" w:eastAsia="仿宋_GB2312" w:hAnsi="仿宋_GB2312" w:cs="仿宋_GB2312"/>
          <w:b/>
          <w:bCs/>
          <w:spacing w:val="60"/>
          <w:sz w:val="44"/>
          <w:szCs w:val="44"/>
        </w:rPr>
      </w:pPr>
      <w:r>
        <w:rPr>
          <w:rFonts w:ascii="仿宋_GB2312" w:eastAsia="仿宋_GB2312" w:hAnsi="仿宋_GB2312" w:cs="仿宋_GB2312" w:hint="eastAsia"/>
          <w:b/>
          <w:bCs/>
          <w:spacing w:val="60"/>
          <w:sz w:val="44"/>
          <w:szCs w:val="44"/>
        </w:rPr>
        <w:t>产权交易合同</w:t>
      </w:r>
    </w:p>
    <w:p w:rsidR="00AA1549" w:rsidRDefault="00AA1549">
      <w:pPr>
        <w:spacing w:line="560" w:lineRule="exact"/>
        <w:jc w:val="center"/>
        <w:rPr>
          <w:rFonts w:ascii="仿宋_GB2312" w:eastAsia="仿宋_GB2312" w:hAnsi="仿宋_GB2312" w:cs="仿宋_GB2312"/>
          <w:b/>
          <w:bCs/>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000000" w:rsidRDefault="004C1B3C">
      <w:pPr>
        <w:spacing w:line="300" w:lineRule="exact"/>
        <w:ind w:firstLineChars="196" w:firstLine="551"/>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转让标的物：</w:t>
      </w:r>
      <w:r w:rsidR="0024163A" w:rsidRPr="0024163A">
        <w:rPr>
          <w:rFonts w:ascii="仿宋_GB2312" w:eastAsia="仿宋_GB2312" w:hAnsi="仿宋_GB2312" w:cs="仿宋_GB2312" w:hint="eastAsia"/>
          <w:b/>
          <w:bCs/>
          <w:sz w:val="28"/>
          <w:szCs w:val="28"/>
        </w:rPr>
        <w:t>广西有色再生金属有限公司所持广西有色和力矿业有限公司</w:t>
      </w:r>
      <w:r w:rsidR="0024163A" w:rsidRPr="0024163A">
        <w:rPr>
          <w:rFonts w:ascii="仿宋_GB2312" w:eastAsia="仿宋_GB2312" w:hAnsi="仿宋_GB2312" w:cs="仿宋_GB2312"/>
          <w:b/>
          <w:bCs/>
          <w:sz w:val="28"/>
          <w:szCs w:val="28"/>
        </w:rPr>
        <w:t>51%股权及广西有色再生金属有限公司对广西有色和力矿业有限公司所享有的债权（约2928万元）捆绑转让</w:t>
      </w: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Default="00AA1549">
      <w:pPr>
        <w:spacing w:line="560" w:lineRule="exact"/>
        <w:jc w:val="center"/>
        <w:rPr>
          <w:rFonts w:ascii="仿宋_GB2312" w:eastAsia="仿宋_GB2312" w:hAnsi="仿宋_GB2312" w:cs="仿宋_GB2312"/>
          <w:sz w:val="28"/>
          <w:szCs w:val="28"/>
        </w:rPr>
      </w:pPr>
    </w:p>
    <w:p w:rsidR="00AA1549" w:rsidRPr="00F14E98" w:rsidRDefault="00AA1549">
      <w:pPr>
        <w:spacing w:line="560" w:lineRule="exact"/>
        <w:jc w:val="center"/>
        <w:rPr>
          <w:rFonts w:ascii="仿宋_GB2312" w:eastAsia="仿宋_GB2312" w:hAnsi="仿宋_GB2312" w:cs="仿宋_GB2312"/>
          <w:sz w:val="28"/>
          <w:szCs w:val="28"/>
        </w:rPr>
      </w:pPr>
    </w:p>
    <w:p w:rsidR="00AA1549" w:rsidRDefault="004C1B3C">
      <w:pPr>
        <w:spacing w:line="560" w:lineRule="exact"/>
        <w:ind w:firstLine="420"/>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lastRenderedPageBreak/>
        <w:t>本合同当事人</w:t>
      </w:r>
    </w:p>
    <w:p w:rsidR="00AA1549" w:rsidRDefault="00AA1549">
      <w:pPr>
        <w:spacing w:line="560" w:lineRule="exact"/>
        <w:ind w:firstLine="420"/>
        <w:jc w:val="center"/>
        <w:rPr>
          <w:rFonts w:ascii="仿宋_GB2312" w:eastAsia="仿宋_GB2312" w:hAnsi="仿宋_GB2312" w:cs="仿宋_GB2312"/>
          <w:b/>
          <w:bCs/>
          <w:sz w:val="28"/>
          <w:szCs w:val="28"/>
        </w:rPr>
      </w:pPr>
    </w:p>
    <w:p w:rsidR="00AA1549" w:rsidRDefault="004C1B3C">
      <w:pPr>
        <w:spacing w:line="560" w:lineRule="exact"/>
        <w:ind w:firstLine="420"/>
        <w:rPr>
          <w:rFonts w:ascii="仿宋_GB2312" w:eastAsia="仿宋_GB2312" w:hAnsi="仿宋_GB2312" w:cs="仿宋_GB2312"/>
          <w:b/>
          <w:sz w:val="28"/>
          <w:szCs w:val="28"/>
        </w:rPr>
      </w:pPr>
      <w:r>
        <w:rPr>
          <w:rFonts w:ascii="仿宋_GB2312" w:eastAsia="仿宋_GB2312" w:hAnsi="仿宋_GB2312" w:cs="仿宋_GB2312" w:hint="eastAsia"/>
          <w:b/>
          <w:sz w:val="28"/>
          <w:szCs w:val="28"/>
        </w:rPr>
        <w:t>转让方（以下简称甲方）：</w:t>
      </w:r>
      <w:r>
        <w:rPr>
          <w:rFonts w:ascii="仿宋_GB2312" w:eastAsia="仿宋_GB2312" w:hAnsi="仿宋_GB2312" w:cs="仿宋_GB2312" w:hint="eastAsia"/>
          <w:b/>
          <w:sz w:val="28"/>
          <w:szCs w:val="28"/>
          <w:u w:val="single"/>
        </w:rPr>
        <w:t>广西有色再生金属有限公司</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注册地址/住所：</w:t>
      </w:r>
      <w:r>
        <w:rPr>
          <w:rFonts w:ascii="仿宋_GB2312" w:eastAsia="仿宋_GB2312" w:hAnsi="仿宋_GB2312" w:cs="仿宋_GB2312" w:hint="eastAsia"/>
          <w:sz w:val="28"/>
          <w:szCs w:val="28"/>
          <w:u w:val="single"/>
        </w:rPr>
        <w:t>梧州市进口再生资源加工园区内</w:t>
      </w:r>
    </w:p>
    <w:p w:rsidR="00C66F2E" w:rsidRDefault="00C66F2E">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代表人：</w:t>
      </w:r>
      <w:r w:rsidR="0024163A" w:rsidRPr="0024163A">
        <w:rPr>
          <w:rFonts w:ascii="仿宋_GB2312" w:eastAsia="仿宋_GB2312" w:hAnsi="仿宋_GB2312" w:cs="仿宋_GB2312" w:hint="eastAsia"/>
          <w:sz w:val="28"/>
          <w:szCs w:val="28"/>
          <w:u w:val="single"/>
        </w:rPr>
        <w:t>广西有色再生金属有限公司管理人</w:t>
      </w:r>
    </w:p>
    <w:p w:rsidR="00AA1549" w:rsidRDefault="004C1B3C">
      <w:pPr>
        <w:spacing w:line="560" w:lineRule="exact"/>
        <w:ind w:firstLine="4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管理人负责人：</w:t>
      </w:r>
      <w:r>
        <w:rPr>
          <w:rFonts w:ascii="仿宋_GB2312" w:eastAsia="仿宋_GB2312" w:hAnsi="仿宋_GB2312" w:cs="仿宋_GB2312" w:hint="eastAsia"/>
          <w:sz w:val="28"/>
          <w:szCs w:val="28"/>
          <w:u w:val="single"/>
        </w:rPr>
        <w:t>郭方明</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电话：                                     邮编：</w:t>
      </w:r>
    </w:p>
    <w:p w:rsidR="00AA1549" w:rsidRDefault="00AA1549">
      <w:pPr>
        <w:spacing w:line="560" w:lineRule="exact"/>
        <w:rPr>
          <w:rFonts w:ascii="仿宋_GB2312" w:eastAsia="仿宋_GB2312" w:hAnsi="仿宋_GB2312" w:cs="仿宋_GB2312"/>
          <w:sz w:val="28"/>
          <w:szCs w:val="28"/>
        </w:rPr>
      </w:pPr>
    </w:p>
    <w:p w:rsidR="00AA1549" w:rsidRDefault="004C1B3C">
      <w:pPr>
        <w:spacing w:line="560" w:lineRule="exact"/>
        <w:ind w:firstLine="420"/>
        <w:rPr>
          <w:rFonts w:ascii="仿宋_GB2312" w:eastAsia="仿宋_GB2312" w:hAnsi="仿宋_GB2312" w:cs="仿宋_GB2312"/>
          <w:b/>
          <w:sz w:val="28"/>
          <w:szCs w:val="28"/>
        </w:rPr>
      </w:pPr>
      <w:r>
        <w:rPr>
          <w:rFonts w:ascii="仿宋_GB2312" w:eastAsia="仿宋_GB2312" w:hAnsi="仿宋_GB2312" w:cs="仿宋_GB2312" w:hint="eastAsia"/>
          <w:b/>
          <w:sz w:val="28"/>
          <w:szCs w:val="28"/>
        </w:rPr>
        <w:t>受让方（以下简称乙方）：</w:t>
      </w:r>
    </w:p>
    <w:p w:rsidR="00AA1549" w:rsidRDefault="004C1B3C">
      <w:pPr>
        <w:spacing w:line="560" w:lineRule="exact"/>
        <w:ind w:leftChars="200" w:left="2520" w:hanging="210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注册地址/住所：</w:t>
      </w:r>
    </w:p>
    <w:p w:rsidR="00AA1549" w:rsidRDefault="004C1B3C">
      <w:pPr>
        <w:spacing w:line="560" w:lineRule="exact"/>
        <w:ind w:firstLine="4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法定代表人：</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委托代理人：</w:t>
      </w:r>
    </w:p>
    <w:p w:rsidR="00AA1549" w:rsidRDefault="004C1B3C">
      <w:pPr>
        <w:spacing w:line="560" w:lineRule="exact"/>
        <w:ind w:firstLine="4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电话：              邮件：</w:t>
      </w:r>
    </w:p>
    <w:p w:rsidR="00AA1549" w:rsidRDefault="00AA1549">
      <w:pPr>
        <w:spacing w:line="560" w:lineRule="exact"/>
        <w:ind w:firstLine="420"/>
        <w:rPr>
          <w:rFonts w:ascii="仿宋_GB2312" w:eastAsia="仿宋_GB2312" w:hAnsi="仿宋_GB2312" w:cs="仿宋_GB2312"/>
          <w:sz w:val="28"/>
          <w:szCs w:val="28"/>
        </w:rPr>
      </w:pPr>
    </w:p>
    <w:p w:rsidR="00B80068" w:rsidRDefault="00B80068">
      <w:pPr>
        <w:spacing w:line="560" w:lineRule="exact"/>
        <w:ind w:firstLine="420"/>
        <w:rPr>
          <w:rFonts w:ascii="仿宋_GB2312" w:eastAsia="仿宋_GB2312" w:hAnsi="仿宋_GB2312" w:cs="仿宋_GB2312"/>
          <w:sz w:val="28"/>
          <w:szCs w:val="28"/>
        </w:rPr>
      </w:pPr>
    </w:p>
    <w:p w:rsidR="00AA1549" w:rsidRDefault="004C1B3C">
      <w:pPr>
        <w:spacing w:line="560" w:lineRule="exact"/>
        <w:ind w:firstLine="420"/>
        <w:rPr>
          <w:rFonts w:ascii="仿宋_GB2312" w:eastAsia="仿宋_GB2312" w:hAnsi="仿宋_GB2312" w:cs="仿宋_GB2312"/>
          <w:b/>
          <w:sz w:val="28"/>
          <w:szCs w:val="28"/>
        </w:rPr>
      </w:pPr>
      <w:r>
        <w:rPr>
          <w:rFonts w:ascii="仿宋_GB2312" w:eastAsia="仿宋_GB2312" w:hAnsi="仿宋_GB2312" w:cs="仿宋_GB2312" w:hint="eastAsia"/>
          <w:b/>
          <w:sz w:val="28"/>
          <w:szCs w:val="28"/>
        </w:rPr>
        <w:t>鉴于：</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1．广西有色再生金属有限公司于</w:t>
      </w:r>
      <w:r>
        <w:rPr>
          <w:rFonts w:ascii="仿宋_GB2312" w:eastAsia="仿宋_GB2312" w:hAnsi="仿宋_GB2312" w:cs="仿宋_GB2312" w:hint="eastAsia"/>
          <w:sz w:val="28"/>
          <w:szCs w:val="28"/>
          <w:u w:val="single"/>
        </w:rPr>
        <w:t>2016</w:t>
      </w:r>
      <w:r>
        <w:rPr>
          <w:rFonts w:ascii="仿宋_GB2312" w:eastAsia="仿宋_GB2312" w:hAnsi="仿宋_GB2312" w:cs="仿宋_GB2312" w:hint="eastAsia"/>
          <w:sz w:val="28"/>
          <w:szCs w:val="28"/>
        </w:rPr>
        <w:t>年</w:t>
      </w:r>
      <w:r>
        <w:rPr>
          <w:rFonts w:ascii="仿宋_GB2312" w:eastAsia="仿宋_GB2312" w:hAnsi="仿宋_GB2312" w:cs="仿宋_GB2312"/>
          <w:sz w:val="28"/>
          <w:szCs w:val="28"/>
          <w:u w:val="single"/>
        </w:rPr>
        <w:t>6</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12</w:t>
      </w:r>
      <w:r>
        <w:rPr>
          <w:rFonts w:ascii="仿宋_GB2312" w:eastAsia="仿宋_GB2312" w:hAnsi="仿宋_GB2312" w:cs="仿宋_GB2312" w:hint="eastAsia"/>
          <w:sz w:val="28"/>
          <w:szCs w:val="28"/>
        </w:rPr>
        <w:t>日被梧州市中级人民法院宣告破产，甲方为广西有色再生金属有限公司破产案件的管理人；</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2．本合同所涉及之标的企业（以下简称标的企业）是合法存续的、并由甲方合法持有%股权（出资额为万元）/股份（万股股份）的企业法人，具有独立的企业法人资格，统一社会信用代码：；</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3．乙方为依据中国法律依法设立并合法存续的企业，注册号/统一社会信用代码：；</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4．甲方拟转让其合法持有的标的企业%股权（出资额为万元）/股份（万股股份），乙方拟收购上述股权/股份。</w:t>
      </w:r>
    </w:p>
    <w:p w:rsidR="00AA1549" w:rsidRDefault="00AA1549">
      <w:pPr>
        <w:spacing w:line="560" w:lineRule="exact"/>
        <w:ind w:firstLine="420"/>
        <w:rPr>
          <w:rFonts w:ascii="仿宋_GB2312" w:eastAsia="仿宋_GB2312" w:hAnsi="仿宋_GB2312" w:cs="仿宋_GB2312"/>
          <w:sz w:val="28"/>
          <w:szCs w:val="28"/>
        </w:rPr>
      </w:pP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根据《中华人民共和国合同法》《中华人民共和国公司法》《中华人民共和国企业破产法》等相关法律、法规、规章的规定，甲乙双方遵循自愿、公平、诚实信用的原则，经友好协商，就甲方向乙方转让其拥有的</w:t>
      </w:r>
      <w:r>
        <w:rPr>
          <w:rFonts w:ascii="仿宋_GB2312" w:eastAsia="仿宋_GB2312" w:hAnsi="仿宋_GB2312" w:cs="仿宋_GB2312" w:hint="eastAsia"/>
          <w:sz w:val="28"/>
          <w:szCs w:val="28"/>
          <w:u w:val="single"/>
        </w:rPr>
        <w:t xml:space="preserve">标的企业    </w:t>
      </w:r>
      <w:r>
        <w:rPr>
          <w:rFonts w:ascii="仿宋_GB2312" w:eastAsia="仿宋_GB2312" w:hAnsi="仿宋_GB2312" w:cs="仿宋_GB2312" w:hint="eastAsia"/>
          <w:sz w:val="28"/>
          <w:szCs w:val="28"/>
        </w:rPr>
        <w:t>%股权/股份相关事宜达成一致，签订本产权交易合同（以下简称“</w:t>
      </w:r>
      <w:r>
        <w:rPr>
          <w:rFonts w:ascii="仿宋_GB2312" w:eastAsia="仿宋_GB2312" w:hAnsi="仿宋_GB2312" w:cs="仿宋_GB2312" w:hint="eastAsia"/>
          <w:b/>
          <w:bCs/>
          <w:sz w:val="28"/>
          <w:szCs w:val="28"/>
        </w:rPr>
        <w:t>本合同”</w:t>
      </w:r>
      <w:r>
        <w:rPr>
          <w:rFonts w:ascii="仿宋_GB2312" w:eastAsia="仿宋_GB2312" w:hAnsi="仿宋_GB2312" w:cs="仿宋_GB2312" w:hint="eastAsia"/>
          <w:sz w:val="28"/>
          <w:szCs w:val="28"/>
        </w:rPr>
        <w:t>）如下：</w:t>
      </w:r>
    </w:p>
    <w:p w:rsidR="00AA1549" w:rsidRDefault="00AA1549">
      <w:pPr>
        <w:spacing w:line="560" w:lineRule="exact"/>
        <w:rPr>
          <w:rFonts w:ascii="仿宋_GB2312" w:eastAsia="仿宋_GB2312" w:hAnsi="仿宋_GB2312" w:cs="仿宋_GB2312"/>
          <w:sz w:val="28"/>
          <w:szCs w:val="28"/>
        </w:rPr>
      </w:pPr>
    </w:p>
    <w:p w:rsidR="00AA1549" w:rsidRDefault="004C1B3C">
      <w:pPr>
        <w:numPr>
          <w:ilvl w:val="0"/>
          <w:numId w:val="1"/>
        </w:numPr>
        <w:spacing w:line="560" w:lineRule="exact"/>
        <w:ind w:left="0"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 xml:space="preserve">  产权转让标的</w:t>
      </w: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1.1本合同转让标的为甲方所持有的标的企业的%股权（出资额为万元）/股份（万股股份）（以下均称产权）。</w:t>
      </w: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1.2甲方就其持有的转让标的所认缴的出资</w:t>
      </w:r>
      <w:r>
        <w:rPr>
          <w:rFonts w:ascii="仿宋_GB2312" w:eastAsia="仿宋_GB2312" w:hAnsi="仿宋_GB2312" w:cs="仿宋_GB2312" w:hint="eastAsia"/>
          <w:sz w:val="28"/>
          <w:szCs w:val="28"/>
          <w:u w:val="single"/>
        </w:rPr>
        <w:t xml:space="preserve">      万</w:t>
      </w:r>
      <w:r>
        <w:rPr>
          <w:rFonts w:ascii="仿宋_GB2312" w:eastAsia="仿宋_GB2312" w:hAnsi="仿宋_GB2312" w:cs="仿宋_GB2312" w:hint="eastAsia"/>
          <w:sz w:val="28"/>
          <w:szCs w:val="28"/>
        </w:rPr>
        <w:t>元人民币已经全额缴清。</w:t>
      </w:r>
    </w:p>
    <w:p w:rsidR="00175123" w:rsidRDefault="0024163A" w:rsidP="00175123">
      <w:pPr>
        <w:spacing w:line="560" w:lineRule="exact"/>
        <w:ind w:firstLineChars="200" w:firstLine="560"/>
        <w:rPr>
          <w:rFonts w:ascii="仿宋" w:eastAsia="仿宋" w:hAnsi="仿宋"/>
          <w:sz w:val="28"/>
          <w:szCs w:val="28"/>
        </w:rPr>
      </w:pPr>
      <w:r w:rsidRPr="0024163A">
        <w:rPr>
          <w:rFonts w:ascii="仿宋" w:eastAsia="仿宋" w:hAnsi="仿宋"/>
          <w:sz w:val="28"/>
          <w:szCs w:val="28"/>
        </w:rPr>
        <w:t>1.3</w:t>
      </w:r>
      <w:r w:rsidRPr="0024163A">
        <w:rPr>
          <w:rFonts w:ascii="仿宋" w:eastAsia="仿宋" w:hAnsi="仿宋" w:hint="eastAsia"/>
          <w:sz w:val="28"/>
          <w:szCs w:val="28"/>
        </w:rPr>
        <w:t>甲方对标的企业</w:t>
      </w:r>
      <w:r w:rsidR="00175123">
        <w:rPr>
          <w:rFonts w:ascii="仿宋" w:eastAsia="仿宋" w:hAnsi="仿宋" w:hint="eastAsia"/>
          <w:sz w:val="28"/>
          <w:szCs w:val="28"/>
        </w:rPr>
        <w:t>享有的</w:t>
      </w:r>
      <w:r w:rsidRPr="0024163A">
        <w:rPr>
          <w:rFonts w:ascii="仿宋" w:eastAsia="仿宋" w:hAnsi="仿宋"/>
          <w:sz w:val="28"/>
          <w:szCs w:val="28"/>
        </w:rPr>
        <w:t>29,219,091.44元</w:t>
      </w:r>
      <w:r w:rsidRPr="0024163A">
        <w:rPr>
          <w:rFonts w:ascii="仿宋" w:eastAsia="仿宋" w:hAnsi="仿宋" w:hint="eastAsia"/>
          <w:sz w:val="28"/>
          <w:szCs w:val="28"/>
        </w:rPr>
        <w:t>债权</w:t>
      </w:r>
      <w:r w:rsidR="00954434" w:rsidRPr="00954434">
        <w:rPr>
          <w:rFonts w:ascii="仿宋" w:eastAsia="仿宋" w:hAnsi="仿宋" w:hint="eastAsia"/>
          <w:sz w:val="28"/>
          <w:szCs w:val="28"/>
        </w:rPr>
        <w:t>（暂计至2017年7月31日，以后另计）</w:t>
      </w:r>
      <w:r w:rsidR="00175123">
        <w:rPr>
          <w:rFonts w:ascii="仿宋" w:eastAsia="仿宋" w:hAnsi="仿宋" w:hint="eastAsia"/>
          <w:sz w:val="28"/>
          <w:szCs w:val="28"/>
        </w:rPr>
        <w:t>与</w:t>
      </w:r>
      <w:r w:rsidR="00175123" w:rsidRPr="00175123">
        <w:rPr>
          <w:rFonts w:ascii="仿宋" w:eastAsia="仿宋" w:hAnsi="仿宋"/>
          <w:sz w:val="28"/>
          <w:szCs w:val="28"/>
        </w:rPr>
        <w:t>1.1</w:t>
      </w:r>
      <w:r w:rsidR="00175123">
        <w:rPr>
          <w:rFonts w:ascii="仿宋" w:eastAsia="仿宋" w:hAnsi="仿宋" w:hint="eastAsia"/>
          <w:sz w:val="28"/>
          <w:szCs w:val="28"/>
        </w:rPr>
        <w:t>款约定的股权一同捆绑转让。</w:t>
      </w:r>
    </w:p>
    <w:p w:rsidR="00175123" w:rsidRPr="00175123" w:rsidRDefault="00175123">
      <w:pPr>
        <w:spacing w:line="560" w:lineRule="exact"/>
        <w:ind w:firstLineChars="200" w:firstLine="560"/>
        <w:rPr>
          <w:rFonts w:ascii="仿宋" w:eastAsia="仿宋" w:hAnsi="仿宋"/>
          <w:sz w:val="28"/>
          <w:szCs w:val="28"/>
        </w:rPr>
      </w:pPr>
    </w:p>
    <w:p w:rsidR="00AA1549" w:rsidRDefault="004C1B3C">
      <w:pPr>
        <w:numPr>
          <w:ilvl w:val="0"/>
          <w:numId w:val="1"/>
        </w:numPr>
        <w:spacing w:line="560" w:lineRule="exact"/>
        <w:ind w:left="0" w:firstLine="42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 xml:space="preserve"> 标的企业</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2.1 本合同所涉及之标的企业是合法存续的、并由甲方合法持有其%股权/股份的</w:t>
      </w:r>
      <w:r>
        <w:rPr>
          <w:rFonts w:ascii="仿宋_GB2312" w:eastAsia="仿宋_GB2312" w:hAnsi="仿宋_GB2312" w:cs="仿宋_GB2312" w:hint="eastAsia"/>
          <w:sz w:val="28"/>
          <w:szCs w:val="28"/>
          <w:u w:val="single"/>
        </w:rPr>
        <w:t xml:space="preserve"> 有限/股份 </w:t>
      </w:r>
      <w:r>
        <w:rPr>
          <w:rFonts w:ascii="仿宋_GB2312" w:eastAsia="仿宋_GB2312" w:hAnsi="仿宋_GB2312" w:cs="仿宋_GB2312" w:hint="eastAsia"/>
          <w:sz w:val="28"/>
          <w:szCs w:val="28"/>
        </w:rPr>
        <w:t>公司，具有独立的企业法人资格。</w:t>
      </w:r>
    </w:p>
    <w:p w:rsidR="00AA1549" w:rsidRDefault="004C1B3C">
      <w:pPr>
        <w:spacing w:line="560" w:lineRule="exact"/>
        <w:ind w:firstLine="4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2.2标的企业的净资产</w:t>
      </w:r>
      <w:proofErr w:type="gramStart"/>
      <w:r>
        <w:rPr>
          <w:rFonts w:ascii="仿宋_GB2312" w:eastAsia="仿宋_GB2312" w:hAnsi="仿宋_GB2312" w:cs="仿宋_GB2312" w:hint="eastAsia"/>
          <w:sz w:val="28"/>
          <w:szCs w:val="28"/>
        </w:rPr>
        <w:t>经拥有</w:t>
      </w:r>
      <w:proofErr w:type="gramEnd"/>
      <w:r>
        <w:rPr>
          <w:rFonts w:ascii="仿宋_GB2312" w:eastAsia="仿宋_GB2312" w:hAnsi="仿宋_GB2312" w:cs="仿宋_GB2312" w:hint="eastAsia"/>
          <w:sz w:val="28"/>
          <w:szCs w:val="28"/>
        </w:rPr>
        <w:t>评估</w:t>
      </w:r>
      <w:bookmarkStart w:id="0" w:name="_GoBack"/>
      <w:bookmarkEnd w:id="0"/>
      <w:r>
        <w:rPr>
          <w:rFonts w:ascii="仿宋_GB2312" w:eastAsia="仿宋_GB2312" w:hAnsi="仿宋_GB2312" w:cs="仿宋_GB2312" w:hint="eastAsia"/>
          <w:sz w:val="28"/>
          <w:szCs w:val="28"/>
        </w:rPr>
        <w:t>资质的</w:t>
      </w:r>
    </w:p>
    <w:p w:rsidR="00AA1549" w:rsidRDefault="004C1B3C">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资产评估有限公司评估，出具了以</w:t>
      </w:r>
      <w:r w:rsidR="00D86A9B" w:rsidRPr="00D86A9B">
        <w:rPr>
          <w:rFonts w:ascii="仿宋_GB2312" w:eastAsia="仿宋_GB2312" w:hAnsi="仿宋_GB2312" w:cs="仿宋_GB2312" w:hint="eastAsia"/>
          <w:sz w:val="28"/>
          <w:szCs w:val="28"/>
          <w:u w:val="single"/>
        </w:rPr>
        <w:t>2017年7月31日</w:t>
      </w:r>
      <w:r>
        <w:rPr>
          <w:rFonts w:ascii="仿宋_GB2312" w:eastAsia="仿宋_GB2312" w:hAnsi="仿宋_GB2312" w:cs="仿宋_GB2312" w:hint="eastAsia"/>
          <w:sz w:val="28"/>
          <w:szCs w:val="28"/>
        </w:rPr>
        <w:t>日为评估基准日的号《资产评估报告书》（以下简称“《资产评估报告书》”）。</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2.3甲乙双方在</w:t>
      </w:r>
      <w:r w:rsidR="00175123">
        <w:rPr>
          <w:rFonts w:ascii="仿宋_GB2312" w:eastAsia="仿宋_GB2312" w:hAnsi="仿宋_GB2312" w:cs="仿宋_GB2312" w:hint="eastAsia"/>
          <w:sz w:val="28"/>
          <w:szCs w:val="28"/>
        </w:rPr>
        <w:t>甲方对标的企业享有</w:t>
      </w:r>
      <w:r w:rsidR="00175123" w:rsidRPr="00175123">
        <w:rPr>
          <w:rFonts w:ascii="仿宋_GB2312" w:eastAsia="仿宋_GB2312" w:hAnsi="仿宋_GB2312" w:cs="仿宋_GB2312" w:hint="eastAsia"/>
          <w:sz w:val="28"/>
          <w:szCs w:val="28"/>
        </w:rPr>
        <w:t>29,219,091.44元债权</w:t>
      </w:r>
      <w:r w:rsidR="00175123">
        <w:rPr>
          <w:rFonts w:ascii="仿宋_GB2312" w:eastAsia="仿宋_GB2312" w:hAnsi="仿宋_GB2312" w:cs="仿宋_GB2312" w:hint="eastAsia"/>
          <w:sz w:val="28"/>
          <w:szCs w:val="28"/>
        </w:rPr>
        <w:t>及</w:t>
      </w:r>
      <w:r>
        <w:rPr>
          <w:rFonts w:ascii="仿宋_GB2312" w:eastAsia="仿宋_GB2312" w:hAnsi="仿宋_GB2312" w:cs="仿宋_GB2312" w:hint="eastAsia"/>
          <w:sz w:val="28"/>
          <w:szCs w:val="28"/>
        </w:rPr>
        <w:t>《资产评估报告书》评估结果的基础上达成本合同各项条款。</w:t>
      </w:r>
    </w:p>
    <w:p w:rsidR="00AA1549" w:rsidRDefault="00AA1549">
      <w:pPr>
        <w:spacing w:line="560" w:lineRule="exact"/>
        <w:ind w:firstLine="420"/>
        <w:rPr>
          <w:rFonts w:ascii="仿宋_GB2312" w:eastAsia="仿宋_GB2312" w:hAnsi="仿宋_GB2312" w:cs="仿宋_GB2312"/>
          <w:b/>
          <w:bCs/>
          <w:sz w:val="28"/>
          <w:szCs w:val="28"/>
        </w:rPr>
      </w:pPr>
    </w:p>
    <w:p w:rsidR="00AA1549" w:rsidRDefault="004C1B3C">
      <w:pPr>
        <w:numPr>
          <w:ilvl w:val="0"/>
          <w:numId w:val="1"/>
        </w:numPr>
        <w:spacing w:line="560" w:lineRule="exact"/>
        <w:ind w:left="0" w:firstLine="42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 xml:space="preserve">  产权转让的前提条件</w:t>
      </w:r>
    </w:p>
    <w:p w:rsidR="00AA1549" w:rsidRDefault="004C1B3C">
      <w:pPr>
        <w:spacing w:line="560" w:lineRule="exact"/>
        <w:ind w:firstLine="570"/>
        <w:rPr>
          <w:rFonts w:ascii="仿宋_GB2312" w:eastAsia="仿宋_GB2312" w:hAnsi="仿宋_GB2312" w:cs="仿宋_GB2312"/>
          <w:sz w:val="28"/>
          <w:szCs w:val="28"/>
        </w:rPr>
      </w:pPr>
      <w:r>
        <w:rPr>
          <w:rFonts w:ascii="仿宋_GB2312" w:eastAsia="仿宋_GB2312" w:hAnsi="仿宋_GB2312" w:cs="仿宋_GB2312" w:hint="eastAsia"/>
          <w:bCs/>
          <w:sz w:val="28"/>
          <w:szCs w:val="28"/>
        </w:rPr>
        <w:t>3.1</w:t>
      </w:r>
      <w:r>
        <w:rPr>
          <w:rFonts w:ascii="仿宋_GB2312" w:eastAsia="仿宋_GB2312" w:hAnsi="仿宋_GB2312" w:cs="仿宋_GB2312" w:hint="eastAsia"/>
          <w:sz w:val="28"/>
          <w:szCs w:val="28"/>
        </w:rPr>
        <w:t xml:space="preserve"> 甲方依据有关法律、法规、政策的规定，就本合同项下产权交易已在北部湾产权交易所完成公开挂牌和/或竞价程序。</w:t>
      </w:r>
    </w:p>
    <w:p w:rsidR="00AA1549" w:rsidRDefault="004C1B3C">
      <w:pPr>
        <w:spacing w:line="560" w:lineRule="exact"/>
        <w:ind w:firstLine="570"/>
        <w:rPr>
          <w:rFonts w:ascii="仿宋_GB2312" w:eastAsia="仿宋_GB2312" w:hAnsi="仿宋_GB2312" w:cs="仿宋_GB2312"/>
          <w:sz w:val="28"/>
          <w:szCs w:val="28"/>
        </w:rPr>
      </w:pPr>
      <w:r>
        <w:rPr>
          <w:rFonts w:ascii="仿宋_GB2312" w:eastAsia="仿宋_GB2312" w:hAnsi="仿宋_GB2312" w:cs="仿宋_GB2312" w:hint="eastAsia"/>
          <w:sz w:val="28"/>
          <w:szCs w:val="28"/>
        </w:rPr>
        <w:t>3.2 乙方依本合同的约定受让甲方所拥有的转让标的事项，已依据法律、法规和章程的规定履行了批准或授权程序。</w:t>
      </w:r>
    </w:p>
    <w:p w:rsidR="00AA1549" w:rsidRDefault="00AA1549">
      <w:pPr>
        <w:spacing w:line="560" w:lineRule="exact"/>
        <w:ind w:firstLine="570"/>
        <w:rPr>
          <w:rFonts w:ascii="仿宋_GB2312" w:eastAsia="仿宋_GB2312" w:hAnsi="仿宋_GB2312" w:cs="仿宋_GB2312"/>
          <w:sz w:val="28"/>
          <w:szCs w:val="28"/>
        </w:rPr>
      </w:pPr>
    </w:p>
    <w:p w:rsidR="00AA1549" w:rsidRDefault="004C1B3C">
      <w:pPr>
        <w:numPr>
          <w:ilvl w:val="0"/>
          <w:numId w:val="1"/>
        </w:numPr>
        <w:spacing w:line="560" w:lineRule="exact"/>
        <w:ind w:left="0" w:firstLine="42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 xml:space="preserve">  产权转让方式</w:t>
      </w:r>
    </w:p>
    <w:p w:rsidR="00AA1549" w:rsidRDefault="004C1B3C">
      <w:pPr>
        <w:spacing w:line="560" w:lineRule="exact"/>
        <w:ind w:firstLine="42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本合同项下产权交易已经北部湾产权交易所公开挂牌，采用</w:t>
      </w:r>
      <w:r>
        <w:rPr>
          <w:rFonts w:ascii="仿宋_GB2312" w:eastAsia="仿宋_GB2312" w:hAnsi="仿宋_GB2312" w:cs="仿宋_GB2312" w:hint="eastAsia"/>
          <w:bCs/>
          <w:sz w:val="28"/>
          <w:szCs w:val="28"/>
          <w:u w:val="single"/>
        </w:rPr>
        <w:t>网络竞价</w:t>
      </w:r>
      <w:r>
        <w:rPr>
          <w:rFonts w:ascii="仿宋_GB2312" w:eastAsia="仿宋_GB2312" w:hAnsi="仿宋_GB2312" w:cs="仿宋_GB2312" w:hint="eastAsia"/>
          <w:bCs/>
          <w:sz w:val="28"/>
          <w:szCs w:val="28"/>
        </w:rPr>
        <w:t>方式，最终由乙方依法受让本合同项下转让标的物。</w:t>
      </w:r>
    </w:p>
    <w:p w:rsidR="00AA1549" w:rsidRDefault="00AA1549">
      <w:pPr>
        <w:spacing w:line="560" w:lineRule="exact"/>
        <w:ind w:firstLine="420"/>
        <w:rPr>
          <w:rFonts w:ascii="仿宋_GB2312" w:eastAsia="仿宋_GB2312" w:hAnsi="仿宋_GB2312" w:cs="仿宋_GB2312"/>
          <w:bCs/>
          <w:sz w:val="28"/>
          <w:szCs w:val="28"/>
        </w:rPr>
      </w:pPr>
    </w:p>
    <w:p w:rsidR="00AA1549" w:rsidRDefault="004C1B3C">
      <w:pPr>
        <w:numPr>
          <w:ilvl w:val="0"/>
          <w:numId w:val="1"/>
        </w:numPr>
        <w:spacing w:line="560" w:lineRule="exact"/>
        <w:ind w:left="0" w:firstLine="42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 xml:space="preserve">  产权转让价款及支付</w:t>
      </w: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5.1转让价格</w:t>
      </w:r>
    </w:p>
    <w:p w:rsidR="00AA1549" w:rsidRDefault="004C1B3C">
      <w:pPr>
        <w:spacing w:line="560" w:lineRule="exact"/>
        <w:ind w:firstLine="4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根据公开竞价结果，甲方将本合同项下转让标的以人民币（大写）</w:t>
      </w:r>
    </w:p>
    <w:p w:rsidR="00AA1549" w:rsidRDefault="004C1B3C">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〖即：人民币（小写）</w:t>
      </w:r>
      <w:r>
        <w:rPr>
          <w:rFonts w:ascii="仿宋_GB2312" w:eastAsia="仿宋_GB2312" w:hAnsi="仿宋_GB2312" w:cs="仿宋_GB2312" w:hint="eastAsia"/>
          <w:sz w:val="28"/>
          <w:szCs w:val="28"/>
          <w:u w:val="single"/>
        </w:rPr>
        <w:t xml:space="preserve">                元整</w:t>
      </w:r>
      <w:r>
        <w:rPr>
          <w:rFonts w:ascii="仿宋_GB2312" w:eastAsia="仿宋_GB2312" w:hAnsi="仿宋_GB2312" w:cs="仿宋_GB2312" w:hint="eastAsia"/>
          <w:sz w:val="28"/>
          <w:szCs w:val="28"/>
        </w:rPr>
        <w:t>〗转让给乙方。乙方按照甲方和北部湾产权交易所的要求支付的保证金，在网络竞价成交之后可以折抵为转让价款的一部分。</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5.2计价货币</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上述转让价款以人民币作为计价单位。</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5.3转让价款支付方式</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5.3.1甲乙双方应在乙方与北部湾产权交易所签订成交确认书之日起</w:t>
      </w:r>
      <w:r>
        <w:rPr>
          <w:rFonts w:ascii="仿宋_GB2312" w:eastAsia="仿宋_GB2312" w:hAnsi="仿宋_GB2312" w:cs="仿宋_GB2312" w:hint="eastAsia"/>
          <w:sz w:val="28"/>
          <w:szCs w:val="28"/>
          <w:u w:val="single"/>
        </w:rPr>
        <w:t>3个工作日</w:t>
      </w:r>
      <w:r>
        <w:rPr>
          <w:rFonts w:ascii="仿宋_GB2312" w:eastAsia="仿宋_GB2312" w:hAnsi="仿宋_GB2312" w:cs="仿宋_GB2312" w:hint="eastAsia"/>
          <w:sz w:val="28"/>
          <w:szCs w:val="28"/>
        </w:rPr>
        <w:t>内签订本交易合同。</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5.3.2乙方将在</w:t>
      </w:r>
      <w:r w:rsidR="00DF644C" w:rsidRPr="00DF644C">
        <w:rPr>
          <w:rFonts w:ascii="仿宋_GB2312" w:eastAsia="仿宋_GB2312" w:hAnsi="仿宋_GB2312" w:cs="仿宋_GB2312" w:hint="eastAsia"/>
          <w:sz w:val="28"/>
          <w:szCs w:val="28"/>
        </w:rPr>
        <w:t>自竞价结束之日起30日内一次性付清</w:t>
      </w:r>
      <w:r w:rsidR="00E23666">
        <w:rPr>
          <w:rFonts w:ascii="仿宋_GB2312" w:eastAsia="仿宋_GB2312" w:hAnsi="仿宋_GB2312" w:cs="仿宋_GB2312" w:hint="eastAsia"/>
          <w:sz w:val="28"/>
          <w:szCs w:val="28"/>
        </w:rPr>
        <w:t>5.1条约定的转让</w:t>
      </w:r>
      <w:r w:rsidR="00DF644C" w:rsidRPr="00DF644C">
        <w:rPr>
          <w:rFonts w:ascii="仿宋_GB2312" w:eastAsia="仿宋_GB2312" w:hAnsi="仿宋_GB2312" w:cs="仿宋_GB2312" w:hint="eastAsia"/>
          <w:sz w:val="28"/>
          <w:szCs w:val="28"/>
        </w:rPr>
        <w:t>价款</w:t>
      </w:r>
      <w:r>
        <w:rPr>
          <w:rFonts w:ascii="仿宋_GB2312" w:eastAsia="仿宋_GB2312" w:hAnsi="仿宋_GB2312" w:cs="仿宋_GB2312" w:hint="eastAsia"/>
          <w:sz w:val="28"/>
          <w:szCs w:val="28"/>
        </w:rPr>
        <w:t>，</w:t>
      </w:r>
      <w:r w:rsidR="00E23666">
        <w:rPr>
          <w:rFonts w:ascii="仿宋_GB2312" w:eastAsia="仿宋_GB2312" w:hAnsi="仿宋_GB2312" w:cs="仿宋_GB2312" w:hint="eastAsia"/>
          <w:sz w:val="28"/>
          <w:szCs w:val="28"/>
        </w:rPr>
        <w:t>并</w:t>
      </w:r>
      <w:r>
        <w:rPr>
          <w:rFonts w:ascii="仿宋_GB2312" w:eastAsia="仿宋_GB2312" w:hAnsi="仿宋_GB2312" w:cs="仿宋_GB2312" w:hint="eastAsia"/>
          <w:sz w:val="28"/>
          <w:szCs w:val="28"/>
        </w:rPr>
        <w:t>付缴入北部湾交易所E交易系统推送的账户，交易保证金折抵转让价款</w:t>
      </w:r>
      <w:r w:rsidR="00E23666">
        <w:rPr>
          <w:rFonts w:ascii="仿宋_GB2312" w:eastAsia="仿宋_GB2312" w:hAnsi="仿宋_GB2312" w:cs="仿宋_GB2312" w:hint="eastAsia"/>
          <w:sz w:val="28"/>
          <w:szCs w:val="28"/>
        </w:rPr>
        <w:t>的一部分</w:t>
      </w:r>
      <w:r>
        <w:rPr>
          <w:rFonts w:ascii="仿宋_GB2312" w:eastAsia="仿宋_GB2312" w:hAnsi="仿宋_GB2312" w:cs="仿宋_GB2312" w:hint="eastAsia"/>
          <w:sz w:val="28"/>
          <w:szCs w:val="28"/>
        </w:rPr>
        <w:t>。</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5.4 北部湾产权交易所在收到转让价款之日起</w:t>
      </w:r>
      <w:r>
        <w:rPr>
          <w:rFonts w:ascii="仿宋_GB2312" w:eastAsia="仿宋_GB2312" w:hAnsi="仿宋_GB2312" w:cs="仿宋_GB2312" w:hint="eastAsia"/>
          <w:sz w:val="28"/>
          <w:szCs w:val="28"/>
          <w:u w:val="single"/>
        </w:rPr>
        <w:t>3日</w:t>
      </w:r>
      <w:r>
        <w:rPr>
          <w:rFonts w:ascii="仿宋_GB2312" w:eastAsia="仿宋_GB2312" w:hAnsi="仿宋_GB2312" w:cs="仿宋_GB2312" w:hint="eastAsia"/>
          <w:sz w:val="28"/>
          <w:szCs w:val="28"/>
        </w:rPr>
        <w:t xml:space="preserve">内，转付至甲方以下银行账户： </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户  名：广西有色再生金属有限公司管理人</w:t>
      </w:r>
    </w:p>
    <w:p w:rsidR="00AA1549" w:rsidRDefault="004C1B3C">
      <w:pPr>
        <w:spacing w:line="560" w:lineRule="exact"/>
        <w:ind w:firstLine="420"/>
        <w:rPr>
          <w:rFonts w:ascii="仿宋_GB2312" w:eastAsia="仿宋_GB2312" w:hAnsi="仿宋_GB2312" w:cs="仿宋_GB2312"/>
          <w:sz w:val="28"/>
          <w:szCs w:val="28"/>
        </w:rPr>
      </w:pPr>
      <w:proofErr w:type="gramStart"/>
      <w:r>
        <w:rPr>
          <w:rFonts w:ascii="仿宋_GB2312" w:eastAsia="仿宋_GB2312" w:hAnsi="仿宋_GB2312" w:cs="仿宋_GB2312" w:hint="eastAsia"/>
          <w:sz w:val="28"/>
          <w:szCs w:val="28"/>
        </w:rPr>
        <w:t>账</w:t>
      </w:r>
      <w:proofErr w:type="gramEnd"/>
      <w:r>
        <w:rPr>
          <w:rFonts w:ascii="仿宋_GB2312" w:eastAsia="仿宋_GB2312" w:hAnsi="仿宋_GB2312" w:cs="仿宋_GB2312" w:hint="eastAsia"/>
          <w:sz w:val="28"/>
          <w:szCs w:val="28"/>
        </w:rPr>
        <w:t xml:space="preserve">  号：交通银行梧州分行龙圩支行</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开户行：454060600018120013712</w:t>
      </w:r>
    </w:p>
    <w:p w:rsidR="00AA1549" w:rsidRDefault="00AA1549">
      <w:pPr>
        <w:snapToGrid w:val="0"/>
        <w:spacing w:line="560" w:lineRule="exact"/>
        <w:ind w:firstLineChars="100" w:firstLine="280"/>
        <w:rPr>
          <w:rFonts w:ascii="仿宋_GB2312" w:eastAsia="仿宋_GB2312" w:hAnsi="仿宋_GB2312" w:cs="仿宋_GB2312"/>
          <w:sz w:val="28"/>
          <w:szCs w:val="28"/>
        </w:rPr>
      </w:pPr>
    </w:p>
    <w:p w:rsidR="00AA1549" w:rsidRDefault="004C1B3C">
      <w:pPr>
        <w:numPr>
          <w:ilvl w:val="0"/>
          <w:numId w:val="1"/>
        </w:numPr>
        <w:spacing w:line="560" w:lineRule="exact"/>
        <w:ind w:left="0" w:firstLine="42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 xml:space="preserve">  产权转让的交割事项</w:t>
      </w:r>
    </w:p>
    <w:p w:rsidR="00AA1549" w:rsidRDefault="004C1B3C">
      <w:pPr>
        <w:spacing w:line="560" w:lineRule="exact"/>
        <w:ind w:firstLine="435"/>
        <w:rPr>
          <w:rFonts w:ascii="仿宋_GB2312" w:eastAsia="仿宋_GB2312" w:hAnsi="仿宋_GB2312" w:cs="仿宋_GB2312"/>
          <w:sz w:val="28"/>
          <w:szCs w:val="28"/>
        </w:rPr>
      </w:pPr>
      <w:r>
        <w:rPr>
          <w:rFonts w:ascii="仿宋_GB2312" w:eastAsia="仿宋_GB2312" w:hAnsi="仿宋_GB2312" w:cs="仿宋_GB2312" w:hint="eastAsia"/>
          <w:sz w:val="28"/>
          <w:szCs w:val="28"/>
        </w:rPr>
        <w:t>乙方将转让价款汇入北部湾产权交易所指定的结算账户后</w:t>
      </w:r>
      <w:r>
        <w:rPr>
          <w:rFonts w:ascii="仿宋_GB2312" w:eastAsia="仿宋_GB2312" w:hAnsi="仿宋_GB2312" w:cs="仿宋_GB2312" w:hint="eastAsia"/>
          <w:sz w:val="28"/>
          <w:szCs w:val="28"/>
          <w:u w:val="single"/>
        </w:rPr>
        <w:t>5日</w:t>
      </w:r>
      <w:r>
        <w:rPr>
          <w:rFonts w:ascii="仿宋_GB2312" w:eastAsia="仿宋_GB2312" w:hAnsi="仿宋_GB2312" w:cs="仿宋_GB2312" w:hint="eastAsia"/>
          <w:sz w:val="28"/>
          <w:szCs w:val="28"/>
        </w:rPr>
        <w:t>内，由北部湾产权交易所出具产权交易</w:t>
      </w:r>
      <w:proofErr w:type="gramStart"/>
      <w:r>
        <w:rPr>
          <w:rFonts w:ascii="仿宋_GB2312" w:eastAsia="仿宋_GB2312" w:hAnsi="仿宋_GB2312" w:cs="仿宋_GB2312" w:hint="eastAsia"/>
          <w:sz w:val="28"/>
          <w:szCs w:val="28"/>
        </w:rPr>
        <w:t>鉴证</w:t>
      </w:r>
      <w:proofErr w:type="gramEnd"/>
      <w:r>
        <w:rPr>
          <w:rFonts w:ascii="仿宋_GB2312" w:eastAsia="仿宋_GB2312" w:hAnsi="仿宋_GB2312" w:cs="仿宋_GB2312" w:hint="eastAsia"/>
          <w:sz w:val="28"/>
          <w:szCs w:val="28"/>
        </w:rPr>
        <w:t>书。</w:t>
      </w:r>
    </w:p>
    <w:p w:rsidR="00AA1549" w:rsidRDefault="004C1B3C">
      <w:pPr>
        <w:spacing w:line="560" w:lineRule="exact"/>
        <w:ind w:firstLine="435"/>
        <w:rPr>
          <w:rFonts w:ascii="仿宋_GB2312" w:eastAsia="仿宋_GB2312" w:hAnsi="仿宋_GB2312" w:cs="仿宋_GB2312"/>
          <w:sz w:val="28"/>
          <w:szCs w:val="28"/>
        </w:rPr>
      </w:pPr>
      <w:r>
        <w:rPr>
          <w:rFonts w:ascii="仿宋_GB2312" w:eastAsia="仿宋_GB2312" w:hAnsi="仿宋_GB2312" w:cs="仿宋_GB2312" w:hint="eastAsia"/>
          <w:sz w:val="28"/>
          <w:szCs w:val="28"/>
        </w:rPr>
        <w:t>甲方收到北部湾产权交易所转付的成交价款后</w:t>
      </w:r>
      <w:r w:rsidRPr="003D7180">
        <w:rPr>
          <w:rFonts w:ascii="仿宋_GB2312" w:eastAsia="仿宋_GB2312" w:hAnsi="仿宋_GB2312" w:cs="仿宋_GB2312" w:hint="eastAsia"/>
          <w:sz w:val="28"/>
          <w:szCs w:val="28"/>
          <w:u w:val="single"/>
        </w:rPr>
        <w:t>6</w:t>
      </w:r>
      <w:r>
        <w:rPr>
          <w:rFonts w:ascii="仿宋_GB2312" w:eastAsia="仿宋_GB2312" w:hAnsi="仿宋_GB2312" w:cs="仿宋_GB2312" w:hint="eastAsia"/>
          <w:sz w:val="28"/>
          <w:szCs w:val="28"/>
          <w:u w:val="single"/>
        </w:rPr>
        <w:t>0日</w:t>
      </w:r>
      <w:r>
        <w:rPr>
          <w:rFonts w:ascii="仿宋_GB2312" w:eastAsia="仿宋_GB2312" w:hAnsi="仿宋_GB2312" w:cs="仿宋_GB2312" w:hint="eastAsia"/>
          <w:sz w:val="28"/>
          <w:szCs w:val="28"/>
        </w:rPr>
        <w:t>内，甲方应协助乙方办理股权转让之工商变更登记手续。</w:t>
      </w:r>
    </w:p>
    <w:p w:rsidR="00AA1549" w:rsidRDefault="004C1B3C">
      <w:pPr>
        <w:spacing w:line="560" w:lineRule="exact"/>
        <w:ind w:firstLine="435"/>
        <w:rPr>
          <w:rFonts w:ascii="仿宋_GB2312" w:eastAsia="仿宋_GB2312" w:hAnsi="仿宋_GB2312" w:cs="仿宋_GB2312"/>
          <w:sz w:val="28"/>
          <w:szCs w:val="28"/>
        </w:rPr>
      </w:pPr>
      <w:r>
        <w:rPr>
          <w:rFonts w:ascii="仿宋_GB2312" w:eastAsia="仿宋_GB2312" w:hAnsi="仿宋_GB2312" w:cs="仿宋_GB2312" w:hint="eastAsia"/>
          <w:sz w:val="28"/>
          <w:szCs w:val="28"/>
        </w:rPr>
        <w:t>工商登记机关办理完毕产权变更登记手续之日，视为产权交易完成之日。</w:t>
      </w:r>
    </w:p>
    <w:p w:rsidR="00AA1549" w:rsidRDefault="00AA1549">
      <w:pPr>
        <w:spacing w:line="560" w:lineRule="exact"/>
        <w:ind w:firstLineChars="200" w:firstLine="560"/>
        <w:rPr>
          <w:rFonts w:ascii="仿宋_GB2312" w:eastAsia="仿宋_GB2312" w:hAnsi="仿宋_GB2312" w:cs="仿宋_GB2312"/>
          <w:sz w:val="28"/>
          <w:szCs w:val="28"/>
        </w:rPr>
      </w:pPr>
    </w:p>
    <w:p w:rsidR="00AA1549" w:rsidRDefault="004C1B3C">
      <w:pPr>
        <w:numPr>
          <w:ilvl w:val="0"/>
          <w:numId w:val="1"/>
        </w:numPr>
        <w:tabs>
          <w:tab w:val="left" w:pos="1140"/>
        </w:tabs>
        <w:spacing w:line="560" w:lineRule="exact"/>
        <w:ind w:left="0" w:firstLine="54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 xml:space="preserve">  过渡期安排</w:t>
      </w:r>
    </w:p>
    <w:p w:rsidR="00AA1549" w:rsidRDefault="004C1B3C">
      <w:pPr>
        <w:spacing w:line="560" w:lineRule="exact"/>
        <w:ind w:firstLineChars="149" w:firstLine="417"/>
        <w:rPr>
          <w:rFonts w:ascii="仿宋_GB2312" w:eastAsia="仿宋_GB2312" w:hAnsi="仿宋_GB2312" w:cs="仿宋_GB2312"/>
          <w:sz w:val="28"/>
          <w:szCs w:val="28"/>
        </w:rPr>
      </w:pPr>
      <w:r>
        <w:rPr>
          <w:rFonts w:ascii="仿宋_GB2312" w:eastAsia="仿宋_GB2312" w:hAnsi="仿宋_GB2312" w:cs="仿宋_GB2312" w:hint="eastAsia"/>
          <w:bCs/>
          <w:sz w:val="28"/>
          <w:szCs w:val="28"/>
        </w:rPr>
        <w:t>7.1</w:t>
      </w:r>
      <w:r>
        <w:rPr>
          <w:rFonts w:ascii="仿宋_GB2312" w:eastAsia="仿宋_GB2312" w:hAnsi="仿宋_GB2312" w:cs="仿宋_GB2312" w:hint="eastAsia"/>
          <w:sz w:val="28"/>
          <w:szCs w:val="28"/>
        </w:rPr>
        <w:t>从评估基准日次日至产权交割日（即产权交易完成之日）止为过渡期。</w:t>
      </w:r>
    </w:p>
    <w:p w:rsidR="00AA1549" w:rsidRDefault="004C1B3C">
      <w:pPr>
        <w:spacing w:line="560" w:lineRule="exact"/>
        <w:ind w:firstLineChars="149" w:firstLine="417"/>
        <w:rPr>
          <w:rFonts w:ascii="仿宋_GB2312" w:eastAsia="仿宋_GB2312" w:hAnsi="仿宋_GB2312" w:cs="仿宋_GB2312"/>
          <w:sz w:val="28"/>
          <w:szCs w:val="28"/>
        </w:rPr>
      </w:pPr>
      <w:r>
        <w:rPr>
          <w:rFonts w:ascii="仿宋_GB2312" w:eastAsia="仿宋_GB2312" w:hAnsi="仿宋_GB2312" w:cs="仿宋_GB2312" w:hint="eastAsia"/>
          <w:bCs/>
          <w:sz w:val="28"/>
          <w:szCs w:val="28"/>
        </w:rPr>
        <w:t>7.2过渡期内，转让标的物对应的标的企业的亏损或盈利均由乙方承担和享有，即双方不因标的企业在过渡期间的亏损或者盈利而调整转让标的物的转让价款。</w:t>
      </w:r>
    </w:p>
    <w:p w:rsidR="00AA1549" w:rsidRDefault="00AA1549">
      <w:pPr>
        <w:spacing w:line="560" w:lineRule="exact"/>
        <w:rPr>
          <w:rFonts w:ascii="仿宋_GB2312" w:eastAsia="仿宋_GB2312" w:hAnsi="仿宋_GB2312" w:cs="仿宋_GB2312"/>
          <w:sz w:val="28"/>
          <w:szCs w:val="28"/>
        </w:rPr>
      </w:pPr>
    </w:p>
    <w:p w:rsidR="00AA1549" w:rsidRDefault="004C1B3C">
      <w:pPr>
        <w:numPr>
          <w:ilvl w:val="0"/>
          <w:numId w:val="1"/>
        </w:numPr>
        <w:spacing w:line="560" w:lineRule="exact"/>
        <w:ind w:left="0" w:firstLine="42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 xml:space="preserve">  产权交易费用的承担</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本合同项下产权交易过程中所产生的产权交易费用，依照有关规定由甲、乙双方各自承担。</w:t>
      </w:r>
    </w:p>
    <w:p w:rsidR="00AA1549" w:rsidRDefault="00AA1549">
      <w:pPr>
        <w:spacing w:line="560" w:lineRule="exact"/>
        <w:ind w:firstLineChars="224" w:firstLine="627"/>
        <w:rPr>
          <w:rFonts w:ascii="仿宋_GB2312" w:eastAsia="仿宋_GB2312" w:hAnsi="仿宋_GB2312" w:cs="仿宋_GB2312"/>
          <w:bCs/>
          <w:sz w:val="28"/>
          <w:szCs w:val="28"/>
        </w:rPr>
      </w:pPr>
    </w:p>
    <w:p w:rsidR="00AA1549" w:rsidRDefault="004C1B3C">
      <w:pPr>
        <w:spacing w:line="560" w:lineRule="exact"/>
        <w:ind w:firstLineChars="224" w:firstLine="630"/>
        <w:rPr>
          <w:rFonts w:ascii="仿宋_GB2312" w:eastAsia="仿宋_GB2312" w:hAnsi="仿宋_GB2312" w:cs="仿宋_GB2312"/>
          <w:b/>
          <w:sz w:val="28"/>
          <w:szCs w:val="28"/>
        </w:rPr>
      </w:pPr>
      <w:r>
        <w:rPr>
          <w:rFonts w:ascii="仿宋_GB2312" w:eastAsia="仿宋_GB2312" w:hAnsi="仿宋_GB2312" w:cs="仿宋_GB2312" w:hint="eastAsia"/>
          <w:b/>
          <w:bCs/>
          <w:sz w:val="28"/>
          <w:szCs w:val="28"/>
        </w:rPr>
        <w:t>第九条    债务处理方案</w:t>
      </w:r>
    </w:p>
    <w:p w:rsidR="00AA1549" w:rsidRDefault="004C1B3C">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9.1乙方受让产权后对原标的企业进行改建</w:t>
      </w:r>
      <w:r w:rsidR="00F33D92">
        <w:rPr>
          <w:rFonts w:ascii="仿宋_GB2312" w:eastAsia="仿宋_GB2312" w:hAnsi="仿宋_GB2312" w:cs="仿宋_GB2312" w:hint="eastAsia"/>
          <w:sz w:val="28"/>
          <w:szCs w:val="28"/>
        </w:rPr>
        <w:t>的</w:t>
      </w:r>
      <w:r>
        <w:rPr>
          <w:rFonts w:ascii="仿宋_GB2312" w:eastAsia="仿宋_GB2312" w:hAnsi="仿宋_GB2312" w:cs="仿宋_GB2312" w:hint="eastAsia"/>
          <w:sz w:val="28"/>
          <w:szCs w:val="28"/>
        </w:rPr>
        <w:t>，标的企业法人资格存续，原标的企业的债务仍由改建后的标的企业承担。</w:t>
      </w:r>
    </w:p>
    <w:p w:rsidR="00AA1549" w:rsidRDefault="004C1B3C">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9.2本条所称标的企业的债务指《资产评估报告书》及北部湾产权交易所网站发布的《</w:t>
      </w:r>
      <w:r>
        <w:rPr>
          <w:rFonts w:ascii="仿宋_GB2312" w:eastAsia="仿宋_GB2312" w:hAnsi="仿宋_GB2312" w:cs="仿宋_GB2312" w:hint="eastAsia"/>
          <w:sz w:val="28"/>
          <w:szCs w:val="28"/>
          <w:u w:val="single"/>
        </w:rPr>
        <w:t>转让公告</w:t>
      </w:r>
      <w:r>
        <w:rPr>
          <w:rFonts w:ascii="仿宋_GB2312" w:eastAsia="仿宋_GB2312" w:hAnsi="仿宋_GB2312" w:cs="仿宋_GB2312" w:hint="eastAsia"/>
          <w:sz w:val="28"/>
          <w:szCs w:val="28"/>
        </w:rPr>
        <w:t>》中记载和披露的</w:t>
      </w:r>
      <w:r>
        <w:rPr>
          <w:rFonts w:ascii="仿宋_GB2312" w:eastAsia="仿宋_GB2312" w:hAnsi="仿宋_GB2312" w:cs="仿宋_GB2312" w:hint="eastAsia"/>
          <w:sz w:val="28"/>
          <w:szCs w:val="28"/>
          <w:u w:val="single"/>
        </w:rPr>
        <w:t>债务和</w:t>
      </w:r>
      <w:proofErr w:type="gramStart"/>
      <w:r>
        <w:rPr>
          <w:rFonts w:ascii="仿宋_GB2312" w:eastAsia="仿宋_GB2312" w:hAnsi="仿宋_GB2312" w:cs="仿宋_GB2312" w:hint="eastAsia"/>
          <w:sz w:val="28"/>
          <w:szCs w:val="28"/>
          <w:u w:val="single"/>
        </w:rPr>
        <w:t>或</w:t>
      </w:r>
      <w:proofErr w:type="gramEnd"/>
      <w:r>
        <w:rPr>
          <w:rFonts w:ascii="仿宋_GB2312" w:eastAsia="仿宋_GB2312" w:hAnsi="仿宋_GB2312" w:cs="仿宋_GB2312" w:hint="eastAsia"/>
          <w:sz w:val="28"/>
          <w:szCs w:val="28"/>
          <w:u w:val="single"/>
        </w:rPr>
        <w:t>有债务。</w:t>
      </w:r>
    </w:p>
    <w:p w:rsidR="008C13BE" w:rsidRDefault="004C1B3C">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sz w:val="28"/>
          <w:szCs w:val="28"/>
        </w:rPr>
        <w:t>9.3</w:t>
      </w:r>
      <w:r w:rsidR="007049F4" w:rsidRPr="007049F4">
        <w:rPr>
          <w:rFonts w:ascii="仿宋_GB2312" w:eastAsia="仿宋_GB2312" w:hAnsi="仿宋_GB2312" w:cs="仿宋_GB2312" w:hint="eastAsia"/>
          <w:sz w:val="28"/>
          <w:szCs w:val="28"/>
        </w:rPr>
        <w:t>本次股权转让后，如</w:t>
      </w:r>
      <w:r w:rsidR="007049F4">
        <w:rPr>
          <w:rFonts w:ascii="仿宋_GB2312" w:eastAsia="仿宋_GB2312" w:hAnsi="仿宋_GB2312" w:cs="仿宋_GB2312" w:hint="eastAsia"/>
          <w:sz w:val="28"/>
          <w:szCs w:val="28"/>
        </w:rPr>
        <w:t>标的公司</w:t>
      </w:r>
      <w:r w:rsidR="007049F4" w:rsidRPr="007049F4">
        <w:rPr>
          <w:rFonts w:ascii="仿宋_GB2312" w:eastAsia="仿宋_GB2312" w:hAnsi="仿宋_GB2312" w:cs="仿宋_GB2312" w:hint="eastAsia"/>
          <w:sz w:val="28"/>
          <w:szCs w:val="28"/>
        </w:rPr>
        <w:t>根据</w:t>
      </w:r>
      <w:r w:rsidR="007049F4">
        <w:rPr>
          <w:rFonts w:ascii="仿宋_GB2312" w:eastAsia="仿宋_GB2312" w:hAnsi="仿宋_GB2312" w:cs="仿宋_GB2312" w:hint="eastAsia"/>
          <w:sz w:val="28"/>
          <w:szCs w:val="28"/>
        </w:rPr>
        <w:t>《中华人民共和国劳动合同法》等</w:t>
      </w:r>
      <w:r w:rsidR="007049F4" w:rsidRPr="007049F4">
        <w:rPr>
          <w:rFonts w:ascii="仿宋_GB2312" w:eastAsia="仿宋_GB2312" w:hAnsi="仿宋_GB2312" w:cs="仿宋_GB2312" w:hint="eastAsia"/>
          <w:sz w:val="28"/>
          <w:szCs w:val="28"/>
        </w:rPr>
        <w:t>法律法规的规定，依法解除或者终止与职工的劳动合同需要支付经济补偿金的，根据《中华人民共和国劳动合同法实施条例》第十条“劳动者非因本人原因从原用人单位被安排到新用人单位工作的，劳动者在原用人单位的工作年限合并计算为新用人单位的工作年限。原用人单位已经向劳动者支付经济补偿的，新用人单位在依法解除、终止劳动合同计算支付经济补偿的工作年限时，不再计算劳动者在原用人单位的工作年限。”之规定确定经济补偿金计算年限。</w:t>
      </w:r>
    </w:p>
    <w:p w:rsidR="008C13BE" w:rsidRDefault="008C13BE">
      <w:pPr>
        <w:spacing w:line="560" w:lineRule="exact"/>
        <w:ind w:firstLineChars="224" w:firstLine="627"/>
        <w:rPr>
          <w:rFonts w:ascii="仿宋_GB2312" w:eastAsia="仿宋_GB2312" w:hAnsi="仿宋_GB2312" w:cs="仿宋_GB2312"/>
          <w:sz w:val="28"/>
          <w:szCs w:val="28"/>
        </w:rPr>
      </w:pPr>
    </w:p>
    <w:p w:rsidR="00000000" w:rsidRDefault="0024163A" w:rsidP="00F14E98">
      <w:pPr>
        <w:spacing w:line="560" w:lineRule="exact"/>
        <w:ind w:firstLineChars="224" w:firstLine="630"/>
        <w:rPr>
          <w:rFonts w:ascii="仿宋_GB2312" w:eastAsia="仿宋_GB2312" w:hAnsi="仿宋_GB2312" w:cs="仿宋_GB2312"/>
          <w:b/>
          <w:sz w:val="28"/>
          <w:szCs w:val="28"/>
        </w:rPr>
      </w:pPr>
      <w:r w:rsidRPr="0024163A">
        <w:rPr>
          <w:rFonts w:ascii="仿宋_GB2312" w:eastAsia="仿宋_GB2312" w:hAnsi="仿宋_GB2312" w:cs="仿宋_GB2312" w:hint="eastAsia"/>
          <w:b/>
          <w:sz w:val="28"/>
          <w:szCs w:val="28"/>
        </w:rPr>
        <w:t>第十条</w:t>
      </w:r>
      <w:r w:rsidR="008C13BE">
        <w:rPr>
          <w:rFonts w:ascii="仿宋_GB2312" w:eastAsia="仿宋_GB2312" w:hAnsi="仿宋_GB2312" w:cs="仿宋_GB2312" w:hint="eastAsia"/>
          <w:b/>
          <w:sz w:val="28"/>
          <w:szCs w:val="28"/>
        </w:rPr>
        <w:t>标的</w:t>
      </w:r>
      <w:r w:rsidR="00D97249">
        <w:rPr>
          <w:rFonts w:ascii="仿宋_GB2312" w:eastAsia="仿宋_GB2312" w:hAnsi="仿宋_GB2312" w:cs="仿宋_GB2312" w:hint="eastAsia"/>
          <w:b/>
          <w:sz w:val="28"/>
          <w:szCs w:val="28"/>
        </w:rPr>
        <w:t>企业</w:t>
      </w:r>
      <w:r w:rsidR="008C13BE">
        <w:rPr>
          <w:rFonts w:ascii="仿宋_GB2312" w:eastAsia="仿宋_GB2312" w:hAnsi="仿宋_GB2312" w:cs="仿宋_GB2312" w:hint="eastAsia"/>
          <w:b/>
          <w:sz w:val="28"/>
          <w:szCs w:val="28"/>
        </w:rPr>
        <w:t>采矿权价款交纳的安排</w:t>
      </w:r>
    </w:p>
    <w:p w:rsidR="008C13BE" w:rsidRPr="008C13BE" w:rsidRDefault="008C13BE">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乙方</w:t>
      </w:r>
      <w:r w:rsidR="0024163A" w:rsidRPr="0024163A">
        <w:rPr>
          <w:rFonts w:ascii="仿宋_GB2312" w:eastAsia="仿宋_GB2312" w:hAnsi="仿宋_GB2312" w:cs="仿宋_GB2312" w:hint="eastAsia"/>
          <w:sz w:val="28"/>
          <w:szCs w:val="28"/>
        </w:rPr>
        <w:t>在竞得</w:t>
      </w:r>
      <w:r w:rsidR="00D97249">
        <w:rPr>
          <w:rFonts w:ascii="仿宋_GB2312" w:eastAsia="仿宋_GB2312" w:hAnsi="仿宋_GB2312" w:cs="仿宋_GB2312" w:hint="eastAsia"/>
          <w:sz w:val="28"/>
          <w:szCs w:val="28"/>
        </w:rPr>
        <w:t>标的企业</w:t>
      </w:r>
      <w:r w:rsidR="0024163A" w:rsidRPr="0024163A">
        <w:rPr>
          <w:rFonts w:ascii="仿宋_GB2312" w:eastAsia="仿宋_GB2312" w:hAnsi="仿宋_GB2312" w:cs="仿宋_GB2312" w:hint="eastAsia"/>
          <w:sz w:val="28"/>
          <w:szCs w:val="28"/>
        </w:rPr>
        <w:t>股权及再生公司对</w:t>
      </w:r>
      <w:r w:rsidR="00D97249">
        <w:rPr>
          <w:rFonts w:ascii="仿宋_GB2312" w:eastAsia="仿宋_GB2312" w:hAnsi="仿宋_GB2312" w:cs="仿宋_GB2312" w:hint="eastAsia"/>
          <w:sz w:val="28"/>
          <w:szCs w:val="28"/>
        </w:rPr>
        <w:t>标的企业</w:t>
      </w:r>
      <w:r w:rsidR="0024163A" w:rsidRPr="0024163A">
        <w:rPr>
          <w:rFonts w:ascii="仿宋_GB2312" w:eastAsia="仿宋_GB2312" w:hAnsi="仿宋_GB2312" w:cs="仿宋_GB2312" w:hint="eastAsia"/>
          <w:sz w:val="28"/>
          <w:szCs w:val="28"/>
        </w:rPr>
        <w:t>享有的债权后，须自行与</w:t>
      </w:r>
      <w:r w:rsidR="00D97249">
        <w:rPr>
          <w:rFonts w:ascii="仿宋_GB2312" w:eastAsia="仿宋_GB2312" w:hAnsi="仿宋_GB2312" w:cs="仿宋_GB2312" w:hint="eastAsia"/>
          <w:sz w:val="28"/>
          <w:szCs w:val="28"/>
        </w:rPr>
        <w:t>标的企业</w:t>
      </w:r>
      <w:r w:rsidR="0024163A" w:rsidRPr="0024163A">
        <w:rPr>
          <w:rFonts w:ascii="仿宋_GB2312" w:eastAsia="仿宋_GB2312" w:hAnsi="仿宋_GB2312" w:cs="仿宋_GB2312" w:hint="eastAsia"/>
          <w:sz w:val="28"/>
          <w:szCs w:val="28"/>
        </w:rPr>
        <w:t>及</w:t>
      </w:r>
      <w:r w:rsidR="00D97249">
        <w:rPr>
          <w:rFonts w:ascii="仿宋_GB2312" w:eastAsia="仿宋_GB2312" w:hAnsi="仿宋_GB2312" w:cs="仿宋_GB2312" w:hint="eastAsia"/>
          <w:sz w:val="28"/>
          <w:szCs w:val="28"/>
        </w:rPr>
        <w:t>标的企业</w:t>
      </w:r>
      <w:r w:rsidR="0024163A" w:rsidRPr="0024163A">
        <w:rPr>
          <w:rFonts w:ascii="仿宋_GB2312" w:eastAsia="仿宋_GB2312" w:hAnsi="仿宋_GB2312" w:cs="仿宋_GB2312" w:hint="eastAsia"/>
          <w:sz w:val="28"/>
          <w:szCs w:val="28"/>
        </w:rPr>
        <w:t>其他股东就</w:t>
      </w:r>
      <w:r w:rsidR="00D97249">
        <w:rPr>
          <w:rFonts w:ascii="仿宋_GB2312" w:eastAsia="仿宋_GB2312" w:hAnsi="仿宋_GB2312" w:cs="仿宋_GB2312" w:hint="eastAsia"/>
          <w:sz w:val="28"/>
          <w:szCs w:val="28"/>
        </w:rPr>
        <w:t>标的企业</w:t>
      </w:r>
      <w:r w:rsidR="0024163A" w:rsidRPr="0024163A">
        <w:rPr>
          <w:rFonts w:ascii="仿宋_GB2312" w:eastAsia="仿宋_GB2312" w:hAnsi="仿宋_GB2312" w:cs="仿宋_GB2312" w:hint="eastAsia"/>
          <w:sz w:val="28"/>
          <w:szCs w:val="28"/>
        </w:rPr>
        <w:t>采矿权使用费和价款的缴纳进行协商，未按广西国土厅规定的缴款期</w:t>
      </w:r>
      <w:r w:rsidR="00274521">
        <w:rPr>
          <w:rFonts w:ascii="仿宋_GB2312" w:eastAsia="仿宋_GB2312" w:hAnsi="仿宋_GB2312" w:cs="仿宋_GB2312" w:hint="eastAsia"/>
          <w:sz w:val="28"/>
          <w:szCs w:val="28"/>
        </w:rPr>
        <w:t>限</w:t>
      </w:r>
      <w:r w:rsidR="0024163A" w:rsidRPr="0024163A">
        <w:rPr>
          <w:rFonts w:ascii="仿宋_GB2312" w:eastAsia="仿宋_GB2312" w:hAnsi="仿宋_GB2312" w:cs="仿宋_GB2312" w:hint="eastAsia"/>
          <w:sz w:val="28"/>
          <w:szCs w:val="28"/>
        </w:rPr>
        <w:t>缴纳采矿权使用费和价款的后果由</w:t>
      </w:r>
      <w:r w:rsidR="00D97249">
        <w:rPr>
          <w:rFonts w:ascii="仿宋_GB2312" w:eastAsia="仿宋_GB2312" w:hAnsi="仿宋_GB2312" w:cs="仿宋_GB2312" w:hint="eastAsia"/>
          <w:sz w:val="28"/>
          <w:szCs w:val="28"/>
        </w:rPr>
        <w:t>乙方</w:t>
      </w:r>
      <w:r w:rsidR="0024163A" w:rsidRPr="0024163A">
        <w:rPr>
          <w:rFonts w:ascii="仿宋_GB2312" w:eastAsia="仿宋_GB2312" w:hAnsi="仿宋_GB2312" w:cs="仿宋_GB2312" w:hint="eastAsia"/>
          <w:sz w:val="28"/>
          <w:szCs w:val="28"/>
        </w:rPr>
        <w:t>自行承担，管理人不对</w:t>
      </w:r>
      <w:r w:rsidR="00D97249">
        <w:rPr>
          <w:rFonts w:ascii="仿宋_GB2312" w:eastAsia="仿宋_GB2312" w:hAnsi="仿宋_GB2312" w:cs="仿宋_GB2312" w:hint="eastAsia"/>
          <w:sz w:val="28"/>
          <w:szCs w:val="28"/>
        </w:rPr>
        <w:t>标的企业</w:t>
      </w:r>
      <w:r w:rsidR="0024163A" w:rsidRPr="0024163A">
        <w:rPr>
          <w:rFonts w:ascii="仿宋_GB2312" w:eastAsia="仿宋_GB2312" w:hAnsi="仿宋_GB2312" w:cs="仿宋_GB2312" w:hint="eastAsia"/>
          <w:sz w:val="28"/>
          <w:szCs w:val="28"/>
        </w:rPr>
        <w:t>取得采矿</w:t>
      </w:r>
      <w:proofErr w:type="gramStart"/>
      <w:r w:rsidR="0024163A" w:rsidRPr="0024163A">
        <w:rPr>
          <w:rFonts w:ascii="仿宋_GB2312" w:eastAsia="仿宋_GB2312" w:hAnsi="仿宋_GB2312" w:cs="仿宋_GB2312" w:hint="eastAsia"/>
          <w:sz w:val="28"/>
          <w:szCs w:val="28"/>
        </w:rPr>
        <w:t>权承担</w:t>
      </w:r>
      <w:proofErr w:type="gramEnd"/>
      <w:r w:rsidR="0024163A" w:rsidRPr="0024163A">
        <w:rPr>
          <w:rFonts w:ascii="仿宋_GB2312" w:eastAsia="仿宋_GB2312" w:hAnsi="仿宋_GB2312" w:cs="仿宋_GB2312" w:hint="eastAsia"/>
          <w:sz w:val="28"/>
          <w:szCs w:val="28"/>
        </w:rPr>
        <w:t>担保责任。</w:t>
      </w:r>
    </w:p>
    <w:p w:rsidR="00AA1549" w:rsidRDefault="00AA1549">
      <w:pPr>
        <w:spacing w:line="560" w:lineRule="exact"/>
        <w:ind w:firstLineChars="224" w:firstLine="627"/>
        <w:rPr>
          <w:rFonts w:ascii="仿宋_GB2312" w:eastAsia="仿宋_GB2312" w:hAnsi="仿宋_GB2312" w:cs="仿宋_GB2312"/>
          <w:sz w:val="28"/>
          <w:szCs w:val="28"/>
        </w:rPr>
      </w:pPr>
    </w:p>
    <w:p w:rsidR="00AA1549" w:rsidRDefault="004C1B3C">
      <w:pPr>
        <w:spacing w:line="560" w:lineRule="exact"/>
        <w:ind w:firstLineChars="224" w:firstLine="63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第</w:t>
      </w:r>
      <w:r w:rsidR="00175123">
        <w:rPr>
          <w:rFonts w:ascii="仿宋_GB2312" w:eastAsia="仿宋_GB2312" w:hAnsi="仿宋_GB2312" w:cs="仿宋_GB2312" w:hint="eastAsia"/>
          <w:b/>
          <w:bCs/>
          <w:sz w:val="28"/>
          <w:szCs w:val="28"/>
        </w:rPr>
        <w:t>十一</w:t>
      </w:r>
      <w:r>
        <w:rPr>
          <w:rFonts w:ascii="仿宋_GB2312" w:eastAsia="仿宋_GB2312" w:hAnsi="仿宋_GB2312" w:cs="仿宋_GB2312" w:hint="eastAsia"/>
          <w:b/>
          <w:bCs/>
          <w:sz w:val="28"/>
          <w:szCs w:val="28"/>
        </w:rPr>
        <w:t>条    甲方的声明与保证</w:t>
      </w:r>
    </w:p>
    <w:p w:rsidR="00AA1549" w:rsidRDefault="00175123">
      <w:pPr>
        <w:tabs>
          <w:tab w:val="left" w:pos="1620"/>
        </w:tabs>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1</w:t>
      </w:r>
      <w:r w:rsidR="004C1B3C">
        <w:rPr>
          <w:rFonts w:ascii="仿宋_GB2312" w:eastAsia="仿宋_GB2312" w:hAnsi="仿宋_GB2312" w:cs="仿宋_GB2312" w:hint="eastAsia"/>
          <w:sz w:val="28"/>
          <w:szCs w:val="28"/>
        </w:rPr>
        <w:t>.1甲方对本合同项下的转让标的物拥有合法、有效和完整的处分权；</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1</w:t>
      </w:r>
      <w:r w:rsidR="004C1B3C">
        <w:rPr>
          <w:rFonts w:ascii="仿宋_GB2312" w:eastAsia="仿宋_GB2312" w:hAnsi="仿宋_GB2312" w:cs="仿宋_GB2312" w:hint="eastAsia"/>
          <w:sz w:val="28"/>
          <w:szCs w:val="28"/>
        </w:rPr>
        <w:t>.2为签订本合同之目的向乙方及北部湾产权交易所提交的各项证明文件及资料均为真实、准确、完整的；</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1</w:t>
      </w:r>
      <w:r w:rsidR="004C1B3C">
        <w:rPr>
          <w:rFonts w:ascii="仿宋_GB2312" w:eastAsia="仿宋_GB2312" w:hAnsi="仿宋_GB2312" w:cs="仿宋_GB2312" w:hint="eastAsia"/>
          <w:sz w:val="28"/>
          <w:szCs w:val="28"/>
        </w:rPr>
        <w:t>.3签订本合同所需的包括但不限于授权、审批、公司内部决策等在内的一切手续均已合法有效取得，本合同成立和产权转让的前提条件均已满足；</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1</w:t>
      </w:r>
      <w:r w:rsidR="004C1B3C">
        <w:rPr>
          <w:rFonts w:ascii="仿宋_GB2312" w:eastAsia="仿宋_GB2312" w:hAnsi="仿宋_GB2312" w:cs="仿宋_GB2312" w:hint="eastAsia"/>
          <w:sz w:val="28"/>
          <w:szCs w:val="28"/>
        </w:rPr>
        <w:t>.4除由梧州市中级人民法院查封、公告中已经明确抵押或质押给第三人之外，转让标的物不存在其他可能影响产权转让的限制。</w:t>
      </w:r>
    </w:p>
    <w:p w:rsidR="00AA1549" w:rsidRDefault="00AA1549">
      <w:pPr>
        <w:spacing w:line="560" w:lineRule="exact"/>
        <w:ind w:firstLineChars="224" w:firstLine="630"/>
        <w:rPr>
          <w:rFonts w:ascii="仿宋_GB2312" w:eastAsia="仿宋_GB2312" w:hAnsi="仿宋_GB2312" w:cs="仿宋_GB2312"/>
          <w:b/>
          <w:bCs/>
          <w:sz w:val="28"/>
          <w:szCs w:val="28"/>
        </w:rPr>
      </w:pPr>
    </w:p>
    <w:p w:rsidR="00AA1549" w:rsidRDefault="004C1B3C">
      <w:pPr>
        <w:spacing w:line="560" w:lineRule="exact"/>
        <w:ind w:firstLineChars="224" w:firstLine="63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第十</w:t>
      </w:r>
      <w:r w:rsidR="00175123">
        <w:rPr>
          <w:rFonts w:ascii="仿宋_GB2312" w:eastAsia="仿宋_GB2312" w:hAnsi="仿宋_GB2312" w:cs="仿宋_GB2312" w:hint="eastAsia"/>
          <w:b/>
          <w:bCs/>
          <w:sz w:val="28"/>
          <w:szCs w:val="28"/>
        </w:rPr>
        <w:t>二</w:t>
      </w:r>
      <w:r>
        <w:rPr>
          <w:rFonts w:ascii="仿宋_GB2312" w:eastAsia="仿宋_GB2312" w:hAnsi="仿宋_GB2312" w:cs="仿宋_GB2312" w:hint="eastAsia"/>
          <w:b/>
          <w:bCs/>
          <w:sz w:val="28"/>
          <w:szCs w:val="28"/>
        </w:rPr>
        <w:t>条   乙方的声明与保证</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2</w:t>
      </w:r>
      <w:r w:rsidR="004C1B3C">
        <w:rPr>
          <w:rFonts w:ascii="仿宋_GB2312" w:eastAsia="仿宋_GB2312" w:hAnsi="仿宋_GB2312" w:cs="仿宋_GB2312" w:hint="eastAsia"/>
          <w:sz w:val="28"/>
          <w:szCs w:val="28"/>
        </w:rPr>
        <w:t>.1乙方受让本合同项下转让标的物符合法律、法规的规定，并不违反中国境内的产业政策；</w:t>
      </w:r>
    </w:p>
    <w:p w:rsidR="00AA1549" w:rsidRDefault="00175123">
      <w:pPr>
        <w:spacing w:line="560" w:lineRule="exact"/>
        <w:ind w:firstLineChars="224" w:firstLine="627"/>
        <w:rPr>
          <w:rFonts w:ascii="仿宋_GB2312" w:eastAsia="仿宋_GB2312" w:hAnsi="仿宋_GB2312" w:cs="仿宋_GB2312"/>
          <w:b/>
          <w:bCs/>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2</w:t>
      </w:r>
      <w:r w:rsidR="004C1B3C">
        <w:rPr>
          <w:rFonts w:ascii="仿宋_GB2312" w:eastAsia="仿宋_GB2312" w:hAnsi="仿宋_GB2312" w:cs="仿宋_GB2312" w:hint="eastAsia"/>
          <w:sz w:val="28"/>
          <w:szCs w:val="28"/>
        </w:rPr>
        <w:t>.2为签订本合同之目的向甲方及北部湾产权交易所提交的各项证明文件及资料均为真实、准确、完整的；</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2</w:t>
      </w:r>
      <w:r w:rsidR="004C1B3C">
        <w:rPr>
          <w:rFonts w:ascii="仿宋_GB2312" w:eastAsia="仿宋_GB2312" w:hAnsi="仿宋_GB2312" w:cs="仿宋_GB2312" w:hint="eastAsia"/>
          <w:sz w:val="28"/>
          <w:szCs w:val="28"/>
        </w:rPr>
        <w:t>.3签订本合同所需的包括但不限于授权、审批、公司内部决策等在内的一切批准手续均已合法有效取得，本合同成立和受让产权的前提条件均已满足；</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2</w:t>
      </w:r>
      <w:r w:rsidR="004C1B3C">
        <w:rPr>
          <w:rFonts w:ascii="仿宋_GB2312" w:eastAsia="仿宋_GB2312" w:hAnsi="仿宋_GB2312" w:cs="仿宋_GB2312" w:hint="eastAsia"/>
          <w:sz w:val="28"/>
          <w:szCs w:val="28"/>
        </w:rPr>
        <w:t>.4乙方已充分阅悉《资产评估报告书》及北部湾产权交易所转让项目挂牌公告，对于《资产评估报告书》及挂牌公告记载的可能影响评估价值的特别事项及评估假设（如有），乙方予以认可并接受；</w:t>
      </w:r>
    </w:p>
    <w:p w:rsidR="00272188" w:rsidRDefault="00833EE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sidR="00175123">
        <w:rPr>
          <w:rFonts w:ascii="仿宋_GB2312" w:eastAsia="仿宋_GB2312" w:hAnsi="仿宋_GB2312" w:cs="仿宋_GB2312"/>
          <w:sz w:val="28"/>
          <w:szCs w:val="28"/>
        </w:rPr>
        <w:t>2</w:t>
      </w:r>
      <w:r>
        <w:rPr>
          <w:rFonts w:ascii="仿宋_GB2312" w:eastAsia="仿宋_GB2312" w:hAnsi="仿宋_GB2312" w:cs="仿宋_GB2312"/>
          <w:sz w:val="28"/>
          <w:szCs w:val="28"/>
        </w:rPr>
        <w:t>.5</w:t>
      </w:r>
      <w:r>
        <w:rPr>
          <w:rFonts w:ascii="仿宋_GB2312" w:eastAsia="仿宋_GB2312" w:hAnsi="仿宋_GB2312" w:cs="仿宋_GB2312" w:hint="eastAsia"/>
          <w:sz w:val="28"/>
          <w:szCs w:val="28"/>
        </w:rPr>
        <w:t>乙方知道</w:t>
      </w:r>
      <w:r w:rsidRPr="00833EE3">
        <w:rPr>
          <w:rFonts w:ascii="仿宋_GB2312" w:eastAsia="仿宋_GB2312" w:hAnsi="仿宋_GB2312" w:cs="仿宋_GB2312" w:hint="eastAsia"/>
          <w:sz w:val="28"/>
          <w:szCs w:val="28"/>
        </w:rPr>
        <w:t>本次转让为“按现状转让”，</w:t>
      </w:r>
      <w:r>
        <w:rPr>
          <w:rFonts w:ascii="仿宋_GB2312" w:eastAsia="仿宋_GB2312" w:hAnsi="仿宋_GB2312" w:cs="仿宋_GB2312" w:hint="eastAsia"/>
          <w:sz w:val="28"/>
          <w:szCs w:val="28"/>
        </w:rPr>
        <w:t>乙方</w:t>
      </w:r>
      <w:r w:rsidR="008C13BE">
        <w:rPr>
          <w:rFonts w:ascii="仿宋_GB2312" w:eastAsia="仿宋_GB2312" w:hAnsi="仿宋_GB2312" w:cs="仿宋_GB2312" w:hint="eastAsia"/>
          <w:sz w:val="28"/>
          <w:szCs w:val="28"/>
        </w:rPr>
        <w:t>对</w:t>
      </w:r>
      <w:r w:rsidRPr="00833EE3">
        <w:rPr>
          <w:rFonts w:ascii="仿宋_GB2312" w:eastAsia="仿宋_GB2312" w:hAnsi="仿宋_GB2312" w:cs="仿宋_GB2312" w:hint="eastAsia"/>
          <w:sz w:val="28"/>
          <w:szCs w:val="28"/>
        </w:rPr>
        <w:t>转让标的存在的物理或者法律瑕疵</w:t>
      </w:r>
      <w:r w:rsidR="008C13BE">
        <w:rPr>
          <w:rFonts w:ascii="仿宋_GB2312" w:eastAsia="仿宋_GB2312" w:hAnsi="仿宋_GB2312" w:cs="仿宋_GB2312" w:hint="eastAsia"/>
          <w:sz w:val="28"/>
          <w:szCs w:val="28"/>
        </w:rPr>
        <w:t>均予接受</w:t>
      </w:r>
      <w:r w:rsidRPr="00833EE3">
        <w:rPr>
          <w:rFonts w:ascii="仿宋_GB2312" w:eastAsia="仿宋_GB2312" w:hAnsi="仿宋_GB2312" w:cs="仿宋_GB2312" w:hint="eastAsia"/>
          <w:sz w:val="28"/>
          <w:szCs w:val="28"/>
        </w:rPr>
        <w:t>，</w:t>
      </w:r>
      <w:r w:rsidR="008C13BE">
        <w:rPr>
          <w:rFonts w:ascii="仿宋_GB2312" w:eastAsia="仿宋_GB2312" w:hAnsi="仿宋_GB2312" w:cs="仿宋_GB2312" w:hint="eastAsia"/>
          <w:sz w:val="28"/>
          <w:szCs w:val="28"/>
        </w:rPr>
        <w:t>并自愿承担</w:t>
      </w:r>
      <w:r w:rsidRPr="00833EE3">
        <w:rPr>
          <w:rFonts w:ascii="仿宋_GB2312" w:eastAsia="仿宋_GB2312" w:hAnsi="仿宋_GB2312" w:cs="仿宋_GB2312" w:hint="eastAsia"/>
          <w:sz w:val="28"/>
          <w:szCs w:val="28"/>
        </w:rPr>
        <w:t>全部法律风险。</w:t>
      </w:r>
    </w:p>
    <w:p w:rsidR="00AA1549" w:rsidRDefault="00175123">
      <w:pPr>
        <w:spacing w:line="560" w:lineRule="exact"/>
        <w:ind w:firstLineChars="224" w:firstLine="627"/>
        <w:rPr>
          <w:rFonts w:ascii="仿宋_GB2312" w:eastAsia="仿宋_GB2312" w:hAnsi="仿宋_GB2312" w:cs="仿宋_GB2312"/>
          <w:b/>
          <w:bCs/>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2</w:t>
      </w:r>
      <w:r w:rsidR="004C1B3C">
        <w:rPr>
          <w:rFonts w:ascii="仿宋_GB2312" w:eastAsia="仿宋_GB2312" w:hAnsi="仿宋_GB2312" w:cs="仿宋_GB2312" w:hint="eastAsia"/>
          <w:sz w:val="28"/>
          <w:szCs w:val="28"/>
        </w:rPr>
        <w:t>.</w:t>
      </w:r>
      <w:r w:rsidR="008C13BE">
        <w:rPr>
          <w:rFonts w:ascii="仿宋_GB2312" w:eastAsia="仿宋_GB2312" w:hAnsi="仿宋_GB2312" w:cs="仿宋_GB2312"/>
          <w:sz w:val="28"/>
          <w:szCs w:val="28"/>
        </w:rPr>
        <w:t>6</w:t>
      </w:r>
      <w:r w:rsidR="004C1B3C">
        <w:rPr>
          <w:rFonts w:ascii="仿宋_GB2312" w:eastAsia="仿宋_GB2312" w:hAnsi="仿宋_GB2312" w:cs="仿宋_GB2312" w:hint="eastAsia"/>
          <w:sz w:val="28"/>
          <w:szCs w:val="28"/>
        </w:rPr>
        <w:t>用于支付转让价款的资金来源合法。</w:t>
      </w:r>
    </w:p>
    <w:p w:rsidR="00AA1549" w:rsidRDefault="00AA1549">
      <w:pPr>
        <w:spacing w:line="560" w:lineRule="exact"/>
        <w:ind w:firstLineChars="224" w:firstLine="630"/>
        <w:rPr>
          <w:rFonts w:ascii="仿宋_GB2312" w:eastAsia="仿宋_GB2312" w:hAnsi="仿宋_GB2312" w:cs="仿宋_GB2312"/>
          <w:b/>
          <w:bCs/>
          <w:sz w:val="28"/>
          <w:szCs w:val="28"/>
        </w:rPr>
      </w:pPr>
    </w:p>
    <w:p w:rsidR="00AA1549" w:rsidRDefault="004C1B3C">
      <w:pPr>
        <w:spacing w:line="560" w:lineRule="exact"/>
        <w:ind w:firstLineChars="224" w:firstLine="63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第十</w:t>
      </w:r>
      <w:r w:rsidR="00175123">
        <w:rPr>
          <w:rFonts w:ascii="仿宋_GB2312" w:eastAsia="仿宋_GB2312" w:hAnsi="仿宋_GB2312" w:cs="仿宋_GB2312" w:hint="eastAsia"/>
          <w:b/>
          <w:bCs/>
          <w:sz w:val="28"/>
          <w:szCs w:val="28"/>
        </w:rPr>
        <w:t>三</w:t>
      </w:r>
      <w:r>
        <w:rPr>
          <w:rFonts w:ascii="仿宋_GB2312" w:eastAsia="仿宋_GB2312" w:hAnsi="仿宋_GB2312" w:cs="仿宋_GB2312" w:hint="eastAsia"/>
          <w:b/>
          <w:bCs/>
          <w:sz w:val="28"/>
          <w:szCs w:val="28"/>
        </w:rPr>
        <w:t>条    违约责任</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3</w:t>
      </w:r>
      <w:r w:rsidR="004C1B3C">
        <w:rPr>
          <w:rFonts w:ascii="仿宋_GB2312" w:eastAsia="仿宋_GB2312" w:hAnsi="仿宋_GB2312" w:cs="仿宋_GB2312" w:hint="eastAsia"/>
          <w:sz w:val="28"/>
          <w:szCs w:val="28"/>
        </w:rPr>
        <w:t>.1本合同生效后，任何一方无故终止/解除合同的，另一方有权要求对方按照本合同转让价款的</w:t>
      </w:r>
      <w:r w:rsidR="004C1B3C">
        <w:rPr>
          <w:rFonts w:ascii="仿宋_GB2312" w:eastAsia="仿宋_GB2312" w:hAnsi="仿宋_GB2312" w:cs="仿宋_GB2312" w:hint="eastAsia"/>
          <w:sz w:val="28"/>
          <w:szCs w:val="28"/>
          <w:u w:val="single"/>
        </w:rPr>
        <w:t xml:space="preserve"> 10% </w:t>
      </w:r>
      <w:r w:rsidR="004C1B3C">
        <w:rPr>
          <w:rFonts w:ascii="仿宋_GB2312" w:eastAsia="仿宋_GB2312" w:hAnsi="仿宋_GB2312" w:cs="仿宋_GB2312" w:hint="eastAsia"/>
          <w:sz w:val="28"/>
          <w:szCs w:val="28"/>
        </w:rPr>
        <w:t>一次性支付违约金。</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3</w:t>
      </w:r>
      <w:r w:rsidR="004C1B3C">
        <w:rPr>
          <w:rFonts w:ascii="仿宋_GB2312" w:eastAsia="仿宋_GB2312" w:hAnsi="仿宋_GB2312" w:cs="仿宋_GB2312" w:hint="eastAsia"/>
          <w:sz w:val="28"/>
          <w:szCs w:val="28"/>
        </w:rPr>
        <w:t>.2甲、乙双方经协商一致要求解除合同的，</w:t>
      </w:r>
      <w:proofErr w:type="gramStart"/>
      <w:r w:rsidR="004C1B3C">
        <w:rPr>
          <w:rFonts w:ascii="仿宋_GB2312" w:eastAsia="仿宋_GB2312" w:hAnsi="仿宋_GB2312" w:cs="仿宋_GB2312" w:hint="eastAsia"/>
          <w:sz w:val="28"/>
          <w:szCs w:val="28"/>
        </w:rPr>
        <w:t>乙方原</w:t>
      </w:r>
      <w:proofErr w:type="gramEnd"/>
      <w:r w:rsidR="004C1B3C">
        <w:rPr>
          <w:rFonts w:ascii="仿宋_GB2312" w:eastAsia="仿宋_GB2312" w:hAnsi="仿宋_GB2312" w:cs="仿宋_GB2312" w:hint="eastAsia"/>
          <w:sz w:val="28"/>
          <w:szCs w:val="28"/>
        </w:rPr>
        <w:t>交纳的交易保证金退还给乙方，双方对此次交易中发生的费用及承担比例自行结算。</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3</w:t>
      </w:r>
      <w:r w:rsidR="004C1B3C">
        <w:rPr>
          <w:rFonts w:ascii="仿宋_GB2312" w:eastAsia="仿宋_GB2312" w:hAnsi="仿宋_GB2312" w:cs="仿宋_GB2312" w:hint="eastAsia"/>
          <w:sz w:val="28"/>
          <w:szCs w:val="28"/>
        </w:rPr>
        <w:t>.3乙方未按合同约定期限支付转让价款的，应向甲方支付逾期付款违约金。违约金按照成交价款的每日万分之</w:t>
      </w:r>
      <w:r w:rsidR="004C1B3C">
        <w:rPr>
          <w:rFonts w:ascii="仿宋_GB2312" w:eastAsia="仿宋_GB2312" w:hAnsi="仿宋_GB2312" w:cs="仿宋_GB2312" w:hint="eastAsia"/>
          <w:sz w:val="28"/>
          <w:szCs w:val="28"/>
          <w:u w:val="single"/>
        </w:rPr>
        <w:t xml:space="preserve"> 五 </w:t>
      </w:r>
      <w:r w:rsidR="004C1B3C">
        <w:rPr>
          <w:rFonts w:ascii="仿宋_GB2312" w:eastAsia="仿宋_GB2312" w:hAnsi="仿宋_GB2312" w:cs="仿宋_GB2312" w:hint="eastAsia"/>
          <w:sz w:val="28"/>
          <w:szCs w:val="28"/>
        </w:rPr>
        <w:t>计算，逾期付款超过</w:t>
      </w:r>
      <w:r w:rsidR="004C1B3C">
        <w:rPr>
          <w:rFonts w:ascii="仿宋_GB2312" w:eastAsia="仿宋_GB2312" w:hAnsi="仿宋_GB2312" w:cs="仿宋_GB2312" w:hint="eastAsia"/>
          <w:sz w:val="28"/>
          <w:szCs w:val="28"/>
          <w:u w:val="single"/>
        </w:rPr>
        <w:t xml:space="preserve"> 30 </w:t>
      </w:r>
      <w:r w:rsidR="004C1B3C">
        <w:rPr>
          <w:rFonts w:ascii="仿宋_GB2312" w:eastAsia="仿宋_GB2312" w:hAnsi="仿宋_GB2312" w:cs="仿宋_GB2312" w:hint="eastAsia"/>
          <w:sz w:val="28"/>
          <w:szCs w:val="28"/>
        </w:rPr>
        <w:t>日，甲方还有权解除合同，交易保证金作为违约金不予退还。</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3</w:t>
      </w:r>
      <w:r w:rsidR="004C1B3C">
        <w:rPr>
          <w:rFonts w:ascii="仿宋_GB2312" w:eastAsia="仿宋_GB2312" w:hAnsi="仿宋_GB2312" w:cs="仿宋_GB2312" w:hint="eastAsia"/>
          <w:sz w:val="28"/>
          <w:szCs w:val="28"/>
        </w:rPr>
        <w:t>.4</w:t>
      </w:r>
      <w:r w:rsidR="004C1B3C">
        <w:rPr>
          <w:rFonts w:ascii="仿宋_GB2312" w:eastAsia="仿宋_GB2312" w:hAnsi="仿宋_GB2312" w:cs="仿宋_GB2312" w:hint="eastAsia"/>
          <w:bCs/>
          <w:sz w:val="28"/>
          <w:szCs w:val="28"/>
        </w:rPr>
        <w:t>乙方违约，</w:t>
      </w:r>
      <w:proofErr w:type="gramStart"/>
      <w:r w:rsidR="004C1B3C">
        <w:rPr>
          <w:rFonts w:ascii="仿宋_GB2312" w:eastAsia="仿宋_GB2312" w:hAnsi="仿宋_GB2312" w:cs="仿宋_GB2312" w:hint="eastAsia"/>
          <w:bCs/>
          <w:sz w:val="28"/>
          <w:szCs w:val="28"/>
        </w:rPr>
        <w:t>乙方原</w:t>
      </w:r>
      <w:proofErr w:type="gramEnd"/>
      <w:r w:rsidR="004C1B3C">
        <w:rPr>
          <w:rFonts w:ascii="仿宋_GB2312" w:eastAsia="仿宋_GB2312" w:hAnsi="仿宋_GB2312" w:cs="仿宋_GB2312" w:hint="eastAsia"/>
          <w:bCs/>
          <w:sz w:val="28"/>
          <w:szCs w:val="28"/>
        </w:rPr>
        <w:t>交纳的交易保证金可以作为对甲方在此次交易中部分损失的赔偿。</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3</w:t>
      </w:r>
      <w:r w:rsidR="004C1B3C">
        <w:rPr>
          <w:rFonts w:ascii="仿宋_GB2312" w:eastAsia="仿宋_GB2312" w:hAnsi="仿宋_GB2312" w:cs="仿宋_GB2312" w:hint="eastAsia"/>
          <w:sz w:val="28"/>
          <w:szCs w:val="28"/>
        </w:rPr>
        <w:t>.5甲方未按本合同约定交割转让标的物，应向乙方支付逾期付款违约金。违约金按照成交价款的每日万分之</w:t>
      </w:r>
      <w:r w:rsidR="004C1B3C">
        <w:rPr>
          <w:rFonts w:ascii="仿宋_GB2312" w:eastAsia="仿宋_GB2312" w:hAnsi="仿宋_GB2312" w:cs="仿宋_GB2312" w:hint="eastAsia"/>
          <w:sz w:val="28"/>
          <w:szCs w:val="28"/>
          <w:u w:val="single"/>
        </w:rPr>
        <w:t xml:space="preserve"> 五 </w:t>
      </w:r>
      <w:r w:rsidR="004C1B3C">
        <w:rPr>
          <w:rFonts w:ascii="仿宋_GB2312" w:eastAsia="仿宋_GB2312" w:hAnsi="仿宋_GB2312" w:cs="仿宋_GB2312" w:hint="eastAsia"/>
          <w:sz w:val="28"/>
          <w:szCs w:val="28"/>
        </w:rPr>
        <w:t>计算。逾期超过30日的，乙方还有权解除本合同。非因甲方原因导致产权交割、过户延迟的除外。</w:t>
      </w:r>
    </w:p>
    <w:p w:rsidR="00AA1549" w:rsidRDefault="00175123">
      <w:pPr>
        <w:spacing w:line="560" w:lineRule="exact"/>
        <w:ind w:firstLineChars="224" w:firstLine="627"/>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3</w:t>
      </w:r>
      <w:r w:rsidR="004C1B3C">
        <w:rPr>
          <w:rFonts w:ascii="仿宋_GB2312" w:eastAsia="仿宋_GB2312" w:hAnsi="仿宋_GB2312" w:cs="仿宋_GB2312" w:hint="eastAsia"/>
          <w:sz w:val="28"/>
          <w:szCs w:val="28"/>
        </w:rPr>
        <w:t>.</w:t>
      </w:r>
      <w:r w:rsidR="004C1B3C">
        <w:rPr>
          <w:rFonts w:ascii="仿宋_GB2312" w:eastAsia="仿宋_GB2312" w:hAnsi="仿宋_GB2312" w:cs="仿宋_GB2312"/>
          <w:sz w:val="28"/>
          <w:szCs w:val="28"/>
        </w:rPr>
        <w:t>6</w:t>
      </w:r>
      <w:r w:rsidR="004C1B3C">
        <w:rPr>
          <w:rFonts w:ascii="仿宋_GB2312" w:eastAsia="仿宋_GB2312" w:hAnsi="仿宋_GB2312" w:cs="仿宋_GB2312" w:hint="eastAsia"/>
          <w:sz w:val="28"/>
          <w:szCs w:val="28"/>
        </w:rPr>
        <w:t xml:space="preserve"> 除上述</w:t>
      </w:r>
      <w:r>
        <w:rPr>
          <w:rFonts w:ascii="仿宋_GB2312" w:eastAsia="仿宋_GB2312" w:hAnsi="仿宋_GB2312" w:cs="仿宋_GB2312" w:hint="eastAsia"/>
          <w:sz w:val="28"/>
          <w:szCs w:val="28"/>
        </w:rPr>
        <w:t>1</w:t>
      </w:r>
      <w:r>
        <w:rPr>
          <w:rFonts w:ascii="仿宋_GB2312" w:eastAsia="仿宋_GB2312" w:hAnsi="仿宋_GB2312" w:cs="仿宋_GB2312"/>
          <w:sz w:val="28"/>
          <w:szCs w:val="28"/>
        </w:rPr>
        <w:t>3</w:t>
      </w:r>
      <w:r w:rsidR="004C1B3C">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1</w:t>
      </w:r>
      <w:r>
        <w:rPr>
          <w:rFonts w:ascii="仿宋_GB2312" w:eastAsia="仿宋_GB2312" w:hAnsi="仿宋_GB2312" w:cs="仿宋_GB2312"/>
          <w:sz w:val="28"/>
          <w:szCs w:val="28"/>
        </w:rPr>
        <w:t>3</w:t>
      </w:r>
      <w:r w:rsidR="004C1B3C">
        <w:rPr>
          <w:rFonts w:ascii="仿宋_GB2312" w:eastAsia="仿宋_GB2312" w:hAnsi="仿宋_GB2312" w:cs="仿宋_GB2312" w:hint="eastAsia"/>
          <w:sz w:val="28"/>
          <w:szCs w:val="28"/>
        </w:rPr>
        <w:t>.5款约定外，乙方不得要求甲方承担其他违约、赔偿或补偿责任。</w:t>
      </w:r>
    </w:p>
    <w:p w:rsidR="00AA1549" w:rsidRDefault="00AA1549">
      <w:pPr>
        <w:spacing w:line="560" w:lineRule="exact"/>
        <w:ind w:firstLineChars="224" w:firstLine="627"/>
        <w:rPr>
          <w:rFonts w:ascii="仿宋_GB2312" w:eastAsia="仿宋_GB2312" w:hAnsi="仿宋_GB2312" w:cs="仿宋_GB2312"/>
          <w:sz w:val="28"/>
          <w:szCs w:val="28"/>
        </w:rPr>
      </w:pPr>
    </w:p>
    <w:p w:rsidR="00AA1549" w:rsidRDefault="004C1B3C">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第十</w:t>
      </w:r>
      <w:r w:rsidR="00175123">
        <w:rPr>
          <w:rFonts w:ascii="仿宋_GB2312" w:eastAsia="仿宋_GB2312" w:hAnsi="仿宋_GB2312" w:cs="仿宋_GB2312" w:hint="eastAsia"/>
          <w:b/>
          <w:bCs/>
          <w:sz w:val="28"/>
          <w:szCs w:val="28"/>
        </w:rPr>
        <w:t>四</w:t>
      </w:r>
      <w:r>
        <w:rPr>
          <w:rFonts w:ascii="仿宋_GB2312" w:eastAsia="仿宋_GB2312" w:hAnsi="仿宋_GB2312" w:cs="仿宋_GB2312" w:hint="eastAsia"/>
          <w:b/>
          <w:bCs/>
          <w:sz w:val="28"/>
          <w:szCs w:val="28"/>
        </w:rPr>
        <w:t>条    合同的变更和解除</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4</w:t>
      </w:r>
      <w:r w:rsidR="004C1B3C">
        <w:rPr>
          <w:rFonts w:ascii="仿宋_GB2312" w:eastAsia="仿宋_GB2312" w:hAnsi="仿宋_GB2312" w:cs="仿宋_GB2312" w:hint="eastAsia"/>
          <w:sz w:val="28"/>
          <w:szCs w:val="28"/>
        </w:rPr>
        <w:t>.1当事人双方协商一致，可以变更或解除本合同。</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4</w:t>
      </w:r>
      <w:r w:rsidR="004C1B3C">
        <w:rPr>
          <w:rFonts w:ascii="仿宋_GB2312" w:eastAsia="仿宋_GB2312" w:hAnsi="仿宋_GB2312" w:cs="仿宋_GB2312" w:hint="eastAsia"/>
          <w:sz w:val="28"/>
          <w:szCs w:val="28"/>
        </w:rPr>
        <w:t>.2发生下列情况之一时，一方可以解除本合同。</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（1）由于不可抗力或不可归责于双方的原因致使本合同的目的无法实现的；</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（2）另一方丧失实际履约能力的；</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（3）另一方严重违约致使不能实现合同目的的；</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（4）另一方出现本合同第十二条所述违约情形的。</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4</w:t>
      </w:r>
      <w:r w:rsidR="004C1B3C">
        <w:rPr>
          <w:rFonts w:ascii="仿宋_GB2312" w:eastAsia="仿宋_GB2312" w:hAnsi="仿宋_GB2312" w:cs="仿宋_GB2312" w:hint="eastAsia"/>
          <w:sz w:val="28"/>
          <w:szCs w:val="28"/>
        </w:rPr>
        <w:t>.3变更或解除本合同均应采用书面形式，并报北部湾产权交易所备案。</w:t>
      </w:r>
    </w:p>
    <w:p w:rsidR="00AA1549" w:rsidRDefault="00AA1549">
      <w:pPr>
        <w:spacing w:line="560" w:lineRule="exact"/>
        <w:ind w:firstLineChars="200" w:firstLine="560"/>
        <w:rPr>
          <w:rFonts w:ascii="仿宋_GB2312" w:eastAsia="仿宋_GB2312" w:hAnsi="仿宋_GB2312" w:cs="仿宋_GB2312"/>
          <w:sz w:val="28"/>
          <w:szCs w:val="28"/>
        </w:rPr>
      </w:pPr>
    </w:p>
    <w:p w:rsidR="00AA1549" w:rsidRDefault="004C1B3C">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第十</w:t>
      </w:r>
      <w:r w:rsidR="00175123">
        <w:rPr>
          <w:rFonts w:ascii="仿宋_GB2312" w:eastAsia="仿宋_GB2312" w:hAnsi="仿宋_GB2312" w:cs="仿宋_GB2312" w:hint="eastAsia"/>
          <w:b/>
          <w:bCs/>
          <w:sz w:val="28"/>
          <w:szCs w:val="28"/>
        </w:rPr>
        <w:t>五</w:t>
      </w:r>
      <w:r>
        <w:rPr>
          <w:rFonts w:ascii="仿宋_GB2312" w:eastAsia="仿宋_GB2312" w:hAnsi="仿宋_GB2312" w:cs="仿宋_GB2312" w:hint="eastAsia"/>
          <w:b/>
          <w:bCs/>
          <w:sz w:val="28"/>
          <w:szCs w:val="28"/>
        </w:rPr>
        <w:t>条    管辖及争议解决方式</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5</w:t>
      </w:r>
      <w:r w:rsidR="004C1B3C">
        <w:rPr>
          <w:rFonts w:ascii="仿宋_GB2312" w:eastAsia="仿宋_GB2312" w:hAnsi="仿宋_GB2312" w:cs="仿宋_GB2312" w:hint="eastAsia"/>
          <w:sz w:val="28"/>
          <w:szCs w:val="28"/>
        </w:rPr>
        <w:t>.1本合同及产权交易中的行为均适用中华人民共和国法律。</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5</w:t>
      </w:r>
      <w:r w:rsidR="004C1B3C">
        <w:rPr>
          <w:rFonts w:ascii="仿宋_GB2312" w:eastAsia="仿宋_GB2312" w:hAnsi="仿宋_GB2312" w:cs="仿宋_GB2312" w:hint="eastAsia"/>
          <w:sz w:val="28"/>
          <w:szCs w:val="28"/>
        </w:rPr>
        <w:t>.2有关本合同的解释或履行，当事人之间发生争议的，应由双方协商解决；协商解决不成的，按下列第</w:t>
      </w:r>
      <w:r w:rsidR="004C1B3C">
        <w:rPr>
          <w:rFonts w:ascii="仿宋_GB2312" w:eastAsia="仿宋_GB2312" w:hAnsi="仿宋_GB2312" w:cs="仿宋_GB2312" w:hint="eastAsia"/>
          <w:sz w:val="28"/>
          <w:szCs w:val="28"/>
          <w:u w:val="single"/>
        </w:rPr>
        <w:t xml:space="preserve"> （2） </w:t>
      </w:r>
      <w:r w:rsidR="004C1B3C">
        <w:rPr>
          <w:rFonts w:ascii="仿宋_GB2312" w:eastAsia="仿宋_GB2312" w:hAnsi="仿宋_GB2312" w:cs="仿宋_GB2312" w:hint="eastAsia"/>
          <w:sz w:val="28"/>
          <w:szCs w:val="28"/>
        </w:rPr>
        <w:t xml:space="preserve">种方式解决： </w:t>
      </w: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（1）提交</w:t>
      </w:r>
      <w:r>
        <w:rPr>
          <w:rFonts w:ascii="仿宋_GB2312" w:eastAsia="仿宋_GB2312" w:hAnsi="仿宋_GB2312" w:cs="仿宋_GB2312" w:hint="eastAsia"/>
          <w:sz w:val="28"/>
          <w:szCs w:val="28"/>
          <w:u w:val="single"/>
        </w:rPr>
        <w:t xml:space="preserve">             /              </w:t>
      </w:r>
      <w:r>
        <w:rPr>
          <w:rFonts w:ascii="仿宋_GB2312" w:eastAsia="仿宋_GB2312" w:hAnsi="仿宋_GB2312" w:cs="仿宋_GB2312" w:hint="eastAsia"/>
          <w:sz w:val="28"/>
          <w:szCs w:val="28"/>
        </w:rPr>
        <w:t>仲裁委员会仲裁；</w:t>
      </w: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（2）依法向</w:t>
      </w:r>
      <w:r>
        <w:rPr>
          <w:rFonts w:ascii="仿宋_GB2312" w:eastAsia="仿宋_GB2312" w:hAnsi="仿宋_GB2312" w:cs="仿宋_GB2312" w:hint="eastAsia"/>
          <w:sz w:val="28"/>
          <w:szCs w:val="28"/>
          <w:u w:val="single"/>
        </w:rPr>
        <w:t xml:space="preserve"> 梧州市中级</w:t>
      </w:r>
      <w:r>
        <w:rPr>
          <w:rFonts w:ascii="仿宋_GB2312" w:eastAsia="仿宋_GB2312" w:hAnsi="仿宋_GB2312" w:cs="仿宋_GB2312" w:hint="eastAsia"/>
          <w:sz w:val="28"/>
          <w:szCs w:val="28"/>
        </w:rPr>
        <w:t>人民法院起诉。</w:t>
      </w:r>
    </w:p>
    <w:p w:rsidR="00AA1549" w:rsidRDefault="00AA1549">
      <w:pPr>
        <w:spacing w:line="560" w:lineRule="exact"/>
        <w:ind w:firstLineChars="225" w:firstLine="630"/>
        <w:rPr>
          <w:rFonts w:ascii="仿宋_GB2312" w:eastAsia="仿宋_GB2312" w:hAnsi="仿宋_GB2312" w:cs="仿宋_GB2312"/>
          <w:sz w:val="28"/>
          <w:szCs w:val="28"/>
        </w:rPr>
      </w:pPr>
    </w:p>
    <w:p w:rsidR="00AA1549" w:rsidRDefault="004C1B3C">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第十</w:t>
      </w:r>
      <w:r w:rsidR="00175123">
        <w:rPr>
          <w:rFonts w:ascii="仿宋_GB2312" w:eastAsia="仿宋_GB2312" w:hAnsi="仿宋_GB2312" w:cs="仿宋_GB2312" w:hint="eastAsia"/>
          <w:b/>
          <w:bCs/>
          <w:sz w:val="28"/>
          <w:szCs w:val="28"/>
        </w:rPr>
        <w:t>六</w:t>
      </w:r>
      <w:r>
        <w:rPr>
          <w:rFonts w:ascii="仿宋_GB2312" w:eastAsia="仿宋_GB2312" w:hAnsi="仿宋_GB2312" w:cs="仿宋_GB2312" w:hint="eastAsia"/>
          <w:b/>
          <w:bCs/>
          <w:sz w:val="28"/>
          <w:szCs w:val="28"/>
        </w:rPr>
        <w:t>条    合同的生效</w:t>
      </w: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本合同自甲乙双方的授权代表签字，并加盖双方公章之日起生效。</w:t>
      </w:r>
    </w:p>
    <w:p w:rsidR="00AA1549" w:rsidRDefault="00AA1549">
      <w:pPr>
        <w:spacing w:line="560" w:lineRule="exact"/>
        <w:ind w:firstLineChars="200" w:firstLine="560"/>
        <w:rPr>
          <w:rFonts w:ascii="仿宋_GB2312" w:eastAsia="仿宋_GB2312" w:hAnsi="仿宋_GB2312" w:cs="仿宋_GB2312"/>
          <w:sz w:val="28"/>
          <w:szCs w:val="28"/>
        </w:rPr>
      </w:pPr>
    </w:p>
    <w:p w:rsidR="00AA1549" w:rsidRDefault="004C1B3C">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第十</w:t>
      </w:r>
      <w:r w:rsidR="00175123">
        <w:rPr>
          <w:rFonts w:ascii="仿宋_GB2312" w:eastAsia="仿宋_GB2312" w:hAnsi="仿宋_GB2312" w:cs="仿宋_GB2312" w:hint="eastAsia"/>
          <w:b/>
          <w:bCs/>
          <w:sz w:val="28"/>
          <w:szCs w:val="28"/>
        </w:rPr>
        <w:t>七</w:t>
      </w:r>
      <w:r>
        <w:rPr>
          <w:rFonts w:ascii="仿宋_GB2312" w:eastAsia="仿宋_GB2312" w:hAnsi="仿宋_GB2312" w:cs="仿宋_GB2312" w:hint="eastAsia"/>
          <w:b/>
          <w:bCs/>
          <w:sz w:val="28"/>
          <w:szCs w:val="28"/>
        </w:rPr>
        <w:t>条    通知与送达</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7</w:t>
      </w:r>
      <w:r w:rsidR="004C1B3C">
        <w:rPr>
          <w:rFonts w:ascii="仿宋_GB2312" w:eastAsia="仿宋_GB2312" w:hAnsi="仿宋_GB2312" w:cs="仿宋_GB2312" w:hint="eastAsia"/>
          <w:sz w:val="28"/>
          <w:szCs w:val="28"/>
        </w:rPr>
        <w:t>.1本协议任何</w:t>
      </w:r>
      <w:proofErr w:type="gramStart"/>
      <w:r w:rsidR="004C1B3C">
        <w:rPr>
          <w:rFonts w:ascii="仿宋_GB2312" w:eastAsia="仿宋_GB2312" w:hAnsi="仿宋_GB2312" w:cs="仿宋_GB2312" w:hint="eastAsia"/>
          <w:sz w:val="28"/>
          <w:szCs w:val="28"/>
        </w:rPr>
        <w:t>一</w:t>
      </w:r>
      <w:proofErr w:type="gramEnd"/>
      <w:r w:rsidR="004C1B3C">
        <w:rPr>
          <w:rFonts w:ascii="仿宋_GB2312" w:eastAsia="仿宋_GB2312" w:hAnsi="仿宋_GB2312" w:cs="仿宋_GB2312" w:hint="eastAsia"/>
          <w:sz w:val="28"/>
          <w:szCs w:val="28"/>
        </w:rPr>
        <w:t>方向其他方发出的与本协议项下约定有关的通知，以及人民法院、仲裁委员会向本协议任何一方送达与本协议项下有关争议的诉讼文书、仲裁文书等，以下列通讯地址、传真号码、电子邮件地址等为送达地址：</w:t>
      </w: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甲方：</w:t>
      </w:r>
      <w:hyperlink r:id="rId8" w:history="1">
        <w:r>
          <w:rPr>
            <w:rFonts w:ascii="仿宋_GB2312" w:eastAsia="仿宋_GB2312" w:hAnsi="仿宋_GB2312" w:cs="仿宋_GB2312" w:hint="eastAsia"/>
            <w:sz w:val="28"/>
            <w:szCs w:val="28"/>
          </w:rPr>
          <w:t>梧州市进口再生资源加工园区内，联系电话为</w:t>
        </w:r>
        <w:r>
          <w:rPr>
            <w:rFonts w:ascii="仿宋_GB2312" w:eastAsia="仿宋_GB2312" w:hAnsi="仿宋_GB2312" w:cs="仿宋_GB2312"/>
            <w:sz w:val="28"/>
            <w:szCs w:val="28"/>
          </w:rPr>
          <w:t>18275746788</w:t>
        </w:r>
        <w:r>
          <w:rPr>
            <w:rFonts w:ascii="仿宋_GB2312" w:eastAsia="仿宋_GB2312" w:hAnsi="仿宋_GB2312" w:cs="仿宋_GB2312" w:hint="eastAsia"/>
            <w:sz w:val="28"/>
            <w:szCs w:val="28"/>
          </w:rPr>
          <w:t>；电子邮件地址为</w:t>
        </w:r>
        <w:r>
          <w:rPr>
            <w:rFonts w:ascii="仿宋_GB2312" w:eastAsia="仿宋_GB2312" w:hAnsi="仿宋_GB2312" w:cs="仿宋_GB2312"/>
            <w:sz w:val="28"/>
            <w:szCs w:val="28"/>
          </w:rPr>
          <w:t>yan.ban@dentons.cn</w:t>
        </w:r>
      </w:hyperlink>
      <w:r>
        <w:rPr>
          <w:rFonts w:ascii="仿宋_GB2312" w:eastAsia="仿宋_GB2312" w:hAnsi="仿宋_GB2312" w:cs="仿宋_GB2312" w:hint="eastAsia"/>
          <w:sz w:val="28"/>
          <w:szCs w:val="28"/>
        </w:rPr>
        <w:t>。</w:t>
      </w: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乙方：通讯地址*********，传真号码*********，电子邮件地址***********</w:t>
      </w: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协议任何一方变更前款所列通讯地址、传真号码、电子邮件地址等送达地址的，应该在变更后5日内通知其他方。其他方在收到通知前按照受送达人原通讯地址、传真号码、电子邮件地址等送达地址发出的通知应视为有效送达。</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7</w:t>
      </w:r>
      <w:r w:rsidR="004C1B3C">
        <w:rPr>
          <w:rFonts w:ascii="仿宋_GB2312" w:eastAsia="仿宋_GB2312" w:hAnsi="仿宋_GB2312" w:cs="仿宋_GB2312" w:hint="eastAsia"/>
          <w:sz w:val="28"/>
          <w:szCs w:val="28"/>
        </w:rPr>
        <w:t>.2本协议任何</w:t>
      </w:r>
      <w:proofErr w:type="gramStart"/>
      <w:r w:rsidR="004C1B3C">
        <w:rPr>
          <w:rFonts w:ascii="仿宋_GB2312" w:eastAsia="仿宋_GB2312" w:hAnsi="仿宋_GB2312" w:cs="仿宋_GB2312" w:hint="eastAsia"/>
          <w:sz w:val="28"/>
          <w:szCs w:val="28"/>
        </w:rPr>
        <w:t>一</w:t>
      </w:r>
      <w:proofErr w:type="gramEnd"/>
      <w:r w:rsidR="004C1B3C">
        <w:rPr>
          <w:rFonts w:ascii="仿宋_GB2312" w:eastAsia="仿宋_GB2312" w:hAnsi="仿宋_GB2312" w:cs="仿宋_GB2312" w:hint="eastAsia"/>
          <w:sz w:val="28"/>
          <w:szCs w:val="28"/>
        </w:rPr>
        <w:t>方向其他方发出的与本协议项下约定有关的通知，以及人民法院、仲裁委员会向本协议任何一方送达与本协议项下有关争议的诉讼文书、仲裁文书等（法律法规及司法解释另有规定的，从规定），应当以下列一种或多种形式发出，并按下列约定确定送达日期：</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7</w:t>
      </w:r>
      <w:r w:rsidR="004C1B3C">
        <w:rPr>
          <w:rFonts w:ascii="仿宋_GB2312" w:eastAsia="仿宋_GB2312" w:hAnsi="仿宋_GB2312" w:cs="仿宋_GB2312" w:hint="eastAsia"/>
          <w:sz w:val="28"/>
          <w:szCs w:val="28"/>
        </w:rPr>
        <w:t>.2.1直接送交。受送达方或其他有权签收的人签收的日期为送达日期。拒绝签收的，采用拍照、录像等方式记录送达过程即视为送达。</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7</w:t>
      </w:r>
      <w:r w:rsidR="004C1B3C">
        <w:rPr>
          <w:rFonts w:ascii="仿宋_GB2312" w:eastAsia="仿宋_GB2312" w:hAnsi="仿宋_GB2312" w:cs="仿宋_GB2312" w:hint="eastAsia"/>
          <w:sz w:val="28"/>
          <w:szCs w:val="28"/>
        </w:rPr>
        <w:t>.2.2以邮寄或快递信件方式发出。收件人或其他有权签收的人签收或盖章的日期为送达日期。如果收件人或其他有权签收的人拒收的，以邮政企业、快递企业或其投递员记载的拒收日期为送达日期。除寄件人填错收件人送达地址的原因外，信件无法投递或未投递成功的，寄件人交寄后届满5日的次日为送达日期，视为通知已经送达收件人。</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7</w:t>
      </w:r>
      <w:r w:rsidR="004C1B3C">
        <w:rPr>
          <w:rFonts w:ascii="仿宋_GB2312" w:eastAsia="仿宋_GB2312" w:hAnsi="仿宋_GB2312" w:cs="仿宋_GB2312" w:hint="eastAsia"/>
          <w:sz w:val="28"/>
          <w:szCs w:val="28"/>
        </w:rPr>
        <w:t>.2.3以传真、电子邮件、手机短信等电子方式发出。以发件人对应系统显示发送成功的日期为送达日期。</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7</w:t>
      </w:r>
      <w:r w:rsidR="004C1B3C">
        <w:rPr>
          <w:rFonts w:ascii="仿宋_GB2312" w:eastAsia="仿宋_GB2312" w:hAnsi="仿宋_GB2312" w:cs="仿宋_GB2312" w:hint="eastAsia"/>
          <w:sz w:val="28"/>
          <w:szCs w:val="28"/>
        </w:rPr>
        <w:t>.2.4在《广西日报》上刊登公告。以刊登之日为送达日期，视为通知已经送达收件人。</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7</w:t>
      </w:r>
      <w:r w:rsidR="004C1B3C">
        <w:rPr>
          <w:rFonts w:ascii="仿宋_GB2312" w:eastAsia="仿宋_GB2312" w:hAnsi="仿宋_GB2312" w:cs="仿宋_GB2312" w:hint="eastAsia"/>
          <w:sz w:val="28"/>
          <w:szCs w:val="28"/>
        </w:rPr>
        <w:t>.3第16.2条所称“其他有权签收的人”指：如受送达方或收件人是自然人的，为其指定联系人、委托代理人或同住成年家属；如受送达人或收件人是法人或其他组织的，为其法定代表人、负责人、指定联系人、委托代理人或办公室、收发室、值班室等负责收件的人。</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7</w:t>
      </w:r>
      <w:r w:rsidR="004C1B3C">
        <w:rPr>
          <w:rFonts w:ascii="仿宋_GB2312" w:eastAsia="仿宋_GB2312" w:hAnsi="仿宋_GB2312" w:cs="仿宋_GB2312" w:hint="eastAsia"/>
          <w:sz w:val="28"/>
          <w:szCs w:val="28"/>
        </w:rPr>
        <w:t>.4同时以第16.2条中两种或两种以上方式通知的，以最先送达的日期为送达日期。</w:t>
      </w:r>
    </w:p>
    <w:p w:rsidR="00AA1549" w:rsidRDefault="00AA1549">
      <w:pPr>
        <w:spacing w:line="560" w:lineRule="exact"/>
        <w:ind w:firstLineChars="200" w:firstLine="562"/>
        <w:rPr>
          <w:rFonts w:ascii="仿宋_GB2312" w:eastAsia="仿宋_GB2312" w:hAnsi="仿宋_GB2312" w:cs="仿宋_GB2312"/>
          <w:b/>
          <w:bCs/>
          <w:sz w:val="28"/>
          <w:szCs w:val="28"/>
        </w:rPr>
      </w:pPr>
    </w:p>
    <w:p w:rsidR="00AA1549" w:rsidRDefault="004C1B3C">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第十</w:t>
      </w:r>
      <w:r w:rsidR="00175123">
        <w:rPr>
          <w:rFonts w:ascii="仿宋_GB2312" w:eastAsia="仿宋_GB2312" w:hAnsi="仿宋_GB2312" w:cs="仿宋_GB2312" w:hint="eastAsia"/>
          <w:b/>
          <w:bCs/>
          <w:sz w:val="28"/>
          <w:szCs w:val="28"/>
        </w:rPr>
        <w:t>八</w:t>
      </w:r>
      <w:r>
        <w:rPr>
          <w:rFonts w:ascii="仿宋_GB2312" w:eastAsia="仿宋_GB2312" w:hAnsi="仿宋_GB2312" w:cs="仿宋_GB2312" w:hint="eastAsia"/>
          <w:b/>
          <w:bCs/>
          <w:sz w:val="28"/>
          <w:szCs w:val="28"/>
        </w:rPr>
        <w:t>条    其他</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8</w:t>
      </w:r>
      <w:r w:rsidR="004C1B3C">
        <w:rPr>
          <w:rFonts w:ascii="仿宋_GB2312" w:eastAsia="仿宋_GB2312" w:hAnsi="仿宋_GB2312" w:cs="仿宋_GB2312" w:hint="eastAsia"/>
          <w:sz w:val="28"/>
          <w:szCs w:val="28"/>
        </w:rPr>
        <w:t>.1双方对本合同内容的变更或补充应采用书面形式订立，并作为本合同的附件。本合同的附件与本合同具有同等的法律效力。</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8</w:t>
      </w:r>
      <w:r w:rsidR="004C1B3C">
        <w:rPr>
          <w:rFonts w:ascii="仿宋_GB2312" w:eastAsia="仿宋_GB2312" w:hAnsi="仿宋_GB2312" w:cs="仿宋_GB2312" w:hint="eastAsia"/>
          <w:sz w:val="28"/>
          <w:szCs w:val="28"/>
        </w:rPr>
        <w:t>.2乙方在受让转让标的过程中依照挂牌条件递交的承诺函等文件为本合同不可分割的组成部分，与本合同具有同等法律效力。</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8</w:t>
      </w:r>
      <w:r w:rsidR="004C1B3C">
        <w:rPr>
          <w:rFonts w:ascii="仿宋_GB2312" w:eastAsia="仿宋_GB2312" w:hAnsi="仿宋_GB2312" w:cs="仿宋_GB2312" w:hint="eastAsia"/>
          <w:sz w:val="28"/>
          <w:szCs w:val="28"/>
        </w:rPr>
        <w:t>.3本合同一式</w:t>
      </w:r>
      <w:r w:rsidR="004C1B3C">
        <w:rPr>
          <w:rFonts w:ascii="仿宋_GB2312" w:eastAsia="仿宋_GB2312" w:hAnsi="仿宋_GB2312" w:cs="仿宋_GB2312" w:hint="eastAsia"/>
          <w:sz w:val="28"/>
          <w:szCs w:val="28"/>
          <w:u w:val="single"/>
        </w:rPr>
        <w:t>柒</w:t>
      </w:r>
      <w:r w:rsidR="004C1B3C">
        <w:rPr>
          <w:rFonts w:ascii="仿宋_GB2312" w:eastAsia="仿宋_GB2312" w:hAnsi="仿宋_GB2312" w:cs="仿宋_GB2312" w:hint="eastAsia"/>
          <w:sz w:val="28"/>
          <w:szCs w:val="28"/>
        </w:rPr>
        <w:t>份，甲、乙双方各执</w:t>
      </w:r>
      <w:r w:rsidR="004C1B3C">
        <w:rPr>
          <w:rFonts w:ascii="仿宋_GB2312" w:eastAsia="仿宋_GB2312" w:hAnsi="仿宋_GB2312" w:cs="仿宋_GB2312" w:hint="eastAsia"/>
          <w:sz w:val="28"/>
          <w:szCs w:val="28"/>
          <w:u w:val="single"/>
        </w:rPr>
        <w:t xml:space="preserve"> 贰 </w:t>
      </w:r>
      <w:r w:rsidR="004C1B3C">
        <w:rPr>
          <w:rFonts w:ascii="仿宋_GB2312" w:eastAsia="仿宋_GB2312" w:hAnsi="仿宋_GB2312" w:cs="仿宋_GB2312" w:hint="eastAsia"/>
          <w:sz w:val="28"/>
          <w:szCs w:val="28"/>
        </w:rPr>
        <w:t>份，北部湾产权交易所留存壹份用于备案，其余用于办理产权交易的审批、登记使用。</w:t>
      </w:r>
    </w:p>
    <w:p w:rsidR="00AA1549" w:rsidRDefault="00175123">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8</w:t>
      </w:r>
      <w:r w:rsidR="004C1B3C">
        <w:rPr>
          <w:rFonts w:ascii="仿宋_GB2312" w:eastAsia="仿宋_GB2312" w:hAnsi="仿宋_GB2312" w:cs="仿宋_GB2312" w:hint="eastAsia"/>
          <w:sz w:val="28"/>
          <w:szCs w:val="28"/>
        </w:rPr>
        <w:t>.4 在办理标的企业的股权变更登记手续过程中，应主管部门的要求需要另行签署的其他任何合同、协议等法律文件，如与本合同的约定相冲突或者不相容的，以本合同的约定为准。</w:t>
      </w:r>
    </w:p>
    <w:p w:rsidR="00AA1549" w:rsidRDefault="004C1B3C">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（以下无正文）</w:t>
      </w:r>
    </w:p>
    <w:p w:rsidR="003D7180" w:rsidRDefault="003D7180">
      <w:pPr>
        <w:spacing w:line="560" w:lineRule="exact"/>
        <w:rPr>
          <w:rFonts w:ascii="仿宋_GB2312" w:eastAsia="仿宋_GB2312" w:hAnsi="仿宋_GB2312" w:cs="仿宋_GB2312"/>
          <w:sz w:val="28"/>
          <w:szCs w:val="28"/>
        </w:rPr>
      </w:pPr>
    </w:p>
    <w:p w:rsidR="003D7180" w:rsidRDefault="003D7180">
      <w:pPr>
        <w:spacing w:line="560" w:lineRule="exact"/>
        <w:rPr>
          <w:rFonts w:ascii="仿宋_GB2312" w:eastAsia="仿宋_GB2312" w:hAnsi="仿宋_GB2312" w:cs="仿宋_GB2312"/>
          <w:sz w:val="28"/>
          <w:szCs w:val="28"/>
        </w:rPr>
      </w:pPr>
    </w:p>
    <w:p w:rsidR="003D7180" w:rsidRDefault="003D7180">
      <w:pPr>
        <w:spacing w:line="560" w:lineRule="exact"/>
        <w:rPr>
          <w:rFonts w:ascii="仿宋_GB2312" w:eastAsia="仿宋_GB2312" w:hAnsi="仿宋_GB2312" w:cs="仿宋_GB2312"/>
          <w:sz w:val="28"/>
          <w:szCs w:val="28"/>
        </w:rPr>
      </w:pPr>
    </w:p>
    <w:p w:rsidR="003D7180" w:rsidRDefault="003D7180">
      <w:pPr>
        <w:spacing w:line="560" w:lineRule="exact"/>
        <w:rPr>
          <w:rFonts w:ascii="仿宋_GB2312" w:eastAsia="仿宋_GB2312" w:hAnsi="仿宋_GB2312" w:cs="仿宋_GB2312"/>
          <w:sz w:val="28"/>
          <w:szCs w:val="28"/>
        </w:rPr>
      </w:pPr>
    </w:p>
    <w:p w:rsidR="003D7180" w:rsidRDefault="003D7180">
      <w:pPr>
        <w:spacing w:line="560" w:lineRule="exact"/>
        <w:rPr>
          <w:rFonts w:ascii="仿宋_GB2312" w:eastAsia="仿宋_GB2312" w:hAnsi="仿宋_GB2312" w:cs="仿宋_GB2312"/>
          <w:sz w:val="28"/>
          <w:szCs w:val="28"/>
        </w:rPr>
      </w:pPr>
    </w:p>
    <w:p w:rsidR="00AA1549" w:rsidRDefault="0024163A">
      <w:pPr>
        <w:spacing w:line="560" w:lineRule="exact"/>
        <w:rPr>
          <w:rFonts w:ascii="仿宋_GB2312" w:eastAsia="仿宋_GB2312" w:hAnsi="仿宋_GB2312" w:cs="仿宋_GB2312"/>
          <w:sz w:val="28"/>
          <w:szCs w:val="28"/>
        </w:rPr>
      </w:pPr>
      <w:r w:rsidRPr="0024163A">
        <w:rPr>
          <w:rFonts w:ascii="仿宋_GB2312" w:eastAsia="仿宋_GB2312" w:hAnsi="仿宋_GB2312" w:cs="仿宋_GB2312" w:hint="eastAsia"/>
          <w:sz w:val="28"/>
          <w:szCs w:val="28"/>
          <w:highlight w:val="yellow"/>
        </w:rPr>
        <w:t>（本页为合同签字盖章页）</w:t>
      </w:r>
    </w:p>
    <w:p w:rsidR="00AA1549" w:rsidRDefault="00AA1549">
      <w:pPr>
        <w:spacing w:line="560" w:lineRule="exact"/>
        <w:ind w:firstLineChars="200" w:firstLine="560"/>
        <w:rPr>
          <w:rFonts w:ascii="仿宋_GB2312" w:eastAsia="仿宋_GB2312" w:hAnsi="仿宋_GB2312" w:cs="仿宋_GB2312"/>
          <w:sz w:val="28"/>
          <w:szCs w:val="28"/>
        </w:rPr>
      </w:pPr>
    </w:p>
    <w:p w:rsidR="00AA1549" w:rsidRDefault="00AA1549">
      <w:pPr>
        <w:spacing w:line="560" w:lineRule="exact"/>
        <w:ind w:firstLineChars="200" w:firstLine="560"/>
        <w:rPr>
          <w:rFonts w:ascii="仿宋_GB2312" w:eastAsia="仿宋_GB2312" w:hAnsi="仿宋_GB2312" w:cs="仿宋_GB2312"/>
          <w:sz w:val="28"/>
          <w:szCs w:val="28"/>
        </w:rPr>
      </w:pP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转让方（甲方）：                            受让方（乙方）：</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（盖章）                                    （盖章）</w:t>
      </w:r>
    </w:p>
    <w:p w:rsidR="00AA1549" w:rsidRDefault="00AA1549">
      <w:pPr>
        <w:spacing w:line="560" w:lineRule="exact"/>
        <w:ind w:firstLine="420"/>
        <w:rPr>
          <w:rFonts w:ascii="仿宋_GB2312" w:eastAsia="仿宋_GB2312" w:hAnsi="仿宋_GB2312" w:cs="仿宋_GB2312"/>
          <w:sz w:val="28"/>
          <w:szCs w:val="28"/>
        </w:rPr>
      </w:pP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法定代表人                               法定代表人</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或授权代表（签字）：                      或授权代表（签字）：</w:t>
      </w:r>
    </w:p>
    <w:p w:rsidR="00AA1549" w:rsidRDefault="00AA1549">
      <w:pPr>
        <w:spacing w:line="560" w:lineRule="exact"/>
        <w:rPr>
          <w:rFonts w:ascii="仿宋_GB2312" w:eastAsia="仿宋_GB2312" w:hAnsi="仿宋_GB2312" w:cs="仿宋_GB2312"/>
          <w:sz w:val="28"/>
          <w:szCs w:val="28"/>
        </w:rPr>
      </w:pPr>
    </w:p>
    <w:p w:rsidR="00AA1549" w:rsidRDefault="00AA1549">
      <w:pPr>
        <w:spacing w:line="560" w:lineRule="exact"/>
        <w:rPr>
          <w:rFonts w:ascii="仿宋_GB2312" w:eastAsia="仿宋_GB2312" w:hAnsi="仿宋_GB2312" w:cs="仿宋_GB2312"/>
          <w:sz w:val="28"/>
          <w:szCs w:val="28"/>
        </w:rPr>
      </w:pPr>
    </w:p>
    <w:p w:rsidR="00AA1549" w:rsidRDefault="004C1B3C">
      <w:pPr>
        <w:spacing w:line="560" w:lineRule="exact"/>
        <w:ind w:firstLine="4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签约地点：</w:t>
      </w:r>
      <w:r>
        <w:rPr>
          <w:rFonts w:ascii="仿宋_GB2312" w:eastAsia="仿宋_GB2312" w:hAnsi="仿宋_GB2312" w:cs="仿宋_GB2312" w:hint="eastAsia"/>
          <w:sz w:val="28"/>
          <w:szCs w:val="28"/>
          <w:u w:val="single"/>
        </w:rPr>
        <w:t>广西梧州市龙圩区</w:t>
      </w:r>
    </w:p>
    <w:p w:rsidR="00AA1549" w:rsidRDefault="004C1B3C">
      <w:pPr>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签约时间：     年    月   日</w:t>
      </w:r>
    </w:p>
    <w:p w:rsidR="00AA1549" w:rsidRDefault="00AA1549">
      <w:pPr>
        <w:spacing w:line="560" w:lineRule="exact"/>
        <w:rPr>
          <w:rFonts w:ascii="仿宋_GB2312" w:eastAsia="仿宋_GB2312" w:hAnsi="仿宋_GB2312" w:cs="仿宋_GB2312"/>
          <w:sz w:val="28"/>
          <w:szCs w:val="28"/>
        </w:rPr>
      </w:pPr>
    </w:p>
    <w:p w:rsidR="00AA1549" w:rsidRDefault="00AA1549">
      <w:pPr>
        <w:spacing w:line="560" w:lineRule="exact"/>
        <w:rPr>
          <w:rFonts w:ascii="仿宋_GB2312" w:eastAsia="仿宋_GB2312" w:hAnsi="仿宋_GB2312" w:cs="仿宋_GB2312"/>
          <w:sz w:val="28"/>
          <w:szCs w:val="28"/>
        </w:rPr>
      </w:pPr>
    </w:p>
    <w:sectPr w:rsidR="00AA1549" w:rsidSect="005A6594">
      <w:headerReference w:type="default" r:id="rId9"/>
      <w:footerReference w:type="even" r:id="rId10"/>
      <w:footerReference w:type="default" r:id="rId11"/>
      <w:pgSz w:w="11906" w:h="16838"/>
      <w:pgMar w:top="1246" w:right="1466" w:bottom="312" w:left="1800" w:header="851" w:footer="992" w:gutter="0"/>
      <w:pgNumType w:start="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430" w:rsidRDefault="00A81430">
      <w:r>
        <w:separator/>
      </w:r>
    </w:p>
  </w:endnote>
  <w:endnote w:type="continuationSeparator" w:id="1">
    <w:p w:rsidR="00A81430" w:rsidRDefault="00A814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49" w:rsidRDefault="0024163A">
    <w:pPr>
      <w:pStyle w:val="a6"/>
      <w:framePr w:wrap="around" w:vAnchor="text" w:hAnchor="margin" w:xAlign="center" w:y="1"/>
      <w:rPr>
        <w:rStyle w:val="a8"/>
      </w:rPr>
    </w:pPr>
    <w:r>
      <w:fldChar w:fldCharType="begin"/>
    </w:r>
    <w:r w:rsidR="004C1B3C">
      <w:rPr>
        <w:rStyle w:val="a8"/>
      </w:rPr>
      <w:instrText xml:space="preserve">PAGE  </w:instrText>
    </w:r>
    <w:r>
      <w:fldChar w:fldCharType="end"/>
    </w:r>
  </w:p>
  <w:p w:rsidR="00AA1549" w:rsidRDefault="00AA154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9707768"/>
    </w:sdtPr>
    <w:sdtContent>
      <w:p w:rsidR="00AA1549" w:rsidRDefault="0024163A">
        <w:pPr>
          <w:pStyle w:val="a6"/>
          <w:jc w:val="right"/>
        </w:pPr>
        <w:r>
          <w:fldChar w:fldCharType="begin"/>
        </w:r>
        <w:r w:rsidR="004C1B3C">
          <w:instrText>PAGE   \* MERGEFORMAT</w:instrText>
        </w:r>
        <w:r>
          <w:fldChar w:fldCharType="separate"/>
        </w:r>
        <w:r w:rsidR="00F14E98" w:rsidRPr="00F14E98">
          <w:rPr>
            <w:noProof/>
            <w:lang w:val="zh-CN"/>
          </w:rPr>
          <w:t>1</w:t>
        </w:r>
        <w:r>
          <w:fldChar w:fldCharType="end"/>
        </w:r>
      </w:p>
    </w:sdtContent>
  </w:sdt>
  <w:p w:rsidR="00AA1549" w:rsidRDefault="00AA154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430" w:rsidRDefault="00A81430">
      <w:r>
        <w:separator/>
      </w:r>
    </w:p>
  </w:footnote>
  <w:footnote w:type="continuationSeparator" w:id="1">
    <w:p w:rsidR="00A81430" w:rsidRDefault="00A814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49" w:rsidRDefault="00AA1549">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4258B4"/>
    <w:multiLevelType w:val="multilevel"/>
    <w:tmpl w:val="784258B4"/>
    <w:lvl w:ilvl="0">
      <w:start w:val="1"/>
      <w:numFmt w:val="japaneseCounting"/>
      <w:lvlText w:val="第%1条"/>
      <w:lvlJc w:val="left"/>
      <w:pPr>
        <w:tabs>
          <w:tab w:val="left" w:pos="720"/>
        </w:tabs>
        <w:ind w:left="720" w:hanging="720"/>
      </w:pPr>
      <w:rPr>
        <w:rFonts w:hint="eastAsia"/>
        <w:b/>
      </w:rPr>
    </w:lvl>
    <w:lvl w:ilvl="1">
      <w:start w:val="1"/>
      <w:numFmt w:val="decimal"/>
      <w:lvlText w:val="%1.%2"/>
      <w:lvlJc w:val="left"/>
      <w:pPr>
        <w:tabs>
          <w:tab w:val="left" w:pos="1620"/>
        </w:tabs>
        <w:ind w:left="1620" w:hanging="360"/>
      </w:pPr>
      <w:rPr>
        <w:rFonts w:ascii="Times New Roman" w:eastAsia="Times New Roman" w:hAnsi="Times New Roman" w:cs="Times New Roman"/>
      </w:rPr>
    </w:lvl>
    <w:lvl w:ilvl="2">
      <w:start w:val="1"/>
      <w:numFmt w:val="decimal"/>
      <w:lvlText w:val="（%3）"/>
      <w:lvlJc w:val="left"/>
      <w:pPr>
        <w:tabs>
          <w:tab w:val="left" w:pos="1980"/>
        </w:tabs>
        <w:ind w:left="1980" w:hanging="720"/>
      </w:pPr>
      <w:rPr>
        <w:rFonts w:hint="eastAsia"/>
      </w:rPr>
    </w:lvl>
    <w:lvl w:ilvl="3">
      <w:start w:val="1"/>
      <w:numFmt w:val="decimal"/>
      <w:lvlText w:val="%4．"/>
      <w:lvlJc w:val="left"/>
      <w:pPr>
        <w:tabs>
          <w:tab w:val="left" w:pos="2040"/>
        </w:tabs>
        <w:ind w:left="2040" w:hanging="360"/>
      </w:pPr>
      <w:rPr>
        <w:rFonts w:hint="default"/>
      </w:r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n yan">
    <w15:presenceInfo w15:providerId="Windows Live" w15:userId="ed6ac2ccfe922f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E43192B"/>
    <w:rsid w:val="000244AE"/>
    <w:rsid w:val="000B568F"/>
    <w:rsid w:val="000C48CA"/>
    <w:rsid w:val="00175123"/>
    <w:rsid w:val="001A2F7B"/>
    <w:rsid w:val="001D0275"/>
    <w:rsid w:val="00203043"/>
    <w:rsid w:val="0024163A"/>
    <w:rsid w:val="00262289"/>
    <w:rsid w:val="00272188"/>
    <w:rsid w:val="00274521"/>
    <w:rsid w:val="00286B38"/>
    <w:rsid w:val="002A52B8"/>
    <w:rsid w:val="002C7DD9"/>
    <w:rsid w:val="003734F3"/>
    <w:rsid w:val="003C4BFF"/>
    <w:rsid w:val="003D1C97"/>
    <w:rsid w:val="003D4F13"/>
    <w:rsid w:val="003D7180"/>
    <w:rsid w:val="003F79D2"/>
    <w:rsid w:val="00434380"/>
    <w:rsid w:val="004B6473"/>
    <w:rsid w:val="004C1B3C"/>
    <w:rsid w:val="005A6594"/>
    <w:rsid w:val="00683E7C"/>
    <w:rsid w:val="006A0B4D"/>
    <w:rsid w:val="006A7900"/>
    <w:rsid w:val="006E7A02"/>
    <w:rsid w:val="007035F6"/>
    <w:rsid w:val="007049F4"/>
    <w:rsid w:val="007136E2"/>
    <w:rsid w:val="00791EC1"/>
    <w:rsid w:val="008137FA"/>
    <w:rsid w:val="00816D1C"/>
    <w:rsid w:val="00833EE3"/>
    <w:rsid w:val="008A6802"/>
    <w:rsid w:val="008C13BE"/>
    <w:rsid w:val="00954434"/>
    <w:rsid w:val="0095595B"/>
    <w:rsid w:val="00963B84"/>
    <w:rsid w:val="00A103FF"/>
    <w:rsid w:val="00A12F2D"/>
    <w:rsid w:val="00A81430"/>
    <w:rsid w:val="00AA1549"/>
    <w:rsid w:val="00AA3E3C"/>
    <w:rsid w:val="00B37FAB"/>
    <w:rsid w:val="00B80068"/>
    <w:rsid w:val="00B92A4E"/>
    <w:rsid w:val="00C66F2E"/>
    <w:rsid w:val="00D16E96"/>
    <w:rsid w:val="00D250A9"/>
    <w:rsid w:val="00D86A9B"/>
    <w:rsid w:val="00D97249"/>
    <w:rsid w:val="00DF644C"/>
    <w:rsid w:val="00E23666"/>
    <w:rsid w:val="00EB7E3E"/>
    <w:rsid w:val="00F102F4"/>
    <w:rsid w:val="00F14E98"/>
    <w:rsid w:val="00F33D92"/>
    <w:rsid w:val="00F43F19"/>
    <w:rsid w:val="07745890"/>
    <w:rsid w:val="1C580D12"/>
    <w:rsid w:val="30DE5E05"/>
    <w:rsid w:val="32446FA4"/>
    <w:rsid w:val="3310797C"/>
    <w:rsid w:val="43BB7D37"/>
    <w:rsid w:val="440A678A"/>
    <w:rsid w:val="48B35054"/>
    <w:rsid w:val="4D786AE5"/>
    <w:rsid w:val="4E43192B"/>
    <w:rsid w:val="5E40460D"/>
    <w:rsid w:val="69AB10F8"/>
    <w:rsid w:val="6C960841"/>
    <w:rsid w:val="6CFC4EB2"/>
    <w:rsid w:val="704F5644"/>
    <w:rsid w:val="7E5E3B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6594"/>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5A6594"/>
    <w:rPr>
      <w:b/>
      <w:bCs/>
    </w:rPr>
  </w:style>
  <w:style w:type="paragraph" w:styleId="a4">
    <w:name w:val="annotation text"/>
    <w:basedOn w:val="a"/>
    <w:link w:val="Char0"/>
    <w:qFormat/>
    <w:rsid w:val="005A6594"/>
    <w:pPr>
      <w:jc w:val="left"/>
    </w:pPr>
  </w:style>
  <w:style w:type="paragraph" w:styleId="a5">
    <w:name w:val="Balloon Text"/>
    <w:basedOn w:val="a"/>
    <w:link w:val="Char1"/>
    <w:qFormat/>
    <w:rsid w:val="005A6594"/>
    <w:rPr>
      <w:sz w:val="18"/>
      <w:szCs w:val="18"/>
    </w:rPr>
  </w:style>
  <w:style w:type="paragraph" w:styleId="a6">
    <w:name w:val="footer"/>
    <w:basedOn w:val="a"/>
    <w:qFormat/>
    <w:rsid w:val="005A6594"/>
    <w:pPr>
      <w:tabs>
        <w:tab w:val="center" w:pos="4153"/>
        <w:tab w:val="right" w:pos="8306"/>
      </w:tabs>
      <w:snapToGrid w:val="0"/>
      <w:jc w:val="left"/>
    </w:pPr>
    <w:rPr>
      <w:sz w:val="18"/>
      <w:szCs w:val="18"/>
    </w:rPr>
  </w:style>
  <w:style w:type="paragraph" w:styleId="a7">
    <w:name w:val="header"/>
    <w:basedOn w:val="a"/>
    <w:qFormat/>
    <w:rsid w:val="005A6594"/>
    <w:pPr>
      <w:pBdr>
        <w:bottom w:val="single" w:sz="6" w:space="1" w:color="auto"/>
      </w:pBdr>
      <w:tabs>
        <w:tab w:val="center" w:pos="4153"/>
        <w:tab w:val="right" w:pos="8306"/>
      </w:tabs>
      <w:snapToGrid w:val="0"/>
      <w:jc w:val="center"/>
    </w:pPr>
    <w:rPr>
      <w:sz w:val="18"/>
      <w:szCs w:val="18"/>
    </w:rPr>
  </w:style>
  <w:style w:type="character" w:styleId="a8">
    <w:name w:val="page number"/>
    <w:basedOn w:val="a0"/>
    <w:qFormat/>
    <w:rsid w:val="005A6594"/>
  </w:style>
  <w:style w:type="character" w:styleId="a9">
    <w:name w:val="Hyperlink"/>
    <w:basedOn w:val="a0"/>
    <w:qFormat/>
    <w:rsid w:val="005A6594"/>
    <w:rPr>
      <w:color w:val="0563C1" w:themeColor="hyperlink"/>
      <w:u w:val="single"/>
    </w:rPr>
  </w:style>
  <w:style w:type="character" w:styleId="aa">
    <w:name w:val="annotation reference"/>
    <w:basedOn w:val="a0"/>
    <w:qFormat/>
    <w:rsid w:val="005A6594"/>
    <w:rPr>
      <w:sz w:val="21"/>
      <w:szCs w:val="21"/>
    </w:rPr>
  </w:style>
  <w:style w:type="character" w:customStyle="1" w:styleId="Char1">
    <w:name w:val="批注框文本 Char"/>
    <w:basedOn w:val="a0"/>
    <w:link w:val="a5"/>
    <w:qFormat/>
    <w:rsid w:val="005A6594"/>
    <w:rPr>
      <w:rFonts w:ascii="Times New Roman" w:eastAsia="宋体" w:hAnsi="Times New Roman" w:cs="Times New Roman"/>
      <w:kern w:val="2"/>
      <w:sz w:val="18"/>
      <w:szCs w:val="18"/>
    </w:rPr>
  </w:style>
  <w:style w:type="character" w:customStyle="1" w:styleId="Char0">
    <w:name w:val="批注文字 Char"/>
    <w:basedOn w:val="a0"/>
    <w:link w:val="a4"/>
    <w:qFormat/>
    <w:rsid w:val="005A6594"/>
    <w:rPr>
      <w:rFonts w:ascii="Times New Roman" w:eastAsia="宋体" w:hAnsi="Times New Roman" w:cs="Times New Roman"/>
      <w:kern w:val="2"/>
      <w:sz w:val="21"/>
      <w:szCs w:val="24"/>
    </w:rPr>
  </w:style>
  <w:style w:type="character" w:customStyle="1" w:styleId="Char">
    <w:name w:val="批注主题 Char"/>
    <w:basedOn w:val="Char0"/>
    <w:link w:val="a3"/>
    <w:qFormat/>
    <w:rsid w:val="005A6594"/>
    <w:rPr>
      <w:rFonts w:ascii="Times New Roman" w:eastAsia="宋体" w:hAnsi="Times New Roman" w:cs="Times New Roman"/>
      <w:b/>
      <w:bCs/>
      <w:kern w:val="2"/>
      <w:sz w:val="21"/>
      <w:szCs w:val="24"/>
    </w:rPr>
  </w:style>
  <w:style w:type="character" w:customStyle="1" w:styleId="1">
    <w:name w:val="未处理的提及1"/>
    <w:basedOn w:val="a0"/>
    <w:uiPriority w:val="99"/>
    <w:unhideWhenUsed/>
    <w:qFormat/>
    <w:rsid w:val="005A6594"/>
    <w:rPr>
      <w:color w:val="808080"/>
      <w:shd w:val="clear" w:color="auto" w:fill="E6E6E6"/>
    </w:rPr>
  </w:style>
  <w:style w:type="paragraph" w:customStyle="1" w:styleId="10">
    <w:name w:val="修订1"/>
    <w:hidden/>
    <w:uiPriority w:val="99"/>
    <w:semiHidden/>
    <w:qFormat/>
    <w:rsid w:val="005A6594"/>
    <w:rPr>
      <w:rFonts w:ascii="Times New Roman" w:eastAsia="宋体" w:hAnsi="Times New Roman" w:cs="Times New Roman"/>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36890;&#35759;&#22320;&#22336;&#26791;&#24030;&#24066;&#36827;&#21475;&#20877;&#29983;&#36164;&#28304;&#21152;&#24037;&#22253;&#21306;&#20869;&#65292;&#32852;&#31995;&#30005;&#35805;&#20026;18275746788&#65307;&#30005;&#23376;&#37038;&#20214;&#22320;&#22336;&#20026;yan.ban@dentons.cn%20&#122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4612</Words>
  <Characters>872</Characters>
  <Application>Microsoft Office Word</Application>
  <DocSecurity>0</DocSecurity>
  <Lines>7</Lines>
  <Paragraphs>10</Paragraphs>
  <ScaleCrop>false</ScaleCrop>
  <Company/>
  <LinksUpToDate>false</LinksUpToDate>
  <CharactersWithSpaces>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hujia</dc:creator>
  <cp:lastModifiedBy>刘先清（交易一部）</cp:lastModifiedBy>
  <cp:revision>6</cp:revision>
  <cp:lastPrinted>2017-04-17T10:39:00Z</cp:lastPrinted>
  <dcterms:created xsi:type="dcterms:W3CDTF">2018-01-04T06:13:00Z</dcterms:created>
  <dcterms:modified xsi:type="dcterms:W3CDTF">2018-01-15T04:12:00Z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