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ind w:left="0"/>
        <w:jc w:val="both"/>
        <w:rPr>
          <w:rFonts w:ascii="仿宋_GB2312" w:hAnsi="仿宋_GB2312"/>
          <w:color w:val="auto"/>
        </w:rPr>
      </w:pPr>
      <w:r>
        <w:rPr>
          <w:rFonts w:ascii="仿宋_GB2312" w:hAnsi="仿宋_GB2312"/>
          <w:color w:val="auto"/>
        </w:rPr>
        <w:t>合同编号：</w:t>
      </w:r>
    </w:p>
    <w:p>
      <w:pPr>
        <w:pStyle w:val="2"/>
        <w:spacing w:line="560" w:lineRule="exact"/>
        <w:ind w:left="0"/>
        <w:jc w:val="both"/>
        <w:rPr>
          <w:rFonts w:ascii="仿宋_GB2312" w:hAnsi="仿宋_GB2312"/>
          <w:color w:val="auto"/>
        </w:rPr>
      </w:pPr>
      <w:r>
        <w:rPr>
          <w:rFonts w:ascii="仿宋_GB2312" w:hAnsi="仿宋_GB2312"/>
          <w:color w:val="auto"/>
        </w:rPr>
        <w:t>项目编号：</w:t>
      </w:r>
    </w:p>
    <w:p>
      <w:pPr>
        <w:spacing w:line="560" w:lineRule="exact"/>
        <w:ind w:left="39" w:right="198"/>
        <w:jc w:val="center"/>
        <w:rPr>
          <w:rFonts w:ascii="方正小标宋简体"/>
          <w:color w:val="auto"/>
          <w:sz w:val="44"/>
          <w:szCs w:val="44"/>
        </w:rPr>
      </w:pPr>
      <w:r>
        <w:rPr>
          <w:rFonts w:ascii="方正小标宋简体"/>
          <w:color w:val="auto"/>
          <w:sz w:val="44"/>
          <w:szCs w:val="44"/>
        </w:rPr>
        <w:t xml:space="preserve"> </w:t>
      </w:r>
    </w:p>
    <w:p>
      <w:pPr>
        <w:spacing w:line="560" w:lineRule="exact"/>
        <w:ind w:left="39" w:right="198"/>
        <w:jc w:val="center"/>
        <w:rPr>
          <w:rFonts w:ascii="方正小标宋简体"/>
          <w:color w:val="auto"/>
          <w:sz w:val="44"/>
          <w:szCs w:val="44"/>
        </w:rPr>
      </w:pPr>
      <w:r>
        <w:rPr>
          <w:rFonts w:ascii="方正小标宋简体"/>
          <w:color w:val="auto"/>
          <w:sz w:val="44"/>
          <w:szCs w:val="44"/>
        </w:rPr>
        <w:t xml:space="preserve"> </w:t>
      </w:r>
    </w:p>
    <w:p>
      <w:pPr>
        <w:spacing w:line="560" w:lineRule="exact"/>
        <w:ind w:left="39" w:right="198"/>
        <w:jc w:val="center"/>
        <w:rPr>
          <w:rFonts w:ascii="方正小标宋简体"/>
          <w:color w:val="auto"/>
          <w:sz w:val="44"/>
          <w:szCs w:val="44"/>
        </w:rPr>
      </w:pPr>
      <w:r>
        <w:rPr>
          <w:rFonts w:ascii="方正小标宋简体"/>
          <w:color w:val="auto"/>
          <w:sz w:val="44"/>
          <w:szCs w:val="44"/>
        </w:rPr>
        <w:t xml:space="preserve"> </w:t>
      </w:r>
    </w:p>
    <w:p>
      <w:pPr>
        <w:spacing w:line="1000" w:lineRule="exact"/>
        <w:ind w:left="39" w:right="198"/>
        <w:jc w:val="center"/>
        <w:rPr>
          <w:b/>
          <w:bCs/>
          <w:color w:val="auto"/>
          <w:sz w:val="52"/>
          <w:szCs w:val="52"/>
        </w:rPr>
      </w:pPr>
      <w:r>
        <w:rPr>
          <w:rFonts w:hint="eastAsia"/>
          <w:b/>
          <w:bCs/>
          <w:color w:val="auto"/>
          <w:sz w:val="52"/>
          <w:szCs w:val="52"/>
        </w:rPr>
        <w:t>煤炭去产能指标转让项目</w:t>
      </w:r>
    </w:p>
    <w:p>
      <w:pPr>
        <w:spacing w:line="1000" w:lineRule="exact"/>
        <w:ind w:left="39" w:right="198"/>
        <w:jc w:val="center"/>
        <w:rPr>
          <w:b/>
          <w:bCs/>
          <w:color w:val="auto"/>
          <w:sz w:val="52"/>
          <w:szCs w:val="52"/>
        </w:rPr>
      </w:pPr>
      <w:r>
        <w:rPr>
          <w:rFonts w:hint="eastAsia"/>
          <w:b/>
          <w:bCs/>
          <w:color w:val="auto"/>
          <w:sz w:val="52"/>
          <w:szCs w:val="52"/>
        </w:rPr>
        <w:t>交易合同</w:t>
      </w:r>
    </w:p>
    <w:p>
      <w:pPr>
        <w:pStyle w:val="2"/>
        <w:spacing w:before="15" w:line="560" w:lineRule="exact"/>
        <w:ind w:left="0"/>
        <w:rPr>
          <w:rFonts w:ascii="方正小标宋简体"/>
          <w:color w:val="auto"/>
          <w:sz w:val="30"/>
          <w:szCs w:val="30"/>
        </w:rPr>
      </w:pPr>
      <w:r>
        <w:rPr>
          <w:rFonts w:ascii="方正小标宋简体"/>
          <w:color w:val="auto"/>
          <w:sz w:val="30"/>
          <w:szCs w:val="30"/>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pStyle w:val="2"/>
        <w:spacing w:line="560" w:lineRule="exact"/>
        <w:ind w:left="0" w:firstLine="560" w:firstLineChars="200"/>
        <w:rPr>
          <w:rFonts w:ascii="仿宋_GB2312" w:hAnsi="仿宋_GB2312"/>
          <w:color w:val="auto"/>
          <w:sz w:val="28"/>
          <w:szCs w:val="28"/>
        </w:rPr>
      </w:pPr>
      <w:r>
        <w:rPr>
          <w:rFonts w:ascii="仿宋_GB2312" w:hAnsi="仿宋_GB2312"/>
          <w:color w:val="auto"/>
          <w:sz w:val="28"/>
          <w:szCs w:val="28"/>
        </w:rPr>
        <w:t xml:space="preserve"> </w:t>
      </w:r>
    </w:p>
    <w:p>
      <w:pPr>
        <w:spacing w:line="560" w:lineRule="exact"/>
        <w:ind w:firstLine="560" w:firstLineChars="200"/>
        <w:rPr>
          <w:rFonts w:ascii="仿宋_GB2312" w:hAnsi="仿宋_GB2312"/>
          <w:color w:val="auto"/>
          <w:sz w:val="32"/>
          <w:szCs w:val="32"/>
          <w:u w:val="single"/>
        </w:rPr>
      </w:pPr>
      <w:r>
        <w:rPr>
          <w:rFonts w:ascii="仿宋_GB2312" w:hAnsi="仿宋_GB2312"/>
          <w:color w:val="auto"/>
          <w:sz w:val="28"/>
          <w:szCs w:val="28"/>
        </w:rPr>
        <w:t xml:space="preserve"> </w:t>
      </w:r>
      <w:r>
        <w:rPr>
          <w:rFonts w:ascii="仿宋_GB2312" w:hAnsi="仿宋_GB2312"/>
          <w:color w:val="auto"/>
          <w:sz w:val="32"/>
          <w:szCs w:val="32"/>
        </w:rPr>
        <w:t>甲方</w:t>
      </w:r>
      <w:r>
        <w:rPr>
          <w:rFonts w:hint="eastAsia" w:ascii="仿宋_GB2312" w:hAnsi="仿宋_GB2312"/>
          <w:color w:val="auto"/>
          <w:sz w:val="32"/>
          <w:szCs w:val="32"/>
        </w:rPr>
        <w:t>（</w:t>
      </w:r>
      <w:r>
        <w:rPr>
          <w:rFonts w:ascii="仿宋_GB2312" w:hAnsi="仿宋_GB2312"/>
          <w:color w:val="auto"/>
          <w:sz w:val="32"/>
          <w:szCs w:val="32"/>
        </w:rPr>
        <w:t>转让方）：</w:t>
      </w:r>
      <w:r>
        <w:rPr>
          <w:rFonts w:ascii="仿宋_GB2312" w:hAnsi="仿宋_GB2312"/>
          <w:color w:val="auto"/>
          <w:sz w:val="32"/>
          <w:szCs w:val="32"/>
          <w:u w:val="single"/>
        </w:rPr>
        <w:t xml:space="preserve">广西壮族自治区工业和信息化委员会  </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住所：</w:t>
      </w:r>
      <w:r>
        <w:rPr>
          <w:rFonts w:ascii="仿宋_GB2312" w:hAnsi="仿宋_GB2312"/>
          <w:color w:val="auto"/>
          <w:sz w:val="32"/>
          <w:szCs w:val="32"/>
          <w:u w:val="single"/>
        </w:rPr>
        <w:t xml:space="preserve">  南宁市民族大道113号</w:t>
      </w:r>
    </w:p>
    <w:p>
      <w:pPr>
        <w:spacing w:line="560" w:lineRule="exact"/>
        <w:ind w:firstLine="640" w:firstLineChars="200"/>
        <w:rPr>
          <w:rFonts w:ascii="仿宋_GB2312" w:hAnsi="仿宋_GB2312"/>
          <w:color w:val="auto"/>
          <w:sz w:val="32"/>
          <w:szCs w:val="32"/>
        </w:rPr>
      </w:pPr>
      <w:r>
        <w:rPr>
          <w:rFonts w:ascii="仿宋_GB2312" w:hAnsi="仿宋_GB2312"/>
          <w:color w:val="auto"/>
          <w:sz w:val="32"/>
          <w:szCs w:val="32"/>
        </w:rPr>
        <w:t>法定代表人：</w:t>
      </w:r>
      <w:r>
        <w:rPr>
          <w:rFonts w:ascii="仿宋_GB2312" w:hAnsi="仿宋_GB2312"/>
          <w:color w:val="auto"/>
          <w:sz w:val="32"/>
          <w:szCs w:val="32"/>
          <w:u w:val="single"/>
        </w:rPr>
        <w:t xml:space="preserve"> 莫 桦</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委托代理人：电话：</w:t>
      </w:r>
    </w:p>
    <w:p>
      <w:pPr>
        <w:spacing w:line="560" w:lineRule="exact"/>
        <w:ind w:left="720"/>
        <w:rPr>
          <w:rFonts w:ascii="仿宋_GB2312" w:hAnsi="仿宋_GB2312"/>
          <w:color w:val="auto"/>
          <w:sz w:val="32"/>
          <w:szCs w:val="32"/>
        </w:rPr>
      </w:pP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乙方</w:t>
      </w:r>
      <w:r>
        <w:rPr>
          <w:rFonts w:hint="eastAsia" w:ascii="仿宋_GB2312" w:hAnsi="仿宋_GB2312"/>
          <w:color w:val="auto"/>
          <w:sz w:val="32"/>
          <w:szCs w:val="32"/>
        </w:rPr>
        <w:t>（</w:t>
      </w:r>
      <w:r>
        <w:rPr>
          <w:rFonts w:ascii="仿宋_GB2312" w:hAnsi="仿宋_GB2312"/>
          <w:color w:val="auto"/>
          <w:sz w:val="32"/>
          <w:szCs w:val="32"/>
        </w:rPr>
        <w:t>受让方）：</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住所：</w:t>
      </w:r>
    </w:p>
    <w:p>
      <w:pPr>
        <w:spacing w:line="560" w:lineRule="exact"/>
        <w:ind w:firstLine="640" w:firstLineChars="200"/>
        <w:rPr>
          <w:rFonts w:ascii="仿宋_GB2312" w:hAnsi="仿宋_GB2312"/>
          <w:color w:val="auto"/>
          <w:sz w:val="32"/>
          <w:szCs w:val="32"/>
        </w:rPr>
      </w:pPr>
      <w:r>
        <w:rPr>
          <w:rFonts w:ascii="仿宋_GB2312" w:hAnsi="仿宋_GB2312"/>
          <w:color w:val="auto"/>
          <w:sz w:val="32"/>
          <w:szCs w:val="32"/>
        </w:rPr>
        <w:t>法定代表人：</w:t>
      </w:r>
    </w:p>
    <w:p>
      <w:pPr>
        <w:spacing w:line="560" w:lineRule="exact"/>
        <w:ind w:firstLine="640" w:firstLineChars="200"/>
        <w:rPr>
          <w:rFonts w:ascii="仿宋_GB2312" w:hAnsi="仿宋_GB2312"/>
          <w:color w:val="auto"/>
          <w:sz w:val="32"/>
          <w:szCs w:val="32"/>
          <w:u w:val="single"/>
        </w:rPr>
      </w:pPr>
      <w:r>
        <w:rPr>
          <w:rFonts w:ascii="仿宋_GB2312" w:hAnsi="仿宋_GB2312"/>
          <w:color w:val="auto"/>
          <w:sz w:val="32"/>
          <w:szCs w:val="32"/>
        </w:rPr>
        <w:t>委托代理人：电话：</w:t>
      </w:r>
    </w:p>
    <w:p>
      <w:pPr>
        <w:pStyle w:val="2"/>
        <w:spacing w:line="560" w:lineRule="exact"/>
        <w:ind w:left="0" w:right="278"/>
        <w:rPr>
          <w:rFonts w:ascii="仿宋_GB2312" w:hAnsi="仿宋_GB2312"/>
          <w:color w:val="auto"/>
          <w:spacing w:val="-1"/>
          <w:sz w:val="28"/>
          <w:szCs w:val="28"/>
        </w:rPr>
      </w:pPr>
    </w:p>
    <w:p>
      <w:pPr>
        <w:pStyle w:val="2"/>
        <w:spacing w:line="560" w:lineRule="exact"/>
        <w:ind w:right="278" w:firstLine="596" w:firstLineChars="200"/>
        <w:rPr>
          <w:rFonts w:ascii="仿宋_GB2312" w:hAnsi="仿宋_GB2312"/>
          <w:color w:val="auto"/>
          <w:spacing w:val="-11"/>
        </w:rPr>
      </w:pPr>
      <w:r>
        <w:rPr>
          <w:rFonts w:hint="eastAsia" w:ascii="仿宋_GB2312" w:hAnsi="仿宋_GB2312"/>
          <w:color w:val="auto"/>
          <w:spacing w:val="-11"/>
        </w:rPr>
        <w:t>丙方（</w:t>
      </w:r>
      <w:r>
        <w:rPr>
          <w:rFonts w:ascii="仿宋_GB2312" w:hAnsi="仿宋_GB2312"/>
          <w:color w:val="auto"/>
          <w:spacing w:val="-11"/>
        </w:rPr>
        <w:t>交易机构</w:t>
      </w:r>
      <w:r>
        <w:rPr>
          <w:rFonts w:hint="eastAsia" w:ascii="仿宋_GB2312" w:hAnsi="仿宋_GB2312"/>
          <w:color w:val="auto"/>
          <w:spacing w:val="-11"/>
        </w:rPr>
        <w:t>）</w:t>
      </w:r>
      <w:r>
        <w:rPr>
          <w:rFonts w:ascii="仿宋_GB2312" w:hAnsi="仿宋_GB2312"/>
          <w:color w:val="auto"/>
          <w:spacing w:val="-11"/>
        </w:rPr>
        <w:t>：北部湾产权交易所集团股份有限公司</w:t>
      </w:r>
    </w:p>
    <w:p>
      <w:pPr>
        <w:pStyle w:val="2"/>
        <w:spacing w:line="560" w:lineRule="exact"/>
        <w:ind w:right="278" w:firstLine="632" w:firstLineChars="200"/>
        <w:rPr>
          <w:rFonts w:ascii="仿宋_GB2312" w:hAnsi="仿宋_GB2312"/>
          <w:color w:val="auto"/>
          <w:spacing w:val="-2"/>
        </w:rPr>
      </w:pPr>
      <w:r>
        <w:rPr>
          <w:rFonts w:hint="eastAsia" w:ascii="仿宋_GB2312" w:hAnsi="仿宋_GB2312"/>
          <w:color w:val="auto"/>
          <w:spacing w:val="-2"/>
        </w:rPr>
        <w:t>住所：广西南宁市竹溪大道43号荣桂商厦B座3层</w:t>
      </w:r>
    </w:p>
    <w:p>
      <w:pPr>
        <w:pStyle w:val="2"/>
        <w:spacing w:line="560" w:lineRule="exact"/>
        <w:ind w:right="278" w:firstLine="632" w:firstLineChars="200"/>
        <w:rPr>
          <w:rFonts w:ascii="仿宋_GB2312" w:hAnsi="仿宋_GB2312"/>
          <w:color w:val="auto"/>
          <w:spacing w:val="-2"/>
        </w:rPr>
      </w:pPr>
      <w:r>
        <w:rPr>
          <w:rFonts w:hint="eastAsia" w:ascii="仿宋_GB2312" w:hAnsi="仿宋_GB2312"/>
          <w:color w:val="auto"/>
          <w:spacing w:val="-2"/>
        </w:rPr>
        <w:t xml:space="preserve">法定代表人：韦明芳 </w:t>
      </w:r>
    </w:p>
    <w:p>
      <w:pPr>
        <w:pStyle w:val="2"/>
        <w:spacing w:line="560" w:lineRule="exact"/>
        <w:ind w:left="0" w:firstLine="560" w:firstLineChars="200"/>
        <w:rPr>
          <w:rFonts w:ascii="仿宋_GB2312" w:hAnsi="仿宋_GB2312"/>
          <w:color w:val="auto"/>
          <w:sz w:val="28"/>
          <w:szCs w:val="28"/>
        </w:rPr>
      </w:pPr>
    </w:p>
    <w:p>
      <w:pPr>
        <w:pStyle w:val="2"/>
        <w:spacing w:line="560" w:lineRule="exact"/>
        <w:ind w:left="0" w:firstLine="560" w:firstLineChars="200"/>
        <w:rPr>
          <w:rFonts w:ascii="仿宋_GB2312" w:hAnsi="仿宋_GB2312"/>
          <w:color w:val="auto"/>
        </w:rPr>
      </w:pPr>
      <w:r>
        <w:rPr>
          <w:rFonts w:ascii="仿宋_GB2312" w:hAnsi="仿宋_GB2312"/>
          <w:color w:val="auto"/>
          <w:sz w:val="28"/>
          <w:szCs w:val="28"/>
        </w:rPr>
        <w:t xml:space="preserve"> </w:t>
      </w:r>
      <w:r>
        <w:rPr>
          <w:rFonts w:ascii="仿宋_GB2312" w:hAnsi="仿宋_GB2312"/>
          <w:color w:val="auto"/>
        </w:rPr>
        <w:t>根据《中华人民共和国合同法》等法律、行政法规，遵循公开、公平、公正、诚实信用的原则，</w:t>
      </w:r>
      <w:r>
        <w:rPr>
          <w:rFonts w:hint="eastAsia" w:ascii="仿宋_GB2312" w:hAnsi="仿宋_GB2312"/>
          <w:color w:val="auto"/>
        </w:rPr>
        <w:t>甲乙丙三</w:t>
      </w:r>
      <w:r>
        <w:rPr>
          <w:rFonts w:ascii="仿宋_GB2312" w:hAnsi="仿宋_GB2312"/>
          <w:color w:val="auto"/>
        </w:rPr>
        <w:t>方就煤炭去产能指标交易事项订立</w:t>
      </w:r>
      <w:r>
        <w:rPr>
          <w:rFonts w:hint="eastAsia" w:ascii="仿宋_GB2312" w:hAnsi="仿宋_GB2312"/>
          <w:color w:val="auto"/>
        </w:rPr>
        <w:t>如下</w:t>
      </w:r>
      <w:r>
        <w:rPr>
          <w:rFonts w:ascii="仿宋_GB2312" w:hAnsi="仿宋_GB2312"/>
          <w:color w:val="auto"/>
        </w:rPr>
        <w:t>条款，以资共同遵守。</w:t>
      </w:r>
    </w:p>
    <w:p>
      <w:pPr>
        <w:pStyle w:val="2"/>
        <w:spacing w:line="560" w:lineRule="exact"/>
        <w:rPr>
          <w:rFonts w:ascii="仿宋_GB2312" w:hAnsi="仿宋_GB2312"/>
          <w:color w:val="auto"/>
        </w:rPr>
      </w:pPr>
    </w:p>
    <w:p>
      <w:pPr>
        <w:pStyle w:val="2"/>
        <w:spacing w:before="4" w:line="560" w:lineRule="exact"/>
        <w:ind w:right="278" w:firstLine="640" w:firstLineChars="200"/>
        <w:rPr>
          <w:rFonts w:ascii="黑体" w:hAnsi="黑体" w:eastAsia="黑体"/>
          <w:color w:val="auto"/>
        </w:rPr>
      </w:pPr>
      <w:r>
        <w:rPr>
          <w:rFonts w:hint="eastAsia" w:ascii="黑体" w:hAnsi="黑体" w:eastAsia="黑体"/>
          <w:color w:val="auto"/>
        </w:rPr>
        <w:t>一、交易标的情况</w:t>
      </w:r>
    </w:p>
    <w:p>
      <w:pPr>
        <w:pStyle w:val="2"/>
        <w:spacing w:before="150" w:line="560" w:lineRule="exact"/>
        <w:ind w:left="0" w:right="115" w:firstLine="692" w:firstLineChars="200"/>
        <w:rPr>
          <w:rFonts w:ascii="仿宋_GB2312" w:hAnsi="仿宋_GB2312"/>
          <w:color w:val="auto"/>
        </w:rPr>
      </w:pPr>
      <w:r>
        <w:rPr>
          <w:rFonts w:ascii="仿宋_GB2312" w:hAnsi="仿宋_GB2312"/>
          <w:color w:val="auto"/>
          <w:spacing w:val="13"/>
        </w:rPr>
        <w:t>㈠本合同项下交易标的为甲方依法持有的煤炭去产能原始</w:t>
      </w:r>
      <w:r>
        <w:rPr>
          <w:rFonts w:ascii="仿宋_GB2312" w:hAnsi="仿宋_GB2312"/>
          <w:color w:val="auto"/>
          <w:spacing w:val="-25"/>
        </w:rPr>
        <w:t>指标：</w:t>
      </w:r>
      <w:r>
        <w:rPr>
          <w:rFonts w:ascii="仿宋_GB2312" w:hAnsi="仿宋_GB2312"/>
          <w:color w:val="auto"/>
          <w:spacing w:val="7"/>
          <w:u w:val="single"/>
        </w:rPr>
        <w:t xml:space="preserve">  </w:t>
      </w:r>
      <w:r>
        <w:rPr>
          <w:rFonts w:ascii="仿宋_GB2312" w:hAnsi="仿宋_GB2312"/>
          <w:color w:val="auto"/>
          <w:spacing w:val="7"/>
          <w:u w:val="single"/>
        </w:rPr>
        <w:tab/>
      </w:r>
      <w:r>
        <w:rPr>
          <w:rFonts w:ascii="仿宋_GB2312" w:hAnsi="仿宋_GB2312"/>
          <w:color w:val="auto"/>
          <w:spacing w:val="7"/>
        </w:rPr>
        <w:t>万吨</w:t>
      </w:r>
      <w:r>
        <w:rPr>
          <w:rFonts w:ascii="仿宋_GB2312" w:hAnsi="仿宋_GB2312"/>
          <w:color w:val="auto"/>
        </w:rPr>
        <w:t>。</w:t>
      </w:r>
    </w:p>
    <w:p>
      <w:pPr>
        <w:pStyle w:val="2"/>
        <w:spacing w:before="150" w:line="560" w:lineRule="exact"/>
        <w:ind w:left="0" w:right="115" w:firstLine="692" w:firstLineChars="200"/>
        <w:rPr>
          <w:rFonts w:ascii="仿宋_GB2312" w:hAnsi="仿宋_GB2312"/>
          <w:color w:val="auto"/>
        </w:rPr>
      </w:pPr>
      <w:r>
        <w:rPr>
          <w:rFonts w:ascii="仿宋_GB2312" w:hAnsi="仿宋_GB2312"/>
          <w:color w:val="auto"/>
          <w:spacing w:val="13"/>
        </w:rPr>
        <w:t>㈡</w:t>
      </w:r>
      <w:r>
        <w:rPr>
          <w:rFonts w:ascii="仿宋_GB2312" w:hAnsi="仿宋_GB2312"/>
          <w:color w:val="auto"/>
        </w:rPr>
        <w:t>甲方委托丙方，采用网络竞价的方式， 最终确定乙方为受让方。</w:t>
      </w:r>
    </w:p>
    <w:p>
      <w:pPr>
        <w:pStyle w:val="2"/>
        <w:spacing w:before="150" w:line="560" w:lineRule="exact"/>
        <w:ind w:right="115" w:firstLine="640" w:firstLineChars="200"/>
        <w:rPr>
          <w:rFonts w:ascii="黑体" w:hAnsi="黑体" w:eastAsia="黑体"/>
          <w:color w:val="auto"/>
        </w:rPr>
      </w:pPr>
      <w:r>
        <w:rPr>
          <w:rFonts w:hint="eastAsia" w:ascii="黑体" w:hAnsi="黑体" w:eastAsia="黑体"/>
          <w:color w:val="auto"/>
        </w:rPr>
        <w:t>二、交易价款</w:t>
      </w:r>
    </w:p>
    <w:p>
      <w:pPr>
        <w:pStyle w:val="2"/>
        <w:spacing w:before="150" w:line="560" w:lineRule="exact"/>
        <w:ind w:left="0" w:right="115" w:firstLine="640" w:firstLineChars="200"/>
        <w:rPr>
          <w:rFonts w:ascii="仿宋_GB2312" w:hAnsi="仿宋_GB2312"/>
          <w:color w:val="auto"/>
        </w:rPr>
      </w:pPr>
      <w:r>
        <w:rPr>
          <w:rFonts w:ascii="仿宋_GB2312" w:hAnsi="仿宋_GB2312"/>
          <w:color w:val="auto"/>
        </w:rPr>
        <w:t xml:space="preserve">㈠成交单价：    元/吨（大写：人民币       </w:t>
      </w:r>
      <w:r>
        <w:rPr>
          <w:rFonts w:ascii="仿宋_GB2312" w:hAnsi="仿宋_GB2312"/>
          <w:color w:val="auto"/>
        </w:rPr>
        <w:tab/>
      </w:r>
      <w:r>
        <w:rPr>
          <w:rFonts w:ascii="仿宋_GB2312" w:hAnsi="仿宋_GB2312"/>
          <w:color w:val="auto"/>
        </w:rPr>
        <w:t>）。</w:t>
      </w:r>
    </w:p>
    <w:p>
      <w:pPr>
        <w:pStyle w:val="2"/>
        <w:spacing w:before="149" w:line="560" w:lineRule="exact"/>
        <w:ind w:left="2238" w:leftChars="290" w:hanging="1600" w:hangingChars="500"/>
        <w:rPr>
          <w:rFonts w:ascii="仿宋_GB2312" w:hAnsi="仿宋_GB2312"/>
          <w:color w:val="auto"/>
        </w:rPr>
      </w:pPr>
      <w:r>
        <w:rPr>
          <w:rFonts w:ascii="仿宋_GB2312" w:hAnsi="仿宋_GB2312"/>
          <w:color w:val="auto"/>
        </w:rPr>
        <w:t>㈡成交总价款：    元/吨（大写：人民币       ）。</w:t>
      </w:r>
    </w:p>
    <w:p>
      <w:pPr>
        <w:pStyle w:val="2"/>
        <w:spacing w:before="149" w:line="560" w:lineRule="exact"/>
        <w:ind w:left="0" w:firstLine="640" w:firstLineChars="200"/>
        <w:rPr>
          <w:rFonts w:ascii="仿宋_GB2312" w:hAnsi="仿宋_GB2312"/>
          <w:color w:val="auto"/>
          <w:spacing w:val="-159"/>
        </w:rPr>
      </w:pPr>
      <w:r>
        <w:rPr>
          <w:rFonts w:ascii="仿宋_GB2312" w:hAnsi="仿宋_GB2312"/>
          <w:color w:val="auto"/>
        </w:rPr>
        <w:t>㈢甲、乙双方通过丙方指定银行账户结算价款。</w:t>
      </w:r>
    </w:p>
    <w:p>
      <w:pPr>
        <w:pStyle w:val="2"/>
        <w:spacing w:before="149" w:line="560" w:lineRule="exact"/>
        <w:ind w:firstLine="640" w:firstLineChars="200"/>
        <w:rPr>
          <w:rFonts w:ascii="黑体" w:hAnsi="黑体" w:eastAsia="黑体"/>
          <w:color w:val="auto"/>
        </w:rPr>
      </w:pPr>
      <w:r>
        <w:rPr>
          <w:rFonts w:hint="eastAsia" w:ascii="黑体" w:hAnsi="黑体" w:eastAsia="黑体"/>
          <w:color w:val="auto"/>
        </w:rPr>
        <w:t>三、支付方式</w:t>
      </w:r>
    </w:p>
    <w:p>
      <w:pPr>
        <w:pStyle w:val="2"/>
        <w:spacing w:before="149" w:line="560" w:lineRule="exact"/>
        <w:ind w:right="276" w:firstLine="640" w:firstLineChars="200"/>
        <w:jc w:val="both"/>
        <w:rPr>
          <w:rFonts w:ascii="仿宋_GB2312" w:hAnsi="仿宋_GB2312"/>
          <w:color w:val="auto"/>
        </w:rPr>
      </w:pPr>
      <w:r>
        <w:rPr>
          <w:rFonts w:ascii="仿宋_GB2312" w:hAnsi="仿宋_GB2312"/>
          <w:color w:val="auto"/>
        </w:rPr>
        <w:t>㈠交易价款。首期价款为乙方应支付的本次指标交易价款总额的</w:t>
      </w:r>
      <w:r>
        <w:rPr>
          <w:rFonts w:ascii="仿宋_GB2312" w:hAnsi="仿宋_GB2312"/>
          <w:color w:val="auto"/>
          <w:spacing w:val="6"/>
          <w:u w:val="single"/>
        </w:rPr>
        <w:t>30</w:t>
      </w:r>
      <w:r>
        <w:rPr>
          <w:rFonts w:ascii="仿宋_GB2312" w:hAnsi="仿宋_GB2312"/>
          <w:color w:val="auto"/>
        </w:rPr>
        <w:t>%，共计人民</w:t>
      </w:r>
      <w:r>
        <w:rPr>
          <w:rFonts w:ascii="仿宋_GB2312" w:hAnsi="仿宋_GB2312"/>
          <w:color w:val="auto"/>
          <w:spacing w:val="5"/>
        </w:rPr>
        <w:t>币</w:t>
      </w:r>
      <w:r>
        <w:rPr>
          <w:rFonts w:ascii="仿宋_GB2312" w:hAnsi="仿宋_GB2312"/>
          <w:color w:val="auto"/>
          <w:spacing w:val="167"/>
          <w:u w:val="single"/>
        </w:rPr>
        <w:t xml:space="preserve"> </w:t>
      </w:r>
      <w:r>
        <w:rPr>
          <w:rFonts w:ascii="仿宋_GB2312" w:hAnsi="仿宋_GB2312"/>
          <w:color w:val="auto"/>
        </w:rPr>
        <w:t>万元（大写：</w:t>
      </w:r>
      <w:r>
        <w:rPr>
          <w:rFonts w:hint="eastAsia" w:ascii="仿宋_GB2312" w:hAnsi="仿宋_GB2312"/>
          <w:color w:val="auto"/>
          <w:u w:val="single"/>
          <w:lang w:val="en-US" w:eastAsia="zh-CN"/>
        </w:rPr>
        <w:t xml:space="preserve">  </w:t>
      </w:r>
      <w:r>
        <w:rPr>
          <w:rFonts w:hint="eastAsia" w:ascii="仿宋_GB2312" w:hAnsi="仿宋_GB2312"/>
          <w:color w:val="auto"/>
          <w:lang w:val="en-US" w:eastAsia="zh-CN"/>
        </w:rPr>
        <w:t>)</w:t>
      </w:r>
      <w:r>
        <w:rPr>
          <w:rFonts w:ascii="仿宋_GB2312" w:hAnsi="仿宋_GB2312"/>
          <w:color w:val="auto"/>
          <w:spacing w:val="2"/>
        </w:rPr>
        <w:t>乙</w:t>
      </w:r>
      <w:r>
        <w:rPr>
          <w:rFonts w:ascii="仿宋_GB2312" w:hAnsi="仿宋_GB2312"/>
          <w:color w:val="auto"/>
        </w:rPr>
        <w:t>方应</w:t>
      </w:r>
      <w:r>
        <w:rPr>
          <w:rFonts w:ascii="仿宋_GB2312" w:hAnsi="仿宋_GB2312"/>
          <w:color w:val="auto"/>
          <w:spacing w:val="2"/>
        </w:rPr>
        <w:t>在</w:t>
      </w:r>
      <w:r>
        <w:rPr>
          <w:rFonts w:ascii="仿宋_GB2312" w:hAnsi="仿宋_GB2312"/>
          <w:color w:val="auto"/>
        </w:rPr>
        <w:t>本合同</w:t>
      </w:r>
      <w:r>
        <w:rPr>
          <w:rFonts w:ascii="仿宋_GB2312" w:hAnsi="仿宋_GB2312"/>
          <w:color w:val="auto"/>
          <w:spacing w:val="2"/>
        </w:rPr>
        <w:t>生效</w:t>
      </w:r>
      <w:r>
        <w:rPr>
          <w:rFonts w:ascii="仿宋_GB2312" w:hAnsi="仿宋_GB2312"/>
          <w:color w:val="auto"/>
        </w:rPr>
        <w:t>之日起</w:t>
      </w:r>
      <w:r>
        <w:rPr>
          <w:rFonts w:ascii="仿宋_GB2312" w:hAnsi="仿宋_GB2312"/>
          <w:color w:val="auto"/>
          <w:spacing w:val="-2"/>
          <w:u w:val="single"/>
        </w:rPr>
        <w:t>5</w:t>
      </w:r>
      <w:r>
        <w:rPr>
          <w:rFonts w:ascii="仿宋_GB2312" w:hAnsi="仿宋_GB2312"/>
          <w:color w:val="auto"/>
        </w:rPr>
        <w:t>个</w:t>
      </w:r>
      <w:r>
        <w:rPr>
          <w:rFonts w:ascii="仿宋_GB2312" w:hAnsi="仿宋_GB2312"/>
          <w:color w:val="auto"/>
          <w:spacing w:val="2"/>
        </w:rPr>
        <w:t>工</w:t>
      </w:r>
      <w:r>
        <w:rPr>
          <w:rFonts w:ascii="仿宋_GB2312" w:hAnsi="仿宋_GB2312"/>
          <w:color w:val="auto"/>
        </w:rPr>
        <w:t>作日内支付至</w:t>
      </w:r>
      <w:r>
        <w:rPr>
          <w:rFonts w:ascii="仿宋_GB2312" w:hAnsi="仿宋_GB2312"/>
          <w:color w:val="auto"/>
          <w:u w:val="single"/>
        </w:rPr>
        <w:t>丙方</w:t>
      </w:r>
      <w:r>
        <w:rPr>
          <w:rFonts w:ascii="仿宋_GB2312" w:hAnsi="仿宋_GB2312"/>
          <w:color w:val="auto"/>
        </w:rPr>
        <w:t>指定银行账户</w:t>
      </w:r>
      <w:r>
        <w:rPr>
          <w:rFonts w:ascii="仿宋_GB2312" w:hAnsi="仿宋_GB2312"/>
          <w:color w:val="auto"/>
          <w:spacing w:val="-159"/>
        </w:rPr>
        <w:t>。</w:t>
      </w:r>
      <w:r>
        <w:rPr>
          <w:rFonts w:ascii="仿宋_GB2312" w:hAnsi="仿宋_GB2312"/>
          <w:color w:val="auto"/>
        </w:rPr>
        <w:t>剩余价款为乙方应支付的本次指标交易价款总额的</w:t>
      </w:r>
      <w:r>
        <w:rPr>
          <w:rFonts w:ascii="仿宋_GB2312" w:hAnsi="仿宋_GB2312"/>
          <w:color w:val="auto"/>
          <w:u w:val="single"/>
        </w:rPr>
        <w:t>70</w:t>
      </w:r>
      <w:r>
        <w:rPr>
          <w:rFonts w:ascii="仿宋_GB2312" w:hAnsi="仿宋_GB2312"/>
          <w:color w:val="auto"/>
        </w:rPr>
        <w:t>%，</w:t>
      </w:r>
      <w:r>
        <w:rPr>
          <w:rFonts w:ascii="仿宋_GB2312" w:hAnsi="仿宋_GB2312"/>
          <w:color w:val="auto"/>
          <w:spacing w:val="2"/>
        </w:rPr>
        <w:t>共</w:t>
      </w:r>
      <w:r>
        <w:rPr>
          <w:rFonts w:ascii="仿宋_GB2312" w:hAnsi="仿宋_GB2312"/>
          <w:color w:val="auto"/>
        </w:rPr>
        <w:t>计</w:t>
      </w:r>
      <w:r>
        <w:rPr>
          <w:rFonts w:ascii="仿宋_GB2312" w:hAnsi="仿宋_GB2312"/>
          <w:color w:val="auto"/>
          <w:spacing w:val="2"/>
        </w:rPr>
        <w:t>人</w:t>
      </w:r>
      <w:r>
        <w:rPr>
          <w:rFonts w:ascii="仿宋_GB2312" w:hAnsi="仿宋_GB2312"/>
          <w:color w:val="auto"/>
        </w:rPr>
        <w:t>民币</w:t>
      </w:r>
      <w:r>
        <w:rPr>
          <w:rFonts w:ascii="仿宋_GB2312" w:hAnsi="仿宋_GB2312"/>
          <w:color w:val="auto"/>
          <w:u w:val="single"/>
        </w:rPr>
        <w:t xml:space="preserve">  </w:t>
      </w:r>
      <w:r>
        <w:rPr>
          <w:rFonts w:ascii="仿宋_GB2312" w:hAnsi="仿宋_GB2312"/>
          <w:color w:val="auto"/>
          <w:spacing w:val="2"/>
        </w:rPr>
        <w:t>万</w:t>
      </w:r>
      <w:r>
        <w:rPr>
          <w:rFonts w:ascii="仿宋_GB2312" w:hAnsi="仿宋_GB2312"/>
          <w:color w:val="auto"/>
          <w:spacing w:val="-8"/>
        </w:rPr>
        <w:t>元</w:t>
      </w:r>
      <w:r>
        <w:rPr>
          <w:rFonts w:ascii="仿宋_GB2312" w:hAnsi="仿宋_GB2312"/>
          <w:color w:val="auto"/>
          <w:spacing w:val="2"/>
        </w:rPr>
        <w:t>（</w:t>
      </w:r>
      <w:r>
        <w:rPr>
          <w:rFonts w:ascii="仿宋_GB2312" w:hAnsi="仿宋_GB2312"/>
          <w:color w:val="auto"/>
        </w:rPr>
        <w:t>大写</w:t>
      </w:r>
      <w:r>
        <w:rPr>
          <w:rFonts w:ascii="仿宋_GB2312" w:hAnsi="仿宋_GB2312"/>
          <w:color w:val="auto"/>
          <w:spacing w:val="-10"/>
        </w:rPr>
        <w:t>：</w:t>
      </w:r>
      <w:r>
        <w:rPr>
          <w:rFonts w:hint="eastAsia" w:ascii="仿宋_GB2312" w:hAnsi="仿宋_GB2312"/>
          <w:color w:val="auto"/>
          <w:spacing w:val="-10"/>
          <w:u w:val="single"/>
          <w:lang w:val="en-US" w:eastAsia="zh-CN"/>
        </w:rPr>
        <w:t xml:space="preserve">  </w:t>
      </w:r>
      <w:r>
        <w:rPr>
          <w:rFonts w:hint="eastAsia" w:ascii="仿宋_GB2312" w:hAnsi="仿宋_GB2312"/>
          <w:color w:val="auto"/>
          <w:spacing w:val="-10"/>
          <w:lang w:val="en-US" w:eastAsia="zh-CN"/>
        </w:rPr>
        <w:t>)</w:t>
      </w:r>
      <w:r>
        <w:rPr>
          <w:rFonts w:ascii="仿宋_GB2312" w:hAnsi="仿宋_GB2312"/>
          <w:color w:val="auto"/>
          <w:spacing w:val="7"/>
        </w:rPr>
        <w:t>乙</w:t>
      </w:r>
      <w:r>
        <w:rPr>
          <w:rFonts w:ascii="仿宋_GB2312" w:hAnsi="仿宋_GB2312"/>
          <w:color w:val="auto"/>
          <w:spacing w:val="4"/>
        </w:rPr>
        <w:t>方</w:t>
      </w:r>
      <w:r>
        <w:rPr>
          <w:rFonts w:ascii="仿宋_GB2312" w:hAnsi="仿宋_GB2312"/>
          <w:color w:val="auto"/>
          <w:spacing w:val="7"/>
        </w:rPr>
        <w:t>应在</w:t>
      </w:r>
      <w:r>
        <w:rPr>
          <w:rFonts w:ascii="仿宋_GB2312" w:hAnsi="仿宋_GB2312"/>
          <w:color w:val="auto"/>
          <w:spacing w:val="-1"/>
        </w:rPr>
        <w:t>取得产能置换预证明文件之日起</w:t>
      </w:r>
      <w:r>
        <w:rPr>
          <w:rFonts w:ascii="仿宋_GB2312" w:hAnsi="仿宋_GB2312"/>
          <w:color w:val="auto"/>
          <w:spacing w:val="-1"/>
          <w:u w:val="single"/>
        </w:rPr>
        <w:t>10</w:t>
      </w:r>
      <w:r>
        <w:rPr>
          <w:rFonts w:ascii="仿宋_GB2312" w:hAnsi="仿宋_GB2312"/>
          <w:color w:val="auto"/>
          <w:spacing w:val="-5"/>
        </w:rPr>
        <w:t>个工作</w:t>
      </w:r>
      <w:r>
        <w:rPr>
          <w:rFonts w:ascii="仿宋_GB2312" w:hAnsi="仿宋_GB2312"/>
          <w:color w:val="auto"/>
          <w:spacing w:val="-1"/>
        </w:rPr>
        <w:t>日内支付至丙方指定银行账户</w:t>
      </w:r>
      <w:r>
        <w:rPr>
          <w:rFonts w:ascii="仿宋_GB2312" w:hAnsi="仿宋_GB2312"/>
          <w:color w:val="auto"/>
        </w:rPr>
        <w:t>。</w:t>
      </w:r>
    </w:p>
    <w:p>
      <w:pPr>
        <w:pStyle w:val="2"/>
        <w:spacing w:before="149" w:line="560" w:lineRule="exact"/>
        <w:ind w:right="276" w:firstLine="636" w:firstLineChars="200"/>
        <w:jc w:val="both"/>
        <w:rPr>
          <w:rFonts w:ascii="仿宋_GB2312" w:hAnsi="仿宋_GB2312"/>
          <w:color w:val="auto"/>
          <w:spacing w:val="-1"/>
        </w:rPr>
      </w:pPr>
      <w:r>
        <w:rPr>
          <w:rFonts w:ascii="仿宋_GB2312" w:hAnsi="仿宋_GB2312"/>
          <w:color w:val="auto"/>
          <w:spacing w:val="-1"/>
        </w:rPr>
        <w:t>㈡交易保证金。乙方不存在丙方官网本项目公告及乙方签订的《受让登记与承诺书》、丙方交易规则等规定不予退还交易保证金的违约情形的，交易保证金人民币80万元（大写：捌拾万元整）在成交价款足额付清后5个工作日内全额无息</w:t>
      </w:r>
      <w:r>
        <w:rPr>
          <w:rFonts w:hint="eastAsia" w:ascii="仿宋_GB2312" w:hAnsi="仿宋_GB2312"/>
          <w:color w:val="auto"/>
          <w:spacing w:val="-1"/>
          <w:lang w:eastAsia="zh-CN"/>
        </w:rPr>
        <w:t>原路径</w:t>
      </w:r>
      <w:r>
        <w:rPr>
          <w:rFonts w:hint="eastAsia" w:ascii="仿宋_GB2312" w:hAnsi="仿宋_GB2312"/>
          <w:color w:val="auto"/>
          <w:spacing w:val="-1"/>
        </w:rPr>
        <w:t>退</w:t>
      </w:r>
      <w:r>
        <w:rPr>
          <w:rFonts w:ascii="仿宋_GB2312" w:hAnsi="仿宋_GB2312"/>
          <w:color w:val="auto"/>
          <w:spacing w:val="-1"/>
        </w:rPr>
        <w:t>还。</w:t>
      </w:r>
    </w:p>
    <w:p>
      <w:pPr>
        <w:pStyle w:val="2"/>
        <w:spacing w:before="149" w:line="560" w:lineRule="exact"/>
        <w:ind w:right="276" w:firstLine="640" w:firstLineChars="200"/>
        <w:jc w:val="both"/>
        <w:rPr>
          <w:rFonts w:ascii="黑体" w:hAnsi="黑体" w:eastAsia="黑体"/>
          <w:color w:val="auto"/>
        </w:rPr>
      </w:pPr>
      <w:r>
        <w:rPr>
          <w:rFonts w:hint="eastAsia" w:ascii="黑体" w:hAnsi="黑体" w:eastAsia="黑体"/>
          <w:color w:val="auto"/>
        </w:rPr>
        <w:t>四、指标交接事项</w:t>
      </w:r>
    </w:p>
    <w:p>
      <w:pPr>
        <w:pStyle w:val="2"/>
        <w:spacing w:before="149" w:line="560" w:lineRule="exact"/>
        <w:ind w:right="276" w:firstLine="640" w:firstLineChars="200"/>
        <w:jc w:val="both"/>
        <w:rPr>
          <w:rFonts w:ascii="仿宋_GB2312" w:hAnsi="仿宋_GB2312"/>
          <w:color w:val="auto"/>
        </w:rPr>
      </w:pPr>
      <w:r>
        <w:rPr>
          <w:rFonts w:ascii="仿宋_GB2312" w:hAnsi="仿宋_GB2312"/>
          <w:color w:val="auto"/>
        </w:rPr>
        <w:t>㈠</w:t>
      </w:r>
      <w:r>
        <w:rPr>
          <w:rFonts w:hint="eastAsia" w:ascii="仿宋_GB2312" w:hAnsi="仿宋_GB2312"/>
          <w:color w:val="auto"/>
        </w:rPr>
        <w:t>乙方在</w:t>
      </w:r>
      <w:r>
        <w:rPr>
          <w:rFonts w:ascii="仿宋_GB2312" w:hAnsi="仿宋_GB2312"/>
          <w:color w:val="auto"/>
        </w:rPr>
        <w:t>付清首期价款后</w:t>
      </w:r>
      <w:r>
        <w:rPr>
          <w:rFonts w:hint="eastAsia" w:ascii="仿宋_GB2312" w:hAnsi="仿宋_GB2312"/>
          <w:color w:val="auto"/>
        </w:rPr>
        <w:t>，甲方配合乙方在</w:t>
      </w:r>
      <w:r>
        <w:rPr>
          <w:rFonts w:ascii="仿宋_GB2312" w:hAnsi="仿宋_GB2312"/>
          <w:color w:val="auto"/>
        </w:rPr>
        <w:t>5个工作日内取得自治区钢铁煤炭行业化解过剩产能工作领导小组办公室（以下简称区化解办）出具的产能置换预证明文件；</w:t>
      </w:r>
    </w:p>
    <w:p>
      <w:pPr>
        <w:pStyle w:val="2"/>
        <w:spacing w:before="149" w:line="560" w:lineRule="exact"/>
        <w:ind w:right="276" w:firstLine="640" w:firstLineChars="200"/>
        <w:jc w:val="both"/>
        <w:rPr>
          <w:rFonts w:ascii="仿宋_GB2312" w:hAnsi="仿宋_GB2312"/>
          <w:color w:val="auto"/>
        </w:rPr>
      </w:pPr>
      <w:r>
        <w:rPr>
          <w:rFonts w:ascii="仿宋_GB2312" w:hAnsi="仿宋_GB2312"/>
          <w:color w:val="auto"/>
        </w:rPr>
        <w:t xml:space="preserve">㈡乙方应于取得上述产能置换预证明文件之日起 </w:t>
      </w:r>
      <w:r>
        <w:rPr>
          <w:rFonts w:ascii="仿宋_GB2312" w:hAnsi="仿宋_GB2312"/>
          <w:color w:val="auto"/>
          <w:u w:val="single"/>
        </w:rPr>
        <w:t>15</w:t>
      </w:r>
      <w:r>
        <w:rPr>
          <w:rFonts w:ascii="仿宋_GB2312" w:hAnsi="仿宋_GB2312"/>
          <w:color w:val="auto"/>
        </w:rPr>
        <w:t>个工作日内向国家权限部门报送产能置换方案，并在甲方的配合下向区化解办提出申请，由区化解办同时向国家权限部门报送正式证明文件。</w:t>
      </w:r>
    </w:p>
    <w:p>
      <w:pPr>
        <w:pStyle w:val="2"/>
        <w:spacing w:before="6" w:line="560" w:lineRule="exact"/>
        <w:ind w:firstLine="640" w:firstLineChars="200"/>
        <w:rPr>
          <w:rFonts w:ascii="仿宋_GB2312" w:hAnsi="仿宋_GB2312"/>
          <w:color w:val="auto"/>
        </w:rPr>
      </w:pPr>
      <w:r>
        <w:rPr>
          <w:rFonts w:hint="eastAsia" w:ascii="黑体" w:hAnsi="黑体" w:eastAsia="黑体"/>
          <w:color w:val="auto"/>
        </w:rPr>
        <w:t>五、税费的承担</w:t>
      </w:r>
    </w:p>
    <w:p>
      <w:pPr>
        <w:pStyle w:val="2"/>
        <w:spacing w:before="149" w:line="560" w:lineRule="exact"/>
        <w:ind w:right="278" w:firstLine="624" w:firstLineChars="200"/>
        <w:jc w:val="both"/>
        <w:rPr>
          <w:rFonts w:ascii="仿宋_GB2312" w:hAnsi="仿宋_GB2312"/>
          <w:color w:val="auto"/>
        </w:rPr>
      </w:pPr>
      <w:r>
        <w:rPr>
          <w:rFonts w:ascii="仿宋_GB2312" w:hAnsi="仿宋_GB2312"/>
          <w:color w:val="auto"/>
          <w:spacing w:val="-4"/>
        </w:rPr>
        <w:t>甲、乙双方按照国家</w:t>
      </w:r>
      <w:r>
        <w:rPr>
          <w:rFonts w:ascii="仿宋_GB2312" w:hAnsi="仿宋_GB2312"/>
          <w:color w:val="auto"/>
        </w:rPr>
        <w:t>有关规定缴纳</w:t>
      </w:r>
      <w:r>
        <w:rPr>
          <w:rFonts w:ascii="仿宋_GB2312" w:hAnsi="仿宋_GB2312"/>
          <w:color w:val="auto"/>
          <w:spacing w:val="-4"/>
        </w:rPr>
        <w:t>交易过程中涉及的相关税、费</w:t>
      </w:r>
      <w:r>
        <w:rPr>
          <w:rFonts w:hint="eastAsia" w:ascii="仿宋_GB2312" w:hAnsi="仿宋_GB2312"/>
          <w:color w:val="auto"/>
          <w:spacing w:val="-4"/>
        </w:rPr>
        <w:t>。</w:t>
      </w:r>
    </w:p>
    <w:p>
      <w:pPr>
        <w:pStyle w:val="2"/>
        <w:spacing w:before="6" w:line="560" w:lineRule="exact"/>
        <w:ind w:firstLine="640" w:firstLineChars="200"/>
        <w:rPr>
          <w:rFonts w:ascii="黑体" w:hAnsi="黑体" w:eastAsia="黑体"/>
          <w:color w:val="auto"/>
        </w:rPr>
      </w:pPr>
      <w:r>
        <w:rPr>
          <w:rFonts w:hint="eastAsia" w:ascii="黑体" w:hAnsi="黑体" w:eastAsia="黑体"/>
          <w:color w:val="auto"/>
        </w:rPr>
        <w:t>六、甲方的承诺</w:t>
      </w:r>
    </w:p>
    <w:p>
      <w:pPr>
        <w:pStyle w:val="2"/>
        <w:spacing w:before="149" w:line="560" w:lineRule="exact"/>
        <w:ind w:right="115" w:firstLine="640" w:firstLineChars="200"/>
        <w:rPr>
          <w:rFonts w:ascii="仿宋_GB2312" w:hAnsi="仿宋_GB2312"/>
          <w:color w:val="auto"/>
        </w:rPr>
      </w:pPr>
      <w:r>
        <w:rPr>
          <w:rFonts w:ascii="仿宋_GB2312" w:hAnsi="仿宋_GB2312"/>
          <w:color w:val="auto"/>
        </w:rPr>
        <w:t>㈠甲方应保证关闭退出煤矿产能指标种类和交易数</w:t>
      </w:r>
      <w:r>
        <w:rPr>
          <w:rFonts w:ascii="仿宋_GB2312" w:hAnsi="仿宋_GB2312"/>
          <w:color w:val="auto"/>
          <w:spacing w:val="-10"/>
        </w:rPr>
        <w:t>量真实、合法、有效，关闭退出煤矿经</w:t>
      </w:r>
      <w:r>
        <w:rPr>
          <w:rFonts w:ascii="仿宋_GB2312" w:hAnsi="仿宋_GB2312"/>
          <w:color w:val="auto"/>
          <w:spacing w:val="-4"/>
        </w:rPr>
        <w:t>区化解办</w:t>
      </w:r>
      <w:r>
        <w:rPr>
          <w:rFonts w:ascii="仿宋_GB2312" w:hAnsi="仿宋_GB2312"/>
          <w:color w:val="auto"/>
          <w:spacing w:val="-10"/>
        </w:rPr>
        <w:t>验收合格，</w:t>
      </w:r>
      <w:r>
        <w:rPr>
          <w:rFonts w:ascii="仿宋_GB2312" w:hAnsi="仿宋_GB2312"/>
          <w:color w:val="auto"/>
          <w:spacing w:val="-1"/>
        </w:rPr>
        <w:t>并拥有完整的处分权。其中</w:t>
      </w:r>
      <w:r>
        <w:rPr>
          <w:rFonts w:ascii="仿宋_GB2312" w:hAnsi="仿宋_GB2312"/>
          <w:color w:val="auto"/>
        </w:rPr>
        <w:t>2018年关闭退出煤矿验收时间不晚于</w:t>
      </w:r>
      <w:r>
        <w:rPr>
          <w:rFonts w:ascii="仿宋_GB2312" w:hAnsi="仿宋_GB2312"/>
          <w:color w:val="auto"/>
          <w:u w:val="single"/>
        </w:rPr>
        <w:t>2018</w:t>
      </w:r>
      <w:r>
        <w:rPr>
          <w:rFonts w:ascii="仿宋_GB2312" w:hAnsi="仿宋_GB2312"/>
          <w:color w:val="auto"/>
        </w:rPr>
        <w:t>年12月31日；</w:t>
      </w:r>
    </w:p>
    <w:p>
      <w:pPr>
        <w:pStyle w:val="2"/>
        <w:spacing w:before="149" w:line="560" w:lineRule="exact"/>
        <w:ind w:right="281" w:firstLine="640" w:firstLineChars="200"/>
        <w:jc w:val="both"/>
        <w:rPr>
          <w:rFonts w:ascii="仿宋_GB2312" w:hAnsi="仿宋_GB2312"/>
          <w:color w:val="auto"/>
        </w:rPr>
      </w:pPr>
      <w:r>
        <w:rPr>
          <w:rFonts w:ascii="仿宋_GB2312" w:hAnsi="仿宋_GB2312"/>
          <w:color w:val="auto"/>
        </w:rPr>
        <w:t>㈡</w:t>
      </w:r>
      <w:r>
        <w:rPr>
          <w:rFonts w:ascii="仿宋_GB2312" w:hAnsi="仿宋_GB2312"/>
          <w:color w:val="auto"/>
          <w:spacing w:val="-3"/>
        </w:rPr>
        <w:t>甲方自合同生效后，不得再次向</w:t>
      </w:r>
      <w:r>
        <w:rPr>
          <w:rFonts w:hint="eastAsia" w:ascii="仿宋_GB2312" w:hAnsi="仿宋_GB2312"/>
          <w:color w:val="auto"/>
          <w:spacing w:val="-3"/>
        </w:rPr>
        <w:t>第三</w:t>
      </w:r>
      <w:r>
        <w:rPr>
          <w:rFonts w:ascii="仿宋_GB2312" w:hAnsi="仿宋_GB2312"/>
          <w:color w:val="auto"/>
          <w:spacing w:val="-3"/>
        </w:rPr>
        <w:t>方转让</w:t>
      </w:r>
      <w:r>
        <w:rPr>
          <w:rFonts w:ascii="仿宋_GB2312" w:hAnsi="仿宋_GB2312"/>
          <w:color w:val="auto"/>
        </w:rPr>
        <w:t>本合同项下的产能指标；</w:t>
      </w:r>
    </w:p>
    <w:p>
      <w:pPr>
        <w:pStyle w:val="2"/>
        <w:spacing w:line="560" w:lineRule="exact"/>
        <w:ind w:right="274" w:firstLine="640" w:firstLineChars="200"/>
        <w:jc w:val="both"/>
        <w:rPr>
          <w:rFonts w:ascii="仿宋_GB2312" w:hAnsi="仿宋_GB2312"/>
          <w:color w:val="auto"/>
        </w:rPr>
      </w:pPr>
      <w:r>
        <w:rPr>
          <w:rFonts w:ascii="仿宋_GB2312" w:hAnsi="仿宋_GB2312"/>
          <w:color w:val="auto"/>
        </w:rPr>
        <w:t>㈢</w:t>
      </w:r>
      <w:r>
        <w:rPr>
          <w:rFonts w:ascii="仿宋_GB2312" w:hAnsi="仿宋_GB2312"/>
          <w:color w:val="auto"/>
          <w:spacing w:val="-1"/>
        </w:rPr>
        <w:t>甲方须在乙方支付完毕本合同指标交易价款总额</w:t>
      </w:r>
      <w:r>
        <w:rPr>
          <w:rFonts w:ascii="仿宋_GB2312" w:hAnsi="仿宋_GB2312"/>
          <w:color w:val="auto"/>
          <w:spacing w:val="-3"/>
        </w:rPr>
        <w:t xml:space="preserve">之日起 </w:t>
      </w:r>
      <w:r>
        <w:rPr>
          <w:rFonts w:ascii="仿宋_GB2312" w:hAnsi="仿宋_GB2312"/>
          <w:color w:val="auto"/>
          <w:u w:val="single"/>
        </w:rPr>
        <w:t>15</w:t>
      </w:r>
      <w:r>
        <w:rPr>
          <w:rFonts w:ascii="仿宋_GB2312" w:hAnsi="仿宋_GB2312"/>
          <w:color w:val="auto"/>
          <w:spacing w:val="-1"/>
        </w:rPr>
        <w:t>个工作日内</w:t>
      </w:r>
      <w:r>
        <w:rPr>
          <w:rFonts w:hint="eastAsia" w:ascii="仿宋_GB2312" w:hAnsi="仿宋_GB2312"/>
          <w:color w:val="auto"/>
          <w:spacing w:val="-1"/>
        </w:rPr>
        <w:t>，</w:t>
      </w:r>
      <w:r>
        <w:rPr>
          <w:rFonts w:ascii="仿宋_GB2312" w:hAnsi="仿宋_GB2312"/>
          <w:color w:val="auto"/>
          <w:spacing w:val="-1"/>
        </w:rPr>
        <w:t>向乙方提供交易价款金</w:t>
      </w:r>
      <w:r>
        <w:rPr>
          <w:rFonts w:ascii="仿宋_GB2312" w:hAnsi="仿宋_GB2312"/>
          <w:color w:val="auto"/>
        </w:rPr>
        <w:t>额的符合国家规定的发票。</w:t>
      </w:r>
    </w:p>
    <w:p>
      <w:pPr>
        <w:pStyle w:val="2"/>
        <w:spacing w:before="7" w:line="560" w:lineRule="exact"/>
        <w:ind w:right="277" w:firstLine="640" w:firstLineChars="200"/>
        <w:jc w:val="both"/>
        <w:rPr>
          <w:rFonts w:ascii="仿宋_GB2312" w:hAnsi="仿宋_GB2312"/>
          <w:color w:val="auto"/>
        </w:rPr>
      </w:pPr>
      <w:r>
        <w:rPr>
          <w:rFonts w:ascii="仿宋_GB2312" w:hAnsi="仿宋_GB2312"/>
          <w:color w:val="auto"/>
        </w:rPr>
        <w:t>㈣</w:t>
      </w:r>
      <w:r>
        <w:rPr>
          <w:rFonts w:ascii="仿宋_GB2312" w:hAnsi="仿宋_GB2312"/>
          <w:color w:val="auto"/>
          <w:spacing w:val="-1"/>
        </w:rPr>
        <w:t>甲方负责配合乙方取得产能置换</w:t>
      </w:r>
      <w:r>
        <w:rPr>
          <w:rFonts w:ascii="仿宋_GB2312" w:hAnsi="仿宋_GB2312"/>
          <w:color w:val="auto"/>
          <w:spacing w:val="-4"/>
        </w:rPr>
        <w:t>预证明文件，配合乙方向区化解办提出申请，由区化解办向国家权限</w:t>
      </w:r>
      <w:r>
        <w:rPr>
          <w:rFonts w:ascii="仿宋_GB2312" w:hAnsi="仿宋_GB2312"/>
          <w:color w:val="auto"/>
          <w:spacing w:val="-2"/>
        </w:rPr>
        <w:t>部门报送正式的证明文件，并积极提供乙方所需的其它所有</w:t>
      </w:r>
      <w:r>
        <w:rPr>
          <w:rFonts w:ascii="仿宋_GB2312" w:hAnsi="仿宋_GB2312"/>
          <w:color w:val="auto"/>
        </w:rPr>
        <w:t>相关资料。</w:t>
      </w:r>
    </w:p>
    <w:p>
      <w:pPr>
        <w:pStyle w:val="2"/>
        <w:spacing w:before="50" w:line="560" w:lineRule="exact"/>
        <w:ind w:firstLine="640" w:firstLineChars="200"/>
        <w:rPr>
          <w:rFonts w:ascii="黑体" w:hAnsi="黑体" w:eastAsia="黑体"/>
          <w:color w:val="auto"/>
        </w:rPr>
      </w:pPr>
      <w:r>
        <w:rPr>
          <w:rFonts w:hint="eastAsia" w:ascii="黑体" w:hAnsi="黑体" w:eastAsia="黑体"/>
          <w:color w:val="auto"/>
        </w:rPr>
        <w:t>七、乙方的承诺</w:t>
      </w:r>
    </w:p>
    <w:p>
      <w:pPr>
        <w:pStyle w:val="2"/>
        <w:spacing w:before="150" w:line="560" w:lineRule="exact"/>
        <w:ind w:right="234" w:firstLine="640" w:firstLineChars="200"/>
        <w:rPr>
          <w:rFonts w:ascii="仿宋_GB2312" w:hAnsi="仿宋_GB2312"/>
          <w:color w:val="auto"/>
        </w:rPr>
      </w:pPr>
      <w:r>
        <w:rPr>
          <w:rFonts w:ascii="仿宋_GB2312" w:hAnsi="仿宋_GB2312"/>
          <w:color w:val="auto"/>
        </w:rPr>
        <w:t>㈠乙方受让本合同项下转让标的符合法律、法规的规定，不违背中国境内的相关产业政策；</w:t>
      </w:r>
    </w:p>
    <w:p>
      <w:pPr>
        <w:pStyle w:val="2"/>
        <w:spacing w:line="560" w:lineRule="exact"/>
        <w:ind w:firstLine="640" w:firstLineChars="200"/>
        <w:rPr>
          <w:rFonts w:ascii="仿宋_GB2312" w:hAnsi="仿宋_GB2312"/>
          <w:color w:val="auto"/>
        </w:rPr>
      </w:pPr>
      <w:r>
        <w:rPr>
          <w:rFonts w:ascii="仿宋_GB2312" w:hAnsi="仿宋_GB2312"/>
          <w:color w:val="auto"/>
        </w:rPr>
        <w:t>㈡乙方购得本合同项下的指标仅用于乙方所属煤矿（项目）新增产能减量置换，不</w:t>
      </w:r>
      <w:r>
        <w:rPr>
          <w:rFonts w:hint="eastAsia" w:ascii="仿宋_GB2312" w:hAnsi="仿宋_GB2312"/>
          <w:color w:val="auto"/>
        </w:rPr>
        <w:t>会向第三方</w:t>
      </w:r>
      <w:r>
        <w:rPr>
          <w:rFonts w:ascii="仿宋_GB2312" w:hAnsi="仿宋_GB2312"/>
          <w:color w:val="auto"/>
        </w:rPr>
        <w:t>转让；</w:t>
      </w:r>
    </w:p>
    <w:p>
      <w:pPr>
        <w:pStyle w:val="2"/>
        <w:spacing w:before="152" w:line="560" w:lineRule="exact"/>
        <w:ind w:right="235" w:firstLine="640" w:firstLineChars="200"/>
        <w:rPr>
          <w:rFonts w:ascii="仿宋_GB2312" w:hAnsi="仿宋_GB2312"/>
          <w:color w:val="auto"/>
        </w:rPr>
      </w:pPr>
      <w:r>
        <w:rPr>
          <w:rFonts w:ascii="仿宋_GB2312" w:hAnsi="仿宋_GB2312"/>
          <w:color w:val="auto"/>
        </w:rPr>
        <w:t>㈢因乙方原因造成产能指标减少或作废的，由乙方承担</w:t>
      </w:r>
      <w:r>
        <w:rPr>
          <w:rFonts w:hint="eastAsia" w:ascii="仿宋_GB2312" w:hAnsi="仿宋_GB2312"/>
          <w:color w:val="auto"/>
        </w:rPr>
        <w:t>责任</w:t>
      </w:r>
      <w:r>
        <w:rPr>
          <w:rFonts w:ascii="仿宋_GB2312" w:hAnsi="仿宋_GB2312"/>
          <w:color w:val="auto"/>
        </w:rPr>
        <w:t>，甲方不承担任何责任。</w:t>
      </w:r>
    </w:p>
    <w:p>
      <w:pPr>
        <w:pStyle w:val="2"/>
        <w:spacing w:before="3" w:line="560" w:lineRule="exact"/>
        <w:ind w:right="234" w:firstLine="640" w:firstLineChars="200"/>
        <w:rPr>
          <w:rFonts w:ascii="仿宋_GB2312" w:hAnsi="仿宋_GB2312"/>
          <w:color w:val="auto"/>
        </w:rPr>
      </w:pPr>
      <w:r>
        <w:rPr>
          <w:rFonts w:ascii="仿宋_GB2312" w:hAnsi="仿宋_GB2312"/>
          <w:color w:val="auto"/>
        </w:rPr>
        <w:t>㈣乙方应及时向国家权限部门上报其制定的产能置换方案。</w:t>
      </w:r>
    </w:p>
    <w:p>
      <w:pPr>
        <w:pStyle w:val="2"/>
        <w:spacing w:line="560" w:lineRule="exact"/>
        <w:ind w:firstLine="640" w:firstLineChars="200"/>
        <w:rPr>
          <w:rFonts w:ascii="黑体" w:hAnsi="黑体" w:eastAsia="黑体"/>
          <w:color w:val="auto"/>
        </w:rPr>
      </w:pPr>
      <w:r>
        <w:rPr>
          <w:rFonts w:hint="eastAsia" w:ascii="黑体" w:hAnsi="黑体" w:eastAsia="黑体"/>
          <w:color w:val="auto"/>
        </w:rPr>
        <w:t>八、甲、乙双方承诺</w:t>
      </w:r>
    </w:p>
    <w:p>
      <w:pPr>
        <w:pStyle w:val="2"/>
        <w:spacing w:before="150" w:line="560" w:lineRule="exact"/>
        <w:ind w:right="234" w:firstLine="640" w:firstLineChars="200"/>
        <w:rPr>
          <w:rFonts w:ascii="仿宋_GB2312" w:hAnsi="仿宋_GB2312"/>
          <w:color w:val="auto"/>
        </w:rPr>
      </w:pPr>
      <w:r>
        <w:rPr>
          <w:rFonts w:ascii="仿宋_GB2312" w:hAnsi="仿宋_GB2312"/>
          <w:color w:val="auto"/>
        </w:rPr>
        <w:t>㈠因国家法律、法规、政策原因，导致本合同产能指标数额变动的,按本合同确定的指标单价计算总额；</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㈡</w:t>
      </w:r>
      <w:r>
        <w:rPr>
          <w:rFonts w:ascii="仿宋_GB2312" w:hAnsi="仿宋_GB2312"/>
          <w:color w:val="auto"/>
          <w:spacing w:val="-3"/>
        </w:rPr>
        <w:t>甲方、乙方提交的涉及指标交易的各项证明文件</w:t>
      </w:r>
      <w:r>
        <w:rPr>
          <w:rFonts w:ascii="仿宋_GB2312" w:hAnsi="仿宋_GB2312"/>
          <w:color w:val="auto"/>
          <w:spacing w:val="-4"/>
        </w:rPr>
        <w:t>及资料均真实、完整、有效，不存在故意隐瞒对本合同构成</w:t>
      </w:r>
      <w:r>
        <w:rPr>
          <w:rFonts w:ascii="仿宋_GB2312" w:hAnsi="仿宋_GB2312"/>
          <w:color w:val="auto"/>
        </w:rPr>
        <w:t>重大不利影响的任何情况；</w:t>
      </w:r>
      <w:bookmarkStart w:id="0" w:name="_GoBack"/>
      <w:bookmarkEnd w:id="0"/>
    </w:p>
    <w:p>
      <w:pPr>
        <w:pStyle w:val="2"/>
        <w:spacing w:line="560" w:lineRule="exact"/>
        <w:ind w:right="120" w:firstLine="640" w:firstLineChars="200"/>
        <w:rPr>
          <w:rFonts w:ascii="仿宋_GB2312" w:hAnsi="仿宋_GB2312"/>
          <w:color w:val="auto"/>
        </w:rPr>
      </w:pPr>
      <w:r>
        <w:rPr>
          <w:rFonts w:ascii="仿宋_GB2312" w:hAnsi="仿宋_GB2312"/>
          <w:color w:val="auto"/>
        </w:rPr>
        <w:t>㈢</w:t>
      </w:r>
      <w:r>
        <w:rPr>
          <w:rFonts w:ascii="仿宋_GB2312" w:hAnsi="仿宋_GB2312"/>
          <w:color w:val="auto"/>
          <w:spacing w:val="-11"/>
        </w:rPr>
        <w:t>甲、乙双方签订本合同所需的包括但不限于授权、</w:t>
      </w:r>
      <w:r>
        <w:rPr>
          <w:rFonts w:ascii="仿宋_GB2312" w:hAnsi="仿宋_GB2312"/>
          <w:color w:val="auto"/>
          <w:spacing w:val="-4"/>
        </w:rPr>
        <w:t>审批、内部决策等在内的一切手续均合法有效，本合同成立和指标转让的前提条件均已满足；</w:t>
      </w:r>
    </w:p>
    <w:p>
      <w:pPr>
        <w:pStyle w:val="2"/>
        <w:spacing w:line="560" w:lineRule="exact"/>
        <w:ind w:right="266" w:firstLine="640" w:firstLineChars="200"/>
        <w:rPr>
          <w:rFonts w:ascii="仿宋_GB2312" w:hAnsi="仿宋_GB2312"/>
          <w:color w:val="auto"/>
        </w:rPr>
      </w:pPr>
      <w:r>
        <w:rPr>
          <w:rFonts w:ascii="仿宋_GB2312" w:hAnsi="仿宋_GB2312"/>
          <w:color w:val="auto"/>
        </w:rPr>
        <w:t>㈣未经对方事先书面许可，任何一方不得泄露本合同及附件中的内容，但依照国家有关规定要求披露的除外。</w:t>
      </w:r>
    </w:p>
    <w:p>
      <w:pPr>
        <w:pStyle w:val="2"/>
        <w:spacing w:before="149" w:line="560" w:lineRule="exact"/>
        <w:ind w:firstLine="640" w:firstLineChars="200"/>
        <w:rPr>
          <w:rFonts w:ascii="黑体" w:hAnsi="黑体" w:eastAsia="黑体"/>
          <w:color w:val="auto"/>
        </w:rPr>
      </w:pPr>
      <w:r>
        <w:rPr>
          <w:rFonts w:hint="eastAsia" w:ascii="黑体" w:hAnsi="黑体" w:eastAsia="黑体"/>
          <w:color w:val="auto"/>
        </w:rPr>
        <w:t>九、违约责任</w:t>
      </w:r>
    </w:p>
    <w:p>
      <w:pPr>
        <w:pStyle w:val="2"/>
        <w:spacing w:line="560" w:lineRule="exact"/>
        <w:ind w:right="119" w:firstLine="620" w:firstLineChars="200"/>
        <w:jc w:val="both"/>
        <w:rPr>
          <w:rFonts w:ascii="仿宋_GB2312" w:hAnsi="仿宋_GB2312"/>
          <w:color w:val="auto"/>
          <w:spacing w:val="-5"/>
        </w:rPr>
      </w:pPr>
      <w:r>
        <w:rPr>
          <w:rFonts w:ascii="仿宋_GB2312" w:hAnsi="仿宋_GB2312"/>
          <w:color w:val="auto"/>
          <w:spacing w:val="-5"/>
        </w:rPr>
        <w:t>㈠乙方逾期支付首期价款</w:t>
      </w:r>
      <w:r>
        <w:rPr>
          <w:rFonts w:hint="eastAsia" w:ascii="仿宋_GB2312" w:hAnsi="仿宋_GB2312"/>
          <w:color w:val="auto"/>
          <w:spacing w:val="-5"/>
        </w:rPr>
        <w:t>的</w:t>
      </w:r>
      <w:r>
        <w:rPr>
          <w:rFonts w:ascii="仿宋_GB2312" w:hAnsi="仿宋_GB2312"/>
          <w:color w:val="auto"/>
          <w:spacing w:val="-5"/>
        </w:rPr>
        <w:t>，</w:t>
      </w:r>
      <w:r>
        <w:rPr>
          <w:rFonts w:hint="eastAsia" w:ascii="仿宋_GB2312" w:hAnsi="仿宋_GB2312"/>
          <w:color w:val="auto"/>
          <w:spacing w:val="-5"/>
        </w:rPr>
        <w:t>视为违约，乙方应</w:t>
      </w:r>
      <w:r>
        <w:rPr>
          <w:rFonts w:ascii="仿宋_GB2312" w:hAnsi="仿宋_GB2312"/>
          <w:color w:val="auto"/>
          <w:spacing w:val="-5"/>
        </w:rPr>
        <w:t>向甲方支付违约金</w:t>
      </w:r>
      <w:r>
        <w:rPr>
          <w:rFonts w:hint="eastAsia" w:ascii="仿宋_GB2312" w:hAnsi="仿宋_GB2312"/>
          <w:color w:val="auto"/>
          <w:spacing w:val="-5"/>
        </w:rPr>
        <w:t>，违约金为</w:t>
      </w:r>
      <w:r>
        <w:rPr>
          <w:rFonts w:ascii="仿宋_GB2312" w:hAnsi="仿宋_GB2312"/>
          <w:color w:val="auto"/>
          <w:spacing w:val="-5"/>
        </w:rPr>
        <w:t>首期价款</w:t>
      </w:r>
      <w:r>
        <w:rPr>
          <w:rFonts w:hint="eastAsia" w:ascii="仿宋_GB2312" w:hAnsi="仿宋_GB2312"/>
          <w:color w:val="auto"/>
          <w:spacing w:val="-5"/>
        </w:rPr>
        <w:t>的30%</w:t>
      </w:r>
      <w:r>
        <w:rPr>
          <w:rFonts w:ascii="仿宋_GB2312" w:hAnsi="仿宋_GB2312"/>
          <w:color w:val="auto"/>
          <w:spacing w:val="-5"/>
        </w:rPr>
        <w:t>；甲方有权解除合同，并要求乙方赔偿</w:t>
      </w:r>
      <w:r>
        <w:rPr>
          <w:rFonts w:hint="eastAsia" w:ascii="仿宋_GB2312" w:hAnsi="仿宋_GB2312"/>
          <w:color w:val="auto"/>
          <w:spacing w:val="-5"/>
        </w:rPr>
        <w:t>经济</w:t>
      </w:r>
      <w:r>
        <w:rPr>
          <w:rFonts w:ascii="仿宋_GB2312" w:hAnsi="仿宋_GB2312"/>
          <w:color w:val="auto"/>
          <w:spacing w:val="-5"/>
        </w:rPr>
        <w:t>损失， 乙方所交纳的保证金不予退还；</w:t>
      </w:r>
    </w:p>
    <w:p>
      <w:pPr>
        <w:pStyle w:val="2"/>
        <w:spacing w:line="560" w:lineRule="exact"/>
        <w:ind w:right="119" w:firstLine="640" w:firstLineChars="200"/>
        <w:jc w:val="both"/>
        <w:rPr>
          <w:rFonts w:ascii="仿宋_GB2312" w:hAnsi="仿宋_GB2312"/>
          <w:color w:val="auto"/>
        </w:rPr>
      </w:pPr>
      <w:r>
        <w:rPr>
          <w:rFonts w:ascii="仿宋_GB2312" w:hAnsi="仿宋_GB2312"/>
          <w:color w:val="auto"/>
        </w:rPr>
        <w:t>㈡</w:t>
      </w:r>
      <w:r>
        <w:rPr>
          <w:rFonts w:ascii="仿宋_GB2312" w:hAnsi="仿宋_GB2312"/>
          <w:color w:val="auto"/>
          <w:spacing w:val="-1"/>
        </w:rPr>
        <w:t>乙方逾期向</w:t>
      </w:r>
      <w:r>
        <w:rPr>
          <w:rFonts w:ascii="仿宋_GB2312" w:hAnsi="仿宋_GB2312"/>
          <w:color w:val="auto"/>
          <w:spacing w:val="-5"/>
        </w:rPr>
        <w:t>甲方支付指标交易剩余价款的，视为乙方违约，</w:t>
      </w:r>
      <w:r>
        <w:rPr>
          <w:rFonts w:hint="eastAsia" w:ascii="仿宋_GB2312" w:hAnsi="仿宋_GB2312"/>
          <w:color w:val="auto"/>
          <w:spacing w:val="-5"/>
        </w:rPr>
        <w:t>乙方应</w:t>
      </w:r>
      <w:r>
        <w:rPr>
          <w:rFonts w:ascii="仿宋_GB2312" w:hAnsi="仿宋_GB2312"/>
          <w:color w:val="auto"/>
          <w:spacing w:val="-5"/>
        </w:rPr>
        <w:t>向甲方支付违约金</w:t>
      </w:r>
      <w:r>
        <w:rPr>
          <w:rFonts w:hint="eastAsia" w:ascii="仿宋_GB2312" w:hAnsi="仿宋_GB2312"/>
          <w:color w:val="auto"/>
          <w:spacing w:val="-5"/>
        </w:rPr>
        <w:t>，违约金为</w:t>
      </w:r>
      <w:r>
        <w:rPr>
          <w:rFonts w:ascii="仿宋_GB2312" w:hAnsi="仿宋_GB2312"/>
          <w:color w:val="auto"/>
          <w:spacing w:val="-5"/>
        </w:rPr>
        <w:t>剩余价款</w:t>
      </w:r>
      <w:r>
        <w:rPr>
          <w:rFonts w:hint="eastAsia" w:ascii="仿宋_GB2312" w:hAnsi="仿宋_GB2312"/>
          <w:color w:val="auto"/>
          <w:spacing w:val="-5"/>
        </w:rPr>
        <w:t>的30%；</w:t>
      </w:r>
      <w:r>
        <w:rPr>
          <w:rFonts w:ascii="仿宋_GB2312" w:hAnsi="仿宋_GB2312"/>
          <w:color w:val="auto"/>
          <w:spacing w:val="-8"/>
        </w:rPr>
        <w:t>甲方有权</w:t>
      </w:r>
      <w:r>
        <w:rPr>
          <w:rFonts w:hint="eastAsia" w:ascii="仿宋_GB2312" w:hAnsi="仿宋_GB2312"/>
          <w:color w:val="auto"/>
          <w:spacing w:val="-8"/>
        </w:rPr>
        <w:t>要求乙方继续履行</w:t>
      </w:r>
      <w:r>
        <w:rPr>
          <w:rFonts w:ascii="仿宋_GB2312" w:hAnsi="仿宋_GB2312"/>
          <w:color w:val="auto"/>
          <w:spacing w:val="-8"/>
        </w:rPr>
        <w:t>本合同，乙方已交纳的首期价款不予退还，还</w:t>
      </w:r>
      <w:r>
        <w:rPr>
          <w:rFonts w:ascii="仿宋_GB2312" w:hAnsi="仿宋_GB2312"/>
          <w:color w:val="auto"/>
          <w:spacing w:val="-9"/>
        </w:rPr>
        <w:t>应向甲方支付剩余价款，</w:t>
      </w:r>
      <w:r>
        <w:rPr>
          <w:rFonts w:ascii="仿宋_GB2312" w:hAnsi="仿宋_GB2312"/>
          <w:color w:val="auto"/>
          <w:spacing w:val="-14"/>
        </w:rPr>
        <w:t>承担甲方的</w:t>
      </w:r>
      <w:r>
        <w:rPr>
          <w:rFonts w:hint="eastAsia" w:ascii="仿宋_GB2312" w:hAnsi="仿宋_GB2312"/>
          <w:color w:val="auto"/>
          <w:spacing w:val="-14"/>
        </w:rPr>
        <w:t>经济</w:t>
      </w:r>
      <w:r>
        <w:rPr>
          <w:rFonts w:ascii="仿宋_GB2312" w:hAnsi="仿宋_GB2312"/>
          <w:color w:val="auto"/>
          <w:spacing w:val="-14"/>
        </w:rPr>
        <w:t>损失；</w:t>
      </w:r>
    </w:p>
    <w:p>
      <w:pPr>
        <w:pStyle w:val="2"/>
        <w:spacing w:line="560" w:lineRule="exact"/>
        <w:ind w:right="164" w:firstLine="640" w:firstLineChars="200"/>
        <w:jc w:val="both"/>
        <w:rPr>
          <w:rFonts w:ascii="仿宋_GB2312" w:hAnsi="仿宋_GB2312"/>
          <w:color w:val="auto"/>
        </w:rPr>
      </w:pPr>
      <w:r>
        <w:rPr>
          <w:rFonts w:ascii="仿宋_GB2312" w:hAnsi="仿宋_GB2312"/>
          <w:color w:val="auto"/>
        </w:rPr>
        <w:t>㈢</w:t>
      </w:r>
      <w:r>
        <w:rPr>
          <w:rFonts w:hint="eastAsia" w:ascii="仿宋_GB2312" w:hAnsi="仿宋_GB2312"/>
          <w:color w:val="auto"/>
        </w:rPr>
        <w:t>如果</w:t>
      </w:r>
      <w:r>
        <w:rPr>
          <w:rFonts w:ascii="仿宋_GB2312" w:hAnsi="仿宋_GB2312"/>
          <w:color w:val="auto"/>
          <w:spacing w:val="-1"/>
        </w:rPr>
        <w:t>乙方逾期向</w:t>
      </w:r>
      <w:r>
        <w:rPr>
          <w:rFonts w:ascii="仿宋_GB2312" w:hAnsi="仿宋_GB2312"/>
          <w:color w:val="auto"/>
          <w:spacing w:val="-5"/>
        </w:rPr>
        <w:t>国家权限部门报送产能置换方案，视为乙方违约，每逾期一日应按本合同指标交易价款总额的</w:t>
      </w:r>
      <w:r>
        <w:rPr>
          <w:rFonts w:hint="eastAsia" w:ascii="仿宋_GB2312" w:hAnsi="仿宋_GB2312"/>
          <w:color w:val="auto"/>
          <w:spacing w:val="-5"/>
        </w:rPr>
        <w:t>万分之一</w:t>
      </w:r>
      <w:r>
        <w:rPr>
          <w:rFonts w:ascii="仿宋_GB2312" w:hAnsi="仿宋_GB2312"/>
          <w:color w:val="auto"/>
          <w:spacing w:val="-4"/>
        </w:rPr>
        <w:t>向甲方支付违约金；</w:t>
      </w:r>
    </w:p>
    <w:p>
      <w:pPr>
        <w:pStyle w:val="2"/>
        <w:spacing w:line="560" w:lineRule="exact"/>
        <w:ind w:right="271" w:firstLine="640" w:firstLineChars="200"/>
        <w:jc w:val="both"/>
        <w:rPr>
          <w:rFonts w:ascii="仿宋_GB2312" w:hAnsi="仿宋_GB2312"/>
          <w:color w:val="auto"/>
        </w:rPr>
      </w:pPr>
      <w:r>
        <w:rPr>
          <w:rFonts w:ascii="仿宋_GB2312" w:hAnsi="仿宋_GB2312"/>
          <w:color w:val="auto"/>
        </w:rPr>
        <w:t>㈣</w:t>
      </w:r>
      <w:r>
        <w:rPr>
          <w:rFonts w:hint="eastAsia" w:ascii="仿宋_GB2312" w:hAnsi="仿宋_GB2312"/>
          <w:color w:val="auto"/>
        </w:rPr>
        <w:t>如果是</w:t>
      </w:r>
      <w:r>
        <w:rPr>
          <w:rFonts w:ascii="仿宋_GB2312" w:hAnsi="仿宋_GB2312"/>
          <w:color w:val="auto"/>
          <w:spacing w:val="-1"/>
        </w:rPr>
        <w:t>甲方</w:t>
      </w:r>
      <w:r>
        <w:rPr>
          <w:rFonts w:hint="eastAsia" w:ascii="仿宋_GB2312" w:hAnsi="仿宋_GB2312"/>
          <w:color w:val="auto"/>
          <w:spacing w:val="-1"/>
        </w:rPr>
        <w:t>的原因</w:t>
      </w:r>
      <w:r>
        <w:rPr>
          <w:rFonts w:ascii="仿宋_GB2312" w:hAnsi="仿宋_GB2312"/>
          <w:color w:val="auto"/>
          <w:spacing w:val="-1"/>
        </w:rPr>
        <w:t>导致乙</w:t>
      </w:r>
      <w:r>
        <w:rPr>
          <w:rFonts w:ascii="仿宋_GB2312" w:hAnsi="仿宋_GB2312"/>
          <w:color w:val="auto"/>
          <w:spacing w:val="-4"/>
        </w:rPr>
        <w:t>方逾期取得产能置换预证明文件的，视为甲方违约，</w:t>
      </w:r>
      <w:r>
        <w:rPr>
          <w:rFonts w:hint="eastAsia" w:ascii="仿宋_GB2312" w:hAnsi="仿宋_GB2312"/>
          <w:color w:val="auto"/>
          <w:spacing w:val="-3"/>
        </w:rPr>
        <w:t>甲方应</w:t>
      </w:r>
      <w:r>
        <w:rPr>
          <w:rFonts w:ascii="仿宋_GB2312" w:hAnsi="仿宋_GB2312"/>
          <w:color w:val="auto"/>
          <w:spacing w:val="-3"/>
        </w:rPr>
        <w:t>向乙方支付违约金</w:t>
      </w:r>
      <w:r>
        <w:rPr>
          <w:rFonts w:hint="eastAsia" w:ascii="仿宋_GB2312" w:hAnsi="仿宋_GB2312"/>
          <w:color w:val="auto"/>
          <w:spacing w:val="-3"/>
        </w:rPr>
        <w:t>，违约金为</w:t>
      </w:r>
      <w:r>
        <w:rPr>
          <w:rFonts w:ascii="仿宋_GB2312" w:hAnsi="仿宋_GB2312"/>
          <w:color w:val="auto"/>
          <w:spacing w:val="-5"/>
        </w:rPr>
        <w:t>交易价款总额</w:t>
      </w:r>
      <w:r>
        <w:rPr>
          <w:rFonts w:hint="eastAsia" w:ascii="仿宋_GB2312" w:hAnsi="仿宋_GB2312"/>
          <w:color w:val="auto"/>
          <w:spacing w:val="-5"/>
        </w:rPr>
        <w:t>的30%</w:t>
      </w:r>
      <w:r>
        <w:rPr>
          <w:rFonts w:ascii="仿宋_GB2312" w:hAnsi="仿宋_GB2312"/>
          <w:color w:val="auto"/>
          <w:spacing w:val="-3"/>
        </w:rPr>
        <w:t>；</w:t>
      </w:r>
    </w:p>
    <w:p>
      <w:pPr>
        <w:pStyle w:val="2"/>
        <w:spacing w:line="560" w:lineRule="exact"/>
        <w:ind w:right="269" w:firstLine="640" w:firstLineChars="200"/>
        <w:jc w:val="both"/>
        <w:rPr>
          <w:rFonts w:ascii="仿宋_GB2312" w:hAnsi="仿宋_GB2312"/>
          <w:color w:val="auto"/>
        </w:rPr>
      </w:pPr>
      <w:r>
        <w:rPr>
          <w:rFonts w:ascii="仿宋_GB2312" w:hAnsi="仿宋_GB2312"/>
          <w:color w:val="auto"/>
        </w:rPr>
        <w:t>㈤</w:t>
      </w:r>
      <w:r>
        <w:rPr>
          <w:rFonts w:hint="eastAsia" w:ascii="仿宋_GB2312" w:hAnsi="仿宋_GB2312"/>
          <w:color w:val="auto"/>
        </w:rPr>
        <w:t>如果</w:t>
      </w:r>
      <w:r>
        <w:rPr>
          <w:rFonts w:ascii="仿宋_GB2312" w:hAnsi="仿宋_GB2312"/>
          <w:color w:val="auto"/>
          <w:spacing w:val="-1"/>
        </w:rPr>
        <w:t>甲方违</w:t>
      </w:r>
      <w:r>
        <w:rPr>
          <w:rFonts w:hint="eastAsia" w:ascii="仿宋_GB2312" w:hAnsi="仿宋_GB2312"/>
          <w:color w:val="auto"/>
          <w:spacing w:val="-1"/>
        </w:rPr>
        <w:t>约</w:t>
      </w:r>
      <w:r>
        <w:rPr>
          <w:rFonts w:ascii="仿宋_GB2312" w:hAnsi="仿宋_GB2312"/>
          <w:color w:val="auto"/>
          <w:spacing w:val="-1"/>
        </w:rPr>
        <w:t>逾期配</w:t>
      </w:r>
      <w:r>
        <w:rPr>
          <w:rFonts w:ascii="仿宋_GB2312" w:hAnsi="仿宋_GB2312"/>
          <w:color w:val="auto"/>
          <w:spacing w:val="-6"/>
        </w:rPr>
        <w:t>合乙方向区化解办申请报送正式的证明文件，每逾期一日应</w:t>
      </w:r>
      <w:r>
        <w:rPr>
          <w:rFonts w:ascii="仿宋_GB2312" w:hAnsi="仿宋_GB2312"/>
          <w:color w:val="auto"/>
          <w:spacing w:val="-5"/>
        </w:rPr>
        <w:t>按合同指标交易价款的</w:t>
      </w:r>
      <w:r>
        <w:rPr>
          <w:rFonts w:hint="eastAsia" w:ascii="仿宋_GB2312" w:hAnsi="仿宋_GB2312"/>
          <w:color w:val="auto"/>
          <w:spacing w:val="-5"/>
        </w:rPr>
        <w:t>万分之一</w:t>
      </w:r>
      <w:r>
        <w:rPr>
          <w:rFonts w:ascii="仿宋_GB2312" w:hAnsi="仿宋_GB2312"/>
          <w:color w:val="auto"/>
          <w:spacing w:val="-3"/>
        </w:rPr>
        <w:t>向乙方支付违约金；</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㈥</w:t>
      </w:r>
      <w:r>
        <w:rPr>
          <w:rFonts w:hint="eastAsia" w:ascii="仿宋_GB2312" w:hAnsi="仿宋_GB2312"/>
          <w:color w:val="auto"/>
        </w:rPr>
        <w:t>如果</w:t>
      </w:r>
      <w:r>
        <w:rPr>
          <w:rFonts w:ascii="仿宋_GB2312" w:hAnsi="仿宋_GB2312"/>
          <w:color w:val="auto"/>
          <w:spacing w:val="-1"/>
        </w:rPr>
        <w:t>甲方违</w:t>
      </w:r>
      <w:r>
        <w:rPr>
          <w:rFonts w:hint="eastAsia" w:ascii="仿宋_GB2312" w:hAnsi="仿宋_GB2312"/>
          <w:color w:val="auto"/>
          <w:spacing w:val="-1"/>
        </w:rPr>
        <w:t>约</w:t>
      </w:r>
      <w:r>
        <w:rPr>
          <w:rFonts w:ascii="仿宋_GB2312" w:hAnsi="仿宋_GB2312"/>
          <w:color w:val="auto"/>
          <w:spacing w:val="-3"/>
        </w:rPr>
        <w:t>逾期向乙方提供符合国家规定的发票，</w:t>
      </w:r>
      <w:r>
        <w:rPr>
          <w:rFonts w:hint="eastAsia" w:ascii="仿宋_GB2312" w:hAnsi="仿宋_GB2312"/>
          <w:color w:val="auto"/>
          <w:spacing w:val="-3"/>
        </w:rPr>
        <w:t>视为违约，甲方应向乙方支付违约金，违约金为发票金额的5%</w:t>
      </w:r>
      <w:r>
        <w:rPr>
          <w:rFonts w:ascii="仿宋_GB2312" w:hAnsi="仿宋_GB2312"/>
          <w:color w:val="auto"/>
        </w:rPr>
        <w:t>；</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㈦乙方未</w:t>
      </w:r>
      <w:r>
        <w:rPr>
          <w:rFonts w:hint="eastAsia" w:ascii="仿宋_GB2312" w:hAnsi="仿宋_GB2312"/>
          <w:color w:val="auto"/>
        </w:rPr>
        <w:t>按</w:t>
      </w:r>
      <w:r>
        <w:rPr>
          <w:rFonts w:ascii="仿宋_GB2312" w:hAnsi="仿宋_GB2312"/>
          <w:color w:val="auto"/>
        </w:rPr>
        <w:t>约定</w:t>
      </w:r>
      <w:r>
        <w:rPr>
          <w:rFonts w:hint="eastAsia" w:ascii="仿宋_GB2312" w:hAnsi="仿宋_GB2312"/>
          <w:color w:val="auto"/>
        </w:rPr>
        <w:t>的时间</w:t>
      </w:r>
      <w:r>
        <w:rPr>
          <w:rFonts w:ascii="仿宋_GB2312" w:hAnsi="仿宋_GB2312"/>
          <w:color w:val="auto"/>
        </w:rPr>
        <w:t>向丙方支付交易价款的，乙方原交纳的交易保证金在扣除甲方应支付给丙方的竞价服务费后的剩余金额</w:t>
      </w:r>
      <w:r>
        <w:rPr>
          <w:rFonts w:hint="eastAsia" w:ascii="仿宋_GB2312" w:hAnsi="仿宋_GB2312"/>
          <w:color w:val="auto"/>
        </w:rPr>
        <w:t>，</w:t>
      </w:r>
      <w:r>
        <w:rPr>
          <w:rFonts w:ascii="仿宋_GB2312" w:hAnsi="仿宋_GB2312"/>
          <w:color w:val="auto"/>
        </w:rPr>
        <w:t>作为对甲方在此次交易中的损失的赔偿</w:t>
      </w:r>
      <w:r>
        <w:rPr>
          <w:rFonts w:hint="eastAsia" w:ascii="仿宋_GB2312" w:hAnsi="仿宋_GB2312"/>
          <w:color w:val="auto"/>
        </w:rPr>
        <w:t>。</w:t>
      </w:r>
      <w:r>
        <w:rPr>
          <w:rFonts w:ascii="仿宋_GB2312" w:hAnsi="仿宋_GB2312"/>
          <w:color w:val="auto"/>
        </w:rPr>
        <w:t>甲、乙双方经协商一致要求解除合同的，甲方应向</w:t>
      </w:r>
      <w:r>
        <w:rPr>
          <w:rFonts w:hint="eastAsia" w:ascii="仿宋_GB2312" w:hAnsi="仿宋_GB2312"/>
          <w:color w:val="auto"/>
        </w:rPr>
        <w:t>丙方</w:t>
      </w:r>
      <w:r>
        <w:rPr>
          <w:rFonts w:ascii="仿宋_GB2312" w:hAnsi="仿宋_GB2312"/>
          <w:color w:val="auto"/>
        </w:rPr>
        <w:t>支付交易服务费，乙方原交纳的交易保证金由</w:t>
      </w:r>
      <w:r>
        <w:rPr>
          <w:rFonts w:hint="eastAsia" w:ascii="仿宋_GB2312" w:hAnsi="仿宋_GB2312"/>
          <w:color w:val="auto"/>
        </w:rPr>
        <w:t>丙方</w:t>
      </w:r>
      <w:r>
        <w:rPr>
          <w:rFonts w:ascii="仿宋_GB2312" w:hAnsi="仿宋_GB2312"/>
          <w:color w:val="auto"/>
        </w:rPr>
        <w:t>在双方签署解约协议后</w:t>
      </w:r>
      <w:r>
        <w:rPr>
          <w:rFonts w:hint="eastAsia" w:ascii="仿宋_GB2312" w:hAnsi="仿宋_GB2312"/>
          <w:color w:val="auto"/>
        </w:rPr>
        <w:t>三个工作日内</w:t>
      </w:r>
      <w:r>
        <w:rPr>
          <w:rFonts w:ascii="仿宋_GB2312" w:hAnsi="仿宋_GB2312"/>
          <w:color w:val="auto"/>
        </w:rPr>
        <w:t>退还给乙方，</w:t>
      </w:r>
      <w:r>
        <w:rPr>
          <w:rFonts w:hint="eastAsia" w:ascii="仿宋_GB2312" w:hAnsi="仿宋_GB2312"/>
          <w:color w:val="auto"/>
        </w:rPr>
        <w:t>甲乙</w:t>
      </w:r>
      <w:r>
        <w:rPr>
          <w:rFonts w:ascii="仿宋_GB2312" w:hAnsi="仿宋_GB2312"/>
          <w:color w:val="auto"/>
        </w:rPr>
        <w:t>双方对此次交易中发生的其他费用各自承担。</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㈧</w:t>
      </w:r>
      <w:r>
        <w:rPr>
          <w:rFonts w:hint="eastAsia" w:ascii="仿宋_GB2312" w:hAnsi="仿宋_GB2312"/>
          <w:color w:val="auto"/>
        </w:rPr>
        <w:t>如果</w:t>
      </w:r>
      <w:r>
        <w:rPr>
          <w:rFonts w:ascii="仿宋_GB2312" w:hAnsi="仿宋_GB2312"/>
          <w:color w:val="auto"/>
          <w:spacing w:val="-3"/>
        </w:rPr>
        <w:t>违约方的</w:t>
      </w:r>
      <w:r>
        <w:rPr>
          <w:rFonts w:ascii="仿宋_GB2312" w:hAnsi="仿宋_GB2312"/>
          <w:color w:val="auto"/>
          <w:spacing w:val="-2"/>
        </w:rPr>
        <w:t>行为对交易标的或标的企业造成重大不利影响，致使本合同</w:t>
      </w:r>
      <w:r>
        <w:rPr>
          <w:rFonts w:ascii="仿宋_GB2312" w:hAnsi="仿宋_GB2312"/>
          <w:color w:val="auto"/>
        </w:rPr>
        <w:t>目的无法实现的，守约方有权解除合同，并要求违约方赔偿</w:t>
      </w:r>
      <w:r>
        <w:rPr>
          <w:rFonts w:hint="eastAsia" w:ascii="仿宋_GB2312" w:hAnsi="仿宋_GB2312"/>
          <w:color w:val="auto"/>
        </w:rPr>
        <w:t>经济</w:t>
      </w:r>
      <w:r>
        <w:rPr>
          <w:rFonts w:ascii="仿宋_GB2312" w:hAnsi="仿宋_GB2312"/>
          <w:color w:val="auto"/>
        </w:rPr>
        <w:t>损失；</w:t>
      </w:r>
    </w:p>
    <w:p>
      <w:pPr>
        <w:pStyle w:val="2"/>
        <w:spacing w:before="149" w:line="560" w:lineRule="exact"/>
        <w:ind w:firstLine="640" w:firstLineChars="200"/>
        <w:rPr>
          <w:rFonts w:ascii="黑体" w:hAnsi="黑体" w:eastAsia="黑体"/>
          <w:color w:val="auto"/>
        </w:rPr>
      </w:pPr>
      <w:r>
        <w:rPr>
          <w:rFonts w:hint="eastAsia" w:ascii="黑体" w:hAnsi="黑体" w:eastAsia="黑体"/>
          <w:color w:val="auto"/>
        </w:rPr>
        <w:t>十、合同的变更和解除</w:t>
      </w:r>
    </w:p>
    <w:p>
      <w:pPr>
        <w:pStyle w:val="2"/>
        <w:spacing w:before="150" w:line="560" w:lineRule="exact"/>
        <w:ind w:right="281" w:firstLine="620" w:firstLineChars="200"/>
        <w:jc w:val="both"/>
        <w:rPr>
          <w:rFonts w:ascii="仿宋_GB2312" w:hAnsi="仿宋_GB2312"/>
          <w:color w:val="auto"/>
        </w:rPr>
      </w:pPr>
      <w:r>
        <w:rPr>
          <w:rFonts w:ascii="仿宋_GB2312" w:hAnsi="仿宋_GB2312"/>
          <w:color w:val="auto"/>
          <w:spacing w:val="-5"/>
        </w:rPr>
        <w:t>甲、乙双方协商一致，可</w:t>
      </w:r>
      <w:r>
        <w:rPr>
          <w:rFonts w:ascii="仿宋_GB2312" w:hAnsi="仿宋_GB2312"/>
          <w:color w:val="auto"/>
        </w:rPr>
        <w:t>以变更或解除本合同。</w:t>
      </w:r>
    </w:p>
    <w:p>
      <w:pPr>
        <w:pStyle w:val="2"/>
        <w:spacing w:line="560" w:lineRule="exact"/>
        <w:ind w:right="281" w:firstLine="628" w:firstLineChars="200"/>
        <w:jc w:val="both"/>
        <w:rPr>
          <w:rFonts w:ascii="仿宋_GB2312" w:hAnsi="仿宋_GB2312"/>
          <w:color w:val="auto"/>
        </w:rPr>
      </w:pPr>
      <w:r>
        <w:rPr>
          <w:rFonts w:ascii="仿宋_GB2312" w:hAnsi="仿宋_GB2312"/>
          <w:color w:val="auto"/>
          <w:spacing w:val="-3"/>
        </w:rPr>
        <w:t>发生下列情况之一时，可以解除合同</w:t>
      </w:r>
      <w:r>
        <w:rPr>
          <w:rFonts w:ascii="仿宋_GB2312" w:hAnsi="仿宋_GB2312"/>
          <w:color w:val="auto"/>
        </w:rPr>
        <w:t>：</w:t>
      </w:r>
    </w:p>
    <w:p>
      <w:pPr>
        <w:pStyle w:val="2"/>
        <w:spacing w:line="560" w:lineRule="exact"/>
        <w:ind w:right="278" w:firstLine="640" w:firstLineChars="200"/>
        <w:jc w:val="both"/>
        <w:rPr>
          <w:rFonts w:ascii="仿宋_GB2312" w:hAnsi="仿宋_GB2312"/>
          <w:color w:val="auto"/>
        </w:rPr>
      </w:pPr>
      <w:r>
        <w:rPr>
          <w:rFonts w:ascii="仿宋_GB2312" w:hAnsi="仿宋_GB2312"/>
          <w:color w:val="auto"/>
        </w:rPr>
        <w:t>㈠</w:t>
      </w:r>
      <w:r>
        <w:rPr>
          <w:rFonts w:ascii="仿宋_GB2312" w:hAnsi="仿宋_GB2312"/>
          <w:color w:val="auto"/>
          <w:spacing w:val="-1"/>
        </w:rPr>
        <w:t>由于不可抗力或不可归责于双方的原因致使本合</w:t>
      </w:r>
      <w:r>
        <w:rPr>
          <w:rFonts w:ascii="仿宋_GB2312" w:hAnsi="仿宋_GB2312"/>
          <w:color w:val="auto"/>
        </w:rPr>
        <w:t>同目的无法实现的；</w:t>
      </w:r>
    </w:p>
    <w:p>
      <w:pPr>
        <w:pStyle w:val="2"/>
        <w:spacing w:line="560" w:lineRule="exact"/>
        <w:ind w:firstLine="640" w:firstLineChars="200"/>
        <w:rPr>
          <w:rFonts w:ascii="仿宋_GB2312" w:hAnsi="仿宋_GB2312"/>
          <w:color w:val="auto"/>
        </w:rPr>
      </w:pPr>
      <w:r>
        <w:rPr>
          <w:rFonts w:ascii="仿宋_GB2312" w:hAnsi="仿宋_GB2312"/>
          <w:color w:val="auto"/>
        </w:rPr>
        <w:t>㈡另一方丧失实际履约能力的；</w:t>
      </w:r>
    </w:p>
    <w:p>
      <w:pPr>
        <w:pStyle w:val="2"/>
        <w:spacing w:before="150" w:line="560" w:lineRule="exact"/>
        <w:ind w:firstLine="640" w:firstLineChars="200"/>
        <w:rPr>
          <w:rFonts w:ascii="仿宋_GB2312" w:hAnsi="仿宋_GB2312"/>
          <w:color w:val="auto"/>
        </w:rPr>
      </w:pPr>
      <w:r>
        <w:rPr>
          <w:rFonts w:ascii="仿宋_GB2312" w:hAnsi="仿宋_GB2312"/>
          <w:color w:val="auto"/>
        </w:rPr>
        <w:t>㈢另一方严重违约致使不能实现合同目的的；</w:t>
      </w:r>
    </w:p>
    <w:p>
      <w:pPr>
        <w:pStyle w:val="2"/>
        <w:spacing w:before="149" w:line="560" w:lineRule="exact"/>
        <w:ind w:right="266" w:firstLine="640" w:firstLineChars="200"/>
        <w:jc w:val="both"/>
        <w:rPr>
          <w:rFonts w:ascii="仿宋_GB2312" w:hAnsi="仿宋_GB2312"/>
          <w:color w:val="auto"/>
        </w:rPr>
      </w:pPr>
      <w:r>
        <w:rPr>
          <w:rFonts w:ascii="仿宋_GB2312" w:hAnsi="仿宋_GB2312"/>
          <w:color w:val="auto"/>
        </w:rPr>
        <w:t>㈣</w:t>
      </w:r>
      <w:r>
        <w:rPr>
          <w:rFonts w:ascii="仿宋_GB2312" w:hAnsi="仿宋_GB2312"/>
          <w:color w:val="auto"/>
          <w:spacing w:val="-1"/>
        </w:rPr>
        <w:t>甲方违反本合同</w:t>
      </w:r>
      <w:r>
        <w:rPr>
          <w:rFonts w:hint="eastAsia" w:ascii="仿宋_GB2312" w:hAnsi="仿宋_GB2312"/>
          <w:b/>
          <w:color w:val="auto"/>
          <w:spacing w:val="-1"/>
        </w:rPr>
        <w:t>第四条</w:t>
      </w:r>
      <w:r>
        <w:rPr>
          <w:rFonts w:ascii="仿宋_GB2312" w:hAnsi="仿宋_GB2312"/>
          <w:color w:val="auto"/>
          <w:spacing w:val="-1"/>
        </w:rPr>
        <w:t>约定，导致乙</w:t>
      </w:r>
      <w:r>
        <w:rPr>
          <w:rFonts w:ascii="仿宋_GB2312" w:hAnsi="仿宋_GB2312"/>
          <w:color w:val="auto"/>
          <w:spacing w:val="-2"/>
        </w:rPr>
        <w:t>方不能取得产能置换预证明文件的，乙方有权解除本合同。</w:t>
      </w:r>
      <w:r>
        <w:rPr>
          <w:rFonts w:ascii="仿宋_GB2312" w:hAnsi="仿宋_GB2312"/>
          <w:color w:val="auto"/>
          <w:spacing w:val="-1"/>
        </w:rPr>
        <w:t>甲方应返还乙方已支付的首期价款</w:t>
      </w:r>
      <w:r>
        <w:rPr>
          <w:rFonts w:hint="eastAsia" w:ascii="仿宋_GB2312" w:hAnsi="仿宋_GB2312"/>
          <w:color w:val="auto"/>
          <w:spacing w:val="-1"/>
        </w:rPr>
        <w:t>和利息</w:t>
      </w:r>
      <w:r>
        <w:rPr>
          <w:rFonts w:ascii="仿宋_GB2312" w:hAnsi="仿宋_GB2312"/>
          <w:color w:val="auto"/>
          <w:spacing w:val="-1"/>
        </w:rPr>
        <w:t>，</w:t>
      </w:r>
      <w:r>
        <w:rPr>
          <w:rFonts w:hint="eastAsia" w:ascii="仿宋_GB2312" w:hAnsi="仿宋_GB2312"/>
          <w:color w:val="auto"/>
          <w:spacing w:val="-1"/>
        </w:rPr>
        <w:t>利息</w:t>
      </w:r>
      <w:r>
        <w:rPr>
          <w:rFonts w:ascii="仿宋_GB2312" w:hAnsi="仿宋_GB2312"/>
          <w:color w:val="auto"/>
          <w:spacing w:val="-1"/>
        </w:rPr>
        <w:t>按</w:t>
      </w:r>
      <w:r>
        <w:rPr>
          <w:rFonts w:hint="eastAsia" w:ascii="仿宋_GB2312" w:hAnsi="仿宋_GB2312"/>
          <w:color w:val="auto"/>
          <w:spacing w:val="-1"/>
        </w:rPr>
        <w:t>中国人民</w:t>
      </w:r>
      <w:r>
        <w:rPr>
          <w:rFonts w:ascii="仿宋_GB2312" w:hAnsi="仿宋_GB2312"/>
          <w:color w:val="auto"/>
          <w:spacing w:val="-1"/>
        </w:rPr>
        <w:t>银行</w:t>
      </w:r>
      <w:r>
        <w:rPr>
          <w:rFonts w:hint="eastAsia" w:ascii="仿宋_GB2312" w:hAnsi="仿宋_GB2312"/>
          <w:color w:val="auto"/>
          <w:spacing w:val="-1"/>
        </w:rPr>
        <w:t>同期同类存款率利计算。</w:t>
      </w:r>
    </w:p>
    <w:p>
      <w:pPr>
        <w:pStyle w:val="2"/>
        <w:spacing w:before="149" w:line="560" w:lineRule="exact"/>
        <w:ind w:right="266" w:firstLine="640" w:firstLineChars="200"/>
        <w:jc w:val="both"/>
        <w:rPr>
          <w:rFonts w:ascii="仿宋_GB2312" w:hAnsi="仿宋_GB2312"/>
          <w:color w:val="auto"/>
        </w:rPr>
      </w:pPr>
      <w:r>
        <w:rPr>
          <w:rFonts w:ascii="仿宋_GB2312" w:hAnsi="仿宋_GB2312"/>
          <w:color w:val="auto"/>
        </w:rPr>
        <w:t>㈤</w:t>
      </w:r>
      <w:r>
        <w:rPr>
          <w:rFonts w:ascii="仿宋_GB2312" w:hAnsi="仿宋_GB2312"/>
          <w:color w:val="auto"/>
          <w:spacing w:val="-1"/>
        </w:rPr>
        <w:t>甲方违反本合同</w:t>
      </w:r>
      <w:r>
        <w:rPr>
          <w:rFonts w:hint="eastAsia" w:ascii="仿宋_GB2312" w:hAnsi="仿宋_GB2312"/>
          <w:b/>
          <w:color w:val="auto"/>
          <w:spacing w:val="-1"/>
        </w:rPr>
        <w:t>第四条</w:t>
      </w:r>
      <w:r>
        <w:rPr>
          <w:rFonts w:ascii="仿宋_GB2312" w:hAnsi="仿宋_GB2312"/>
          <w:color w:val="auto"/>
          <w:spacing w:val="-3"/>
        </w:rPr>
        <w:t>约定，导致乙</w:t>
      </w:r>
      <w:r>
        <w:rPr>
          <w:rFonts w:ascii="仿宋_GB2312" w:hAnsi="仿宋_GB2312"/>
          <w:color w:val="auto"/>
          <w:spacing w:val="-2"/>
        </w:rPr>
        <w:t>方报送的产能置换方案不能取得相关权限部门批准的，乙方</w:t>
      </w:r>
      <w:r>
        <w:rPr>
          <w:rFonts w:ascii="仿宋_GB2312" w:hAnsi="仿宋_GB2312"/>
          <w:color w:val="auto"/>
          <w:spacing w:val="-3"/>
        </w:rPr>
        <w:t>有权解除本合同，甲方应返还乙方已支付的全部价款</w:t>
      </w:r>
      <w:r>
        <w:rPr>
          <w:rFonts w:hint="eastAsia" w:ascii="仿宋_GB2312" w:hAnsi="仿宋_GB2312"/>
          <w:color w:val="auto"/>
          <w:spacing w:val="-3"/>
        </w:rPr>
        <w:t>和利息</w:t>
      </w:r>
      <w:r>
        <w:rPr>
          <w:rFonts w:ascii="仿宋_GB2312" w:hAnsi="仿宋_GB2312"/>
          <w:color w:val="auto"/>
          <w:spacing w:val="-3"/>
        </w:rPr>
        <w:t>，</w:t>
      </w:r>
      <w:r>
        <w:rPr>
          <w:rFonts w:hint="eastAsia" w:ascii="仿宋_GB2312" w:hAnsi="仿宋_GB2312"/>
          <w:color w:val="auto"/>
          <w:spacing w:val="-1"/>
        </w:rPr>
        <w:t>利息</w:t>
      </w:r>
      <w:r>
        <w:rPr>
          <w:rFonts w:ascii="仿宋_GB2312" w:hAnsi="仿宋_GB2312"/>
          <w:color w:val="auto"/>
          <w:spacing w:val="-1"/>
        </w:rPr>
        <w:t>按</w:t>
      </w:r>
      <w:r>
        <w:rPr>
          <w:rFonts w:hint="eastAsia" w:ascii="仿宋_GB2312" w:hAnsi="仿宋_GB2312"/>
          <w:color w:val="auto"/>
          <w:spacing w:val="-1"/>
        </w:rPr>
        <w:t>中国人民</w:t>
      </w:r>
      <w:r>
        <w:rPr>
          <w:rFonts w:ascii="仿宋_GB2312" w:hAnsi="仿宋_GB2312"/>
          <w:color w:val="auto"/>
          <w:spacing w:val="-1"/>
        </w:rPr>
        <w:t>银行</w:t>
      </w:r>
      <w:r>
        <w:rPr>
          <w:rFonts w:hint="eastAsia" w:ascii="仿宋_GB2312" w:hAnsi="仿宋_GB2312"/>
          <w:color w:val="auto"/>
          <w:spacing w:val="-1"/>
        </w:rPr>
        <w:t>同期同类存款率利计算。</w:t>
      </w:r>
    </w:p>
    <w:p>
      <w:pPr>
        <w:pStyle w:val="2"/>
        <w:spacing w:line="560" w:lineRule="exact"/>
        <w:ind w:right="277" w:firstLine="640" w:firstLineChars="200"/>
        <w:jc w:val="both"/>
        <w:rPr>
          <w:rFonts w:ascii="仿宋_GB2312" w:hAnsi="仿宋_GB2312"/>
          <w:color w:val="auto"/>
        </w:rPr>
      </w:pPr>
      <w:r>
        <w:rPr>
          <w:rFonts w:ascii="仿宋_GB2312" w:hAnsi="仿宋_GB2312"/>
          <w:color w:val="auto"/>
        </w:rPr>
        <w:t>㈥</w:t>
      </w:r>
      <w:r>
        <w:rPr>
          <w:rFonts w:ascii="仿宋_GB2312" w:hAnsi="仿宋_GB2312"/>
          <w:color w:val="auto"/>
          <w:spacing w:val="-1"/>
        </w:rPr>
        <w:t>乙方违反本合同</w:t>
      </w:r>
      <w:r>
        <w:rPr>
          <w:rFonts w:hint="eastAsia" w:ascii="仿宋_GB2312" w:hAnsi="仿宋_GB2312"/>
          <w:b/>
          <w:color w:val="auto"/>
          <w:spacing w:val="-1"/>
        </w:rPr>
        <w:t>第四条</w:t>
      </w:r>
      <w:r>
        <w:rPr>
          <w:rFonts w:ascii="仿宋_GB2312" w:hAnsi="仿宋_GB2312"/>
          <w:color w:val="auto"/>
          <w:spacing w:val="-3"/>
        </w:rPr>
        <w:t>约定，未能及</w:t>
      </w:r>
      <w:r>
        <w:rPr>
          <w:rFonts w:ascii="仿宋_GB2312" w:hAnsi="仿宋_GB2312"/>
          <w:color w:val="auto"/>
          <w:spacing w:val="10"/>
        </w:rPr>
        <w:t>时向权限部门报送其制定的产能置换方案导致本合同目的</w:t>
      </w:r>
      <w:r>
        <w:rPr>
          <w:rFonts w:ascii="仿宋_GB2312" w:hAnsi="仿宋_GB2312"/>
          <w:color w:val="auto"/>
          <w:spacing w:val="-1"/>
        </w:rPr>
        <w:t>不能实现的，甲方有权废止指</w:t>
      </w:r>
      <w:r>
        <w:rPr>
          <w:rFonts w:ascii="仿宋_GB2312" w:hAnsi="仿宋_GB2312"/>
          <w:color w:val="auto"/>
        </w:rPr>
        <w:t>标配置相关证明文件，乙方已交纳的首期价款不予退还，还应向甲方支付剩余价款。</w:t>
      </w:r>
    </w:p>
    <w:p>
      <w:pPr>
        <w:pStyle w:val="2"/>
        <w:spacing w:before="6" w:line="560" w:lineRule="exact"/>
        <w:ind w:right="233" w:firstLine="640" w:firstLineChars="200"/>
        <w:rPr>
          <w:rFonts w:ascii="仿宋_GB2312" w:hAnsi="仿宋_GB2312"/>
          <w:color w:val="auto"/>
        </w:rPr>
      </w:pPr>
      <w:r>
        <w:rPr>
          <w:rFonts w:hint="eastAsia" w:ascii="仿宋_GB2312" w:hAnsi="仿宋_GB2312"/>
          <w:color w:val="auto"/>
        </w:rPr>
        <w:t>甲乙双方</w:t>
      </w:r>
      <w:r>
        <w:rPr>
          <w:rFonts w:ascii="仿宋_GB2312" w:hAnsi="仿宋_GB2312"/>
          <w:color w:val="auto"/>
        </w:rPr>
        <w:t>变更或解除本合同均应采用书面形式，并报丙方备案。</w:t>
      </w:r>
    </w:p>
    <w:p>
      <w:pPr>
        <w:pStyle w:val="2"/>
        <w:spacing w:before="3" w:line="560" w:lineRule="exact"/>
        <w:ind w:firstLine="640" w:firstLineChars="200"/>
        <w:rPr>
          <w:rFonts w:ascii="黑体" w:hAnsi="黑体" w:eastAsia="黑体"/>
          <w:color w:val="auto"/>
        </w:rPr>
      </w:pPr>
      <w:r>
        <w:rPr>
          <w:rFonts w:hint="eastAsia" w:ascii="黑体" w:hAnsi="黑体" w:eastAsia="黑体"/>
          <w:color w:val="auto"/>
        </w:rPr>
        <w:t>十一、争议的解决</w:t>
      </w:r>
    </w:p>
    <w:p>
      <w:pPr>
        <w:pStyle w:val="2"/>
        <w:spacing w:before="152" w:line="560" w:lineRule="exact"/>
        <w:ind w:right="278" w:firstLine="620" w:firstLineChars="200"/>
        <w:rPr>
          <w:rFonts w:ascii="仿宋_GB2312" w:hAnsi="仿宋_GB2312"/>
          <w:color w:val="auto"/>
          <w:spacing w:val="-5"/>
        </w:rPr>
      </w:pPr>
      <w:r>
        <w:rPr>
          <w:rFonts w:ascii="仿宋_GB2312" w:hAnsi="仿宋_GB2312"/>
          <w:color w:val="auto"/>
          <w:spacing w:val="-5"/>
        </w:rPr>
        <w:t>甲、乙双方在合同履行过程中发生争议，应</w:t>
      </w:r>
      <w:r>
        <w:rPr>
          <w:rFonts w:hint="eastAsia" w:ascii="仿宋_GB2312" w:hAnsi="仿宋_GB2312"/>
          <w:color w:val="auto"/>
          <w:spacing w:val="-5"/>
        </w:rPr>
        <w:t>当</w:t>
      </w:r>
      <w:r>
        <w:rPr>
          <w:rFonts w:ascii="仿宋_GB2312" w:hAnsi="仿宋_GB2312"/>
          <w:color w:val="auto"/>
          <w:spacing w:val="-5"/>
        </w:rPr>
        <w:t>协商解决或请丙方沟通、调解。协商</w:t>
      </w:r>
      <w:r>
        <w:rPr>
          <w:rFonts w:hint="eastAsia" w:ascii="仿宋_GB2312" w:hAnsi="仿宋_GB2312"/>
          <w:color w:val="auto"/>
          <w:spacing w:val="-5"/>
        </w:rPr>
        <w:t>不成的</w:t>
      </w:r>
      <w:r>
        <w:rPr>
          <w:rFonts w:ascii="仿宋_GB2312" w:hAnsi="仿宋_GB2312"/>
          <w:color w:val="auto"/>
          <w:spacing w:val="-5"/>
        </w:rPr>
        <w:t>，可以向甲方住所地人民法院起诉。</w:t>
      </w:r>
    </w:p>
    <w:p>
      <w:pPr>
        <w:pStyle w:val="2"/>
        <w:spacing w:line="560" w:lineRule="exact"/>
        <w:ind w:firstLine="640" w:firstLineChars="200"/>
        <w:rPr>
          <w:rFonts w:ascii="仿宋_GB2312" w:hAnsi="仿宋_GB2312"/>
          <w:color w:val="auto"/>
        </w:rPr>
      </w:pPr>
      <w:r>
        <w:rPr>
          <w:rFonts w:hint="eastAsia" w:ascii="黑体" w:hAnsi="黑体" w:eastAsia="黑体"/>
          <w:color w:val="auto"/>
        </w:rPr>
        <w:t>十二、合同的生效</w:t>
      </w:r>
    </w:p>
    <w:p>
      <w:pPr>
        <w:pStyle w:val="2"/>
        <w:spacing w:before="149" w:line="560" w:lineRule="exact"/>
        <w:ind w:firstLine="640" w:firstLineChars="200"/>
        <w:rPr>
          <w:rFonts w:ascii="仿宋_GB2312" w:hAnsi="仿宋_GB2312"/>
          <w:color w:val="auto"/>
        </w:rPr>
      </w:pPr>
      <w:r>
        <w:rPr>
          <w:rFonts w:ascii="仿宋_GB2312" w:hAnsi="仿宋_GB2312"/>
          <w:color w:val="auto"/>
        </w:rPr>
        <w:t>本合同由甲、乙、丙方签字盖章之日起生效。</w:t>
      </w:r>
    </w:p>
    <w:p>
      <w:pPr>
        <w:pStyle w:val="2"/>
        <w:spacing w:before="152" w:line="560" w:lineRule="exact"/>
        <w:ind w:right="233" w:firstLine="640" w:firstLineChars="200"/>
        <w:rPr>
          <w:rFonts w:ascii="仿宋_GB2312" w:hAnsi="仿宋_GB2312"/>
          <w:color w:val="auto"/>
        </w:rPr>
      </w:pPr>
      <w:r>
        <w:rPr>
          <w:rFonts w:ascii="仿宋_GB2312" w:hAnsi="仿宋_GB2312"/>
          <w:color w:val="auto"/>
        </w:rPr>
        <w:t>本合同一式</w:t>
      </w:r>
      <w:r>
        <w:rPr>
          <w:rFonts w:ascii="仿宋_GB2312" w:hAnsi="仿宋_GB2312"/>
          <w:color w:val="auto"/>
          <w:u w:val="single"/>
        </w:rPr>
        <w:t>伍</w:t>
      </w:r>
      <w:r>
        <w:rPr>
          <w:rFonts w:ascii="仿宋_GB2312" w:hAnsi="仿宋_GB2312"/>
          <w:color w:val="auto"/>
        </w:rPr>
        <w:t>份，甲、乙双方各执</w:t>
      </w:r>
      <w:r>
        <w:rPr>
          <w:rFonts w:ascii="仿宋_GB2312" w:hAnsi="仿宋_GB2312"/>
          <w:color w:val="auto"/>
          <w:u w:val="single"/>
        </w:rPr>
        <w:t>贰</w:t>
      </w:r>
      <w:r>
        <w:rPr>
          <w:rFonts w:ascii="仿宋_GB2312" w:hAnsi="仿宋_GB2312"/>
          <w:color w:val="auto"/>
        </w:rPr>
        <w:t>份，丙方留存壹份用于备案。</w:t>
      </w:r>
    </w:p>
    <w:p>
      <w:pPr>
        <w:pStyle w:val="2"/>
        <w:spacing w:before="152" w:line="560" w:lineRule="exact"/>
        <w:ind w:right="233"/>
        <w:rPr>
          <w:rFonts w:ascii="仿宋_GB2312" w:hAnsi="仿宋_GB2312"/>
          <w:color w:val="auto"/>
        </w:rPr>
      </w:pPr>
      <w:r>
        <w:rPr>
          <w:rFonts w:ascii="仿宋_GB2312" w:hAnsi="仿宋_GB2312"/>
          <w:color w:val="auto"/>
        </w:rPr>
        <w:t xml:space="preserve"> </w:t>
      </w:r>
    </w:p>
    <w:p>
      <w:pPr>
        <w:pStyle w:val="2"/>
        <w:spacing w:before="152" w:line="560" w:lineRule="exact"/>
        <w:ind w:right="233"/>
        <w:rPr>
          <w:rFonts w:ascii="仿宋_GB2312" w:hAnsi="仿宋_GB2312"/>
          <w:color w:val="auto"/>
        </w:rPr>
      </w:pPr>
      <w:r>
        <w:rPr>
          <w:rFonts w:ascii="仿宋_GB2312" w:hAnsi="仿宋_GB2312"/>
          <w:color w:val="auto"/>
        </w:rPr>
        <w:t xml:space="preserve"> </w:t>
      </w:r>
    </w:p>
    <w:p>
      <w:pPr>
        <w:pStyle w:val="2"/>
        <w:spacing w:before="62" w:line="560" w:lineRule="exact"/>
        <w:ind w:left="0" w:firstLine="640" w:firstLineChars="200"/>
        <w:rPr>
          <w:rFonts w:ascii="仿宋_GB2312" w:hAnsi="仿宋_GB2312"/>
          <w:color w:val="auto"/>
        </w:rPr>
      </w:pPr>
      <w:r>
        <w:rPr>
          <w:rFonts w:ascii="仿宋_GB2312" w:hAnsi="仿宋_GB2312"/>
          <w:color w:val="auto"/>
        </w:rPr>
        <w:t>甲方（盖章）：</w:t>
      </w:r>
    </w:p>
    <w:p>
      <w:pPr>
        <w:pStyle w:val="2"/>
        <w:spacing w:before="62" w:line="560" w:lineRule="exact"/>
        <w:ind w:left="0" w:right="5985" w:firstLine="640" w:firstLineChars="200"/>
        <w:rPr>
          <w:rFonts w:ascii="仿宋_GB2312" w:hAnsi="仿宋_GB2312"/>
          <w:color w:val="auto"/>
        </w:rPr>
      </w:pPr>
      <w:r>
        <w:rPr>
          <w:rFonts w:ascii="仿宋_GB2312" w:hAnsi="仿宋_GB2312"/>
          <w:color w:val="auto"/>
        </w:rPr>
        <w:t>授权代表：</w:t>
      </w:r>
    </w:p>
    <w:p>
      <w:pPr>
        <w:pStyle w:val="2"/>
        <w:spacing w:before="151" w:line="560" w:lineRule="exact"/>
        <w:ind w:left="39"/>
        <w:jc w:val="center"/>
        <w:rPr>
          <w:rFonts w:ascii="仿宋_GB2312" w:hAnsi="仿宋_GB2312"/>
          <w:color w:val="auto"/>
        </w:rPr>
      </w:pPr>
      <w:r>
        <w:rPr>
          <w:rFonts w:ascii="仿宋_GB2312" w:hAnsi="仿宋_GB2312"/>
          <w:color w:val="auto"/>
        </w:rPr>
        <w:t>年</w:t>
      </w:r>
      <w:r>
        <w:rPr>
          <w:rFonts w:ascii="仿宋_GB2312" w:hAnsi="仿宋_GB2312"/>
          <w:color w:val="auto"/>
        </w:rPr>
        <w:tab/>
      </w:r>
      <w:r>
        <w:rPr>
          <w:rFonts w:ascii="仿宋_GB2312" w:hAnsi="仿宋_GB2312"/>
          <w:color w:val="auto"/>
        </w:rPr>
        <w:t>月</w:t>
      </w:r>
      <w:r>
        <w:rPr>
          <w:rFonts w:ascii="仿宋_GB2312" w:hAnsi="仿宋_GB2312"/>
          <w:color w:val="auto"/>
        </w:rPr>
        <w:tab/>
      </w:r>
      <w:r>
        <w:rPr>
          <w:rFonts w:ascii="仿宋_GB2312" w:hAnsi="仿宋_GB2312"/>
          <w:color w:val="auto"/>
        </w:rPr>
        <w:t>日</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before="62" w:line="560" w:lineRule="exact"/>
        <w:ind w:left="0" w:firstLine="640" w:firstLineChars="200"/>
        <w:rPr>
          <w:rFonts w:ascii="仿宋_GB2312" w:hAnsi="仿宋_GB2312"/>
          <w:color w:val="auto"/>
        </w:rPr>
      </w:pPr>
      <w:r>
        <w:rPr>
          <w:rFonts w:ascii="仿宋_GB2312" w:hAnsi="仿宋_GB2312"/>
          <w:color w:val="auto"/>
        </w:rPr>
        <w:t>乙方（盖章）：</w:t>
      </w:r>
    </w:p>
    <w:p>
      <w:pPr>
        <w:pStyle w:val="2"/>
        <w:spacing w:before="62" w:line="560" w:lineRule="exact"/>
        <w:ind w:left="0" w:firstLine="640" w:firstLineChars="200"/>
        <w:rPr>
          <w:rFonts w:ascii="仿宋_GB2312" w:hAnsi="仿宋_GB2312"/>
          <w:color w:val="auto"/>
        </w:rPr>
      </w:pPr>
      <w:r>
        <w:rPr>
          <w:rFonts w:ascii="仿宋_GB2312" w:hAnsi="仿宋_GB2312"/>
          <w:color w:val="auto"/>
        </w:rPr>
        <w:t>授权代表：</w:t>
      </w:r>
    </w:p>
    <w:p>
      <w:pPr>
        <w:pStyle w:val="2"/>
        <w:spacing w:before="151" w:line="560" w:lineRule="exact"/>
        <w:ind w:left="39"/>
        <w:jc w:val="center"/>
        <w:rPr>
          <w:rFonts w:ascii="仿宋_GB2312" w:hAnsi="仿宋_GB2312"/>
          <w:color w:val="auto"/>
        </w:rPr>
      </w:pPr>
      <w:r>
        <w:rPr>
          <w:rFonts w:ascii="仿宋_GB2312" w:hAnsi="仿宋_GB2312"/>
          <w:color w:val="auto"/>
        </w:rPr>
        <w:t>年</w:t>
      </w:r>
      <w:r>
        <w:rPr>
          <w:rFonts w:ascii="仿宋_GB2312" w:hAnsi="仿宋_GB2312"/>
          <w:color w:val="auto"/>
        </w:rPr>
        <w:tab/>
      </w:r>
      <w:r>
        <w:rPr>
          <w:rFonts w:ascii="仿宋_GB2312" w:hAnsi="仿宋_GB2312"/>
          <w:color w:val="auto"/>
        </w:rPr>
        <w:t>月</w:t>
      </w:r>
      <w:r>
        <w:rPr>
          <w:rFonts w:ascii="仿宋_GB2312" w:hAnsi="仿宋_GB2312"/>
          <w:color w:val="auto"/>
        </w:rPr>
        <w:tab/>
      </w:r>
      <w:r>
        <w:rPr>
          <w:rFonts w:ascii="仿宋_GB2312" w:hAnsi="仿宋_GB2312"/>
          <w:color w:val="auto"/>
        </w:rPr>
        <w:t>日</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before="62" w:line="560" w:lineRule="exact"/>
        <w:ind w:left="0" w:right="1188" w:firstLine="640" w:firstLineChars="200"/>
        <w:rPr>
          <w:rFonts w:ascii="仿宋_GB2312" w:hAnsi="仿宋_GB2312"/>
          <w:color w:val="auto"/>
          <w:spacing w:val="-34"/>
        </w:rPr>
      </w:pPr>
      <w:r>
        <w:rPr>
          <w:rFonts w:ascii="仿宋_GB2312" w:hAnsi="仿宋_GB2312"/>
          <w:color w:val="auto"/>
        </w:rPr>
        <w:t>丙方</w:t>
      </w:r>
      <w:r>
        <w:rPr>
          <w:rFonts w:ascii="仿宋_GB2312" w:hAnsi="仿宋_GB2312"/>
          <w:color w:val="auto"/>
          <w:spacing w:val="2"/>
        </w:rPr>
        <w:t>（</w:t>
      </w:r>
      <w:r>
        <w:rPr>
          <w:rFonts w:ascii="仿宋_GB2312" w:hAnsi="仿宋_GB2312"/>
          <w:color w:val="auto"/>
          <w:spacing w:val="1"/>
        </w:rPr>
        <w:t>盖章</w:t>
      </w:r>
      <w:r>
        <w:rPr>
          <w:rFonts w:ascii="仿宋_GB2312" w:hAnsi="仿宋_GB2312"/>
          <w:color w:val="auto"/>
          <w:spacing w:val="-161"/>
        </w:rPr>
        <w:t>）</w:t>
      </w:r>
      <w:r>
        <w:rPr>
          <w:rFonts w:ascii="仿宋_GB2312" w:hAnsi="仿宋_GB2312"/>
          <w:color w:val="auto"/>
          <w:spacing w:val="-1"/>
        </w:rPr>
        <w:t>：</w:t>
      </w:r>
    </w:p>
    <w:p>
      <w:pPr>
        <w:pStyle w:val="2"/>
        <w:spacing w:before="1" w:line="560" w:lineRule="exact"/>
        <w:ind w:left="39"/>
        <w:jc w:val="center"/>
        <w:rPr>
          <w:rFonts w:ascii="仿宋_GB2312" w:hAnsi="仿宋_GB2312"/>
          <w:color w:val="auto"/>
        </w:rPr>
      </w:pPr>
      <w:r>
        <w:rPr>
          <w:rFonts w:ascii="仿宋_GB2312" w:hAnsi="仿宋_GB2312"/>
          <w:color w:val="auto"/>
        </w:rPr>
        <w:t>年</w:t>
      </w:r>
      <w:r>
        <w:rPr>
          <w:rFonts w:ascii="仿宋_GB2312" w:hAnsi="仿宋_GB2312"/>
          <w:color w:val="auto"/>
        </w:rPr>
        <w:tab/>
      </w:r>
      <w:r>
        <w:rPr>
          <w:rFonts w:ascii="仿宋_GB2312" w:hAnsi="仿宋_GB2312"/>
          <w:color w:val="auto"/>
        </w:rPr>
        <w:t>月</w:t>
      </w:r>
      <w:r>
        <w:rPr>
          <w:rFonts w:ascii="仿宋_GB2312" w:hAnsi="仿宋_GB2312"/>
          <w:color w:val="auto"/>
        </w:rPr>
        <w:tab/>
      </w:r>
      <w:r>
        <w:rPr>
          <w:rFonts w:ascii="仿宋_GB2312" w:hAnsi="仿宋_GB2312"/>
          <w:color w:val="auto"/>
        </w:rPr>
        <w:t>日</w:t>
      </w:r>
    </w:p>
    <w:p>
      <w:pPr>
        <w:pStyle w:val="2"/>
        <w:spacing w:line="560" w:lineRule="exact"/>
        <w:ind w:left="0"/>
        <w:rPr>
          <w:rFonts w:ascii="仿宋_GB2312" w:hAnsi="仿宋_GB2312"/>
          <w:color w:val="auto"/>
        </w:rPr>
      </w:pPr>
      <w:r>
        <w:rPr>
          <w:rFonts w:ascii="仿宋_GB2312" w:hAnsi="仿宋_GB2312"/>
          <w:color w:val="auto"/>
        </w:rPr>
        <w:t xml:space="preserve"> </w:t>
      </w:r>
    </w:p>
    <w:p>
      <w:pPr>
        <w:pStyle w:val="2"/>
        <w:spacing w:line="560" w:lineRule="exact"/>
        <w:ind w:left="0" w:firstLine="640" w:firstLineChars="200"/>
        <w:rPr>
          <w:rFonts w:ascii="仿宋_GB2312" w:hAnsi="仿宋_GB2312"/>
          <w:color w:val="auto"/>
        </w:rPr>
      </w:pPr>
      <w:r>
        <w:rPr>
          <w:rFonts w:ascii="仿宋_GB2312" w:hAnsi="仿宋_GB2312"/>
          <w:color w:val="auto"/>
        </w:rPr>
        <w:t>签约地点：</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3D5E"/>
    <w:rsid w:val="001176A1"/>
    <w:rsid w:val="00392588"/>
    <w:rsid w:val="00430357"/>
    <w:rsid w:val="00720172"/>
    <w:rsid w:val="00CC28E0"/>
    <w:rsid w:val="00E93D5E"/>
    <w:rsid w:val="00F641F5"/>
    <w:rsid w:val="15255CF6"/>
    <w:rsid w:val="1A8B47CE"/>
    <w:rsid w:val="3C130F76"/>
    <w:rsid w:val="4A582334"/>
    <w:rsid w:val="59971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7"/>
    <w:unhideWhenUsed/>
    <w:qFormat/>
    <w:uiPriority w:val="99"/>
    <w:pPr>
      <w:ind w:left="120"/>
    </w:pPr>
    <w:rPr>
      <w:sz w:val="32"/>
      <w:szCs w:val="32"/>
    </w:rPr>
  </w:style>
  <w:style w:type="paragraph" w:styleId="3">
    <w:name w:val="footer"/>
    <w:basedOn w:val="1"/>
    <w:link w:val="9"/>
    <w:semiHidden/>
    <w:unhideWhenUsed/>
    <w:qFormat/>
    <w:uiPriority w:val="99"/>
    <w:pPr>
      <w:tabs>
        <w:tab w:val="center" w:pos="4153"/>
        <w:tab w:val="right" w:pos="8306"/>
      </w:tabs>
      <w:snapToGrid w:val="0"/>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Char"/>
    <w:basedOn w:val="5"/>
    <w:link w:val="2"/>
    <w:qFormat/>
    <w:uiPriority w:val="99"/>
    <w:rPr>
      <w:rFonts w:ascii="宋体" w:hAnsi="宋体" w:eastAsia="宋体" w:cs="宋体"/>
      <w:kern w:val="0"/>
      <w:sz w:val="32"/>
      <w:szCs w:val="32"/>
    </w:rPr>
  </w:style>
  <w:style w:type="character" w:customStyle="1" w:styleId="8">
    <w:name w:val="页眉 Char"/>
    <w:basedOn w:val="5"/>
    <w:link w:val="4"/>
    <w:semiHidden/>
    <w:uiPriority w:val="99"/>
    <w:rPr>
      <w:rFonts w:ascii="宋体" w:hAnsi="宋体" w:eastAsia="宋体" w:cs="宋体"/>
      <w:sz w:val="18"/>
      <w:szCs w:val="18"/>
    </w:rPr>
  </w:style>
  <w:style w:type="character" w:customStyle="1" w:styleId="9">
    <w:name w:val="页脚 Char"/>
    <w:basedOn w:val="5"/>
    <w:link w:val="3"/>
    <w:semiHidden/>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449</Words>
  <Characters>2564</Characters>
  <Lines>21</Lines>
  <Paragraphs>6</Paragraphs>
  <TotalTime>4</TotalTime>
  <ScaleCrop>false</ScaleCrop>
  <LinksUpToDate>false</LinksUpToDate>
  <CharactersWithSpaces>3007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2018-06-03T13:47:00Z</dcterms:created>
  <dc:creator>admin</dc:creator>
  <cp:lastModifiedBy>Administrator</cp:lastModifiedBy>
  <dcterms:modified xsi:type="dcterms:W3CDTF">2018-06-06T01:56:41Z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