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wordWrap w:val="0"/>
        <w:spacing w:line="400" w:lineRule="exact"/>
        <w:jc w:val="center"/>
        <w:rPr>
          <w:rFonts w:hint="eastAsia" w:ascii="方正小标宋简体" w:hAnsi="方正小标宋简体" w:eastAsia="方正小标宋简体" w:cs="方正小标宋简体"/>
          <w:sz w:val="32"/>
          <w:szCs w:val="32"/>
          <w:u w:val="single"/>
          <w:lang w:val="en-US" w:eastAsia="zh-CN"/>
        </w:rPr>
      </w:pPr>
      <w:r>
        <w:rPr>
          <w:rFonts w:hint="eastAsia" w:ascii="宋体" w:hAnsi="宋体"/>
          <w:b/>
          <w:sz w:val="32"/>
          <w:szCs w:val="32"/>
          <w:u w:val="none"/>
        </w:rPr>
        <w:t>通用式抛丸清理机、埋弧焊机、电动葫芦门式起重机、空气压缩机等共四批设备分别转让</w:t>
      </w:r>
      <w:r>
        <w:rPr>
          <w:rFonts w:hint="eastAsia" w:ascii="宋体" w:hAnsi="宋体"/>
          <w:b/>
          <w:sz w:val="32"/>
          <w:szCs w:val="32"/>
        </w:rPr>
        <w:t>项目</w:t>
      </w:r>
    </w:p>
    <w:p>
      <w:pPr>
        <w:spacing w:beforeLines="0" w:afterLines="0" w:line="400" w:lineRule="exact"/>
        <w:jc w:val="center"/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受让登记与承诺书</w:t>
      </w:r>
      <w:bookmarkStart w:id="0" w:name="_GoBack"/>
      <w:bookmarkEnd w:id="0"/>
    </w:p>
    <w:p>
      <w:pPr>
        <w:spacing w:beforeLines="0" w:afterLines="0" w:line="400" w:lineRule="exact"/>
        <w:jc w:val="center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 xml:space="preserve">                            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项目编号：BBWCQJY18 -295</w:t>
      </w:r>
    </w:p>
    <w:tbl>
      <w:tblPr>
        <w:tblStyle w:val="3"/>
        <w:tblpPr w:leftFromText="180" w:rightFromText="180" w:vertAnchor="text" w:horzAnchor="page" w:tblpXSpec="center" w:tblpY="102"/>
        <w:tblOverlap w:val="never"/>
        <w:tblW w:w="9542" w:type="dxa"/>
        <w:jc w:val="center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7"/>
        <w:gridCol w:w="1629"/>
        <w:gridCol w:w="366"/>
        <w:gridCol w:w="2147"/>
        <w:gridCol w:w="12"/>
        <w:gridCol w:w="1613"/>
        <w:gridCol w:w="234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3056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both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eastAsia="仿宋_GB2312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仿宋_GB2312" w:hAnsi="宋体" w:eastAsia="仿宋_GB2312"/>
                <w:b/>
                <w:bCs/>
                <w:sz w:val="24"/>
                <w:lang w:val="en-US" w:eastAsia="zh-CN"/>
              </w:rPr>
              <w:t>意向受让方名称（姓名）</w:t>
            </w:r>
          </w:p>
        </w:tc>
        <w:tc>
          <w:tcPr>
            <w:tcW w:w="6486" w:type="dxa"/>
            <w:gridSpan w:val="5"/>
            <w:tcBorders>
              <w:left w:val="single" w:color="auto" w:sz="4" w:space="0"/>
            </w:tcBorders>
            <w:vAlign w:val="center"/>
          </w:tcPr>
          <w:p>
            <w:pPr>
              <w:tabs>
                <w:tab w:val="left" w:pos="3318"/>
              </w:tabs>
              <w:spacing w:beforeLines="0" w:afterLines="0" w:line="260" w:lineRule="exact"/>
              <w:ind w:firstLine="0" w:firstLineChars="0"/>
              <w:jc w:val="both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2" w:hRule="atLeast"/>
          <w:jc w:val="center"/>
        </w:trPr>
        <w:tc>
          <w:tcPr>
            <w:tcW w:w="3056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4"/>
                <w:lang w:val="en-US" w:eastAsia="zh-CN"/>
              </w:rPr>
              <w:t>意向受让标的名称</w:t>
            </w:r>
          </w:p>
        </w:tc>
        <w:tc>
          <w:tcPr>
            <w:tcW w:w="6486" w:type="dxa"/>
            <w:gridSpan w:val="5"/>
            <w:tcBorders>
              <w:lef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7" w:hRule="atLeast"/>
          <w:jc w:val="center"/>
        </w:trPr>
        <w:tc>
          <w:tcPr>
            <w:tcW w:w="3056" w:type="dxa"/>
            <w:gridSpan w:val="2"/>
            <w:tcBorders>
              <w:bottom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  <w:lang w:eastAsia="zh-CN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4"/>
                <w:lang w:val="en-US" w:eastAsia="zh-CN"/>
              </w:rPr>
              <w:t>应缴纳交易保证金金额</w:t>
            </w:r>
          </w:p>
        </w:tc>
        <w:tc>
          <w:tcPr>
            <w:tcW w:w="6486" w:type="dxa"/>
            <w:gridSpan w:val="5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  <w:ind w:firstLine="0"/>
              <w:jc w:val="center"/>
              <w:rPr>
                <w:rFonts w:hint="eastAsia" w:ascii="仿宋_GB2312" w:hAnsi="宋体" w:eastAsia="仿宋_GB2312"/>
                <w:sz w:val="24"/>
                <w:lang w:eastAsia="zh-CN"/>
              </w:rPr>
            </w:pPr>
            <w:r>
              <w:rPr>
                <w:rFonts w:hint="eastAsia" w:ascii="仿宋_GB2312" w:hAnsi="宋体" w:eastAsia="仿宋_GB2312"/>
                <w:sz w:val="24"/>
                <w:lang w:val="en-US" w:eastAsia="zh-CN"/>
              </w:rPr>
              <w:t>人民币           元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7" w:hRule="atLeast"/>
          <w:jc w:val="center"/>
        </w:trPr>
        <w:tc>
          <w:tcPr>
            <w:tcW w:w="1427" w:type="dxa"/>
            <w:vMerge w:val="restart"/>
            <w:tcBorders>
              <w:top w:val="single" w:color="auto" w:sz="12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4"/>
              </w:rPr>
              <w:t>基  本</w:t>
            </w:r>
          </w:p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4"/>
              </w:rPr>
              <w:t>情  况</w:t>
            </w:r>
          </w:p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</w:rPr>
            </w:pPr>
          </w:p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</w:rPr>
            </w:pPr>
          </w:p>
        </w:tc>
        <w:tc>
          <w:tcPr>
            <w:tcW w:w="8115" w:type="dxa"/>
            <w:gridSpan w:val="6"/>
            <w:tcBorders>
              <w:top w:val="single" w:color="auto" w:sz="12" w:space="0"/>
              <w:left w:val="single" w:color="auto" w:sz="4" w:space="0"/>
              <w:right w:val="single" w:color="auto" w:sz="12" w:space="0"/>
            </w:tcBorders>
            <w:shd w:val="clear" w:color="auto" w:fill="D7D7D7"/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4"/>
              </w:rPr>
              <w:t>法人</w:t>
            </w:r>
            <w:r>
              <w:rPr>
                <w:rFonts w:hint="eastAsia" w:ascii="仿宋_GB2312" w:hAnsi="宋体" w:eastAsia="仿宋_GB2312"/>
                <w:b/>
                <w:bCs/>
                <w:sz w:val="24"/>
                <w:lang w:val="en-US" w:eastAsia="zh-CN"/>
              </w:rPr>
              <w:t>或非法人组织</w:t>
            </w:r>
            <w:r>
              <w:rPr>
                <w:rFonts w:hint="eastAsia" w:ascii="仿宋_GB2312" w:hAnsi="宋体" w:eastAsia="仿宋_GB2312"/>
                <w:b/>
                <w:bCs/>
                <w:sz w:val="24"/>
              </w:rPr>
              <w:t>填写</w:t>
            </w:r>
            <w:r>
              <w:rPr>
                <w:rFonts w:hint="eastAsia" w:ascii="仿宋_GB2312" w:hAnsi="宋体" w:eastAsia="仿宋_GB2312"/>
                <w:b/>
                <w:bCs/>
                <w:sz w:val="24"/>
                <w:lang w:val="en-US" w:eastAsia="zh-CN"/>
              </w:rPr>
              <w:t>此栏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427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95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  <w:lang w:val="en-US"/>
              </w:rPr>
            </w:pPr>
            <w:r>
              <w:rPr>
                <w:rFonts w:hint="eastAsia" w:ascii="仿宋_GB2312" w:hAnsi="宋体" w:eastAsia="仿宋_GB2312"/>
                <w:sz w:val="24"/>
                <w:lang w:val="en-US" w:eastAsia="zh-CN"/>
              </w:rPr>
              <w:t>统一社会信用代码</w:t>
            </w:r>
          </w:p>
        </w:tc>
        <w:tc>
          <w:tcPr>
            <w:tcW w:w="2159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61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法定代表人</w:t>
            </w:r>
          </w:p>
        </w:tc>
        <w:tc>
          <w:tcPr>
            <w:tcW w:w="2348" w:type="dxa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427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95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公司类型</w:t>
            </w:r>
          </w:p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（经济性质）</w:t>
            </w:r>
          </w:p>
        </w:tc>
        <w:tc>
          <w:tcPr>
            <w:tcW w:w="2159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61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注册资本</w:t>
            </w:r>
          </w:p>
        </w:tc>
        <w:tc>
          <w:tcPr>
            <w:tcW w:w="2348" w:type="dxa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7" w:hRule="atLeast"/>
          <w:jc w:val="center"/>
        </w:trPr>
        <w:tc>
          <w:tcPr>
            <w:tcW w:w="1427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95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住 所</w:t>
            </w:r>
          </w:p>
        </w:tc>
        <w:tc>
          <w:tcPr>
            <w:tcW w:w="6120" w:type="dxa"/>
            <w:gridSpan w:val="4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</w:pPr>
          </w:p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427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95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是否</w:t>
            </w:r>
            <w:r>
              <w:rPr>
                <w:rFonts w:hint="eastAsia" w:ascii="仿宋_GB2312" w:hAnsi="宋体" w:eastAsia="仿宋_GB2312"/>
                <w:sz w:val="24"/>
                <w:lang w:eastAsia="zh-CN"/>
              </w:rPr>
              <w:t>联合</w:t>
            </w:r>
            <w:r>
              <w:rPr>
                <w:rFonts w:hint="eastAsia" w:ascii="仿宋_GB2312" w:hAnsi="宋体" w:eastAsia="仿宋_GB2312"/>
                <w:sz w:val="24"/>
              </w:rPr>
              <w:t>购买</w:t>
            </w:r>
          </w:p>
        </w:tc>
        <w:tc>
          <w:tcPr>
            <w:tcW w:w="6120" w:type="dxa"/>
            <w:gridSpan w:val="4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</w:pPr>
            <w:r>
              <w:rPr>
                <w:rFonts w:hint="eastAsia" w:ascii="仿宋_GB2312" w:hAnsi="宋体" w:eastAsia="仿宋_GB2312"/>
                <w:sz w:val="24"/>
              </w:rPr>
              <w:t>□是  合伙人：</w:t>
            </w:r>
            <w:r>
              <w:rPr>
                <w:rFonts w:hint="eastAsia" w:ascii="仿宋_GB2312" w:hAnsi="宋体" w:eastAsia="仿宋_GB2312"/>
                <w:sz w:val="24"/>
                <w:u w:val="single"/>
              </w:rPr>
              <w:t xml:space="preserve">                       </w:t>
            </w:r>
            <w:r>
              <w:rPr>
                <w:rFonts w:hint="eastAsia" w:ascii="仿宋_GB2312" w:hAnsi="宋体" w:eastAsia="仿宋_GB2312"/>
                <w:sz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_GB2312" w:hAnsi="宋体" w:eastAsia="仿宋_GB2312"/>
                <w:sz w:val="24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宋体" w:eastAsia="仿宋_GB2312"/>
                <w:sz w:val="24"/>
              </w:rPr>
              <w:t>□否</w:t>
            </w:r>
          </w:p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427" w:type="dxa"/>
            <w:vMerge w:val="continue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8115" w:type="dxa"/>
            <w:gridSpan w:val="6"/>
            <w:tcBorders>
              <w:left w:val="single" w:color="auto" w:sz="4" w:space="0"/>
              <w:right w:val="single" w:color="auto" w:sz="12" w:space="0"/>
            </w:tcBorders>
            <w:shd w:val="clear" w:color="auto" w:fill="D7D7D7"/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4"/>
              </w:rPr>
              <w:t>自然人填写</w:t>
            </w:r>
            <w:r>
              <w:rPr>
                <w:rFonts w:hint="eastAsia" w:ascii="仿宋_GB2312" w:hAnsi="宋体" w:eastAsia="仿宋_GB2312"/>
                <w:b/>
                <w:bCs/>
                <w:sz w:val="24"/>
                <w:lang w:val="en-US" w:eastAsia="zh-CN"/>
              </w:rPr>
              <w:t>此栏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427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95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证件类型</w:t>
            </w:r>
          </w:p>
        </w:tc>
        <w:tc>
          <w:tcPr>
            <w:tcW w:w="214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625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证件号码</w:t>
            </w:r>
          </w:p>
        </w:tc>
        <w:tc>
          <w:tcPr>
            <w:tcW w:w="2348" w:type="dxa"/>
            <w:tcBorders>
              <w:lef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6" w:hRule="atLeast"/>
          <w:jc w:val="center"/>
        </w:trPr>
        <w:tc>
          <w:tcPr>
            <w:tcW w:w="1427" w:type="dxa"/>
            <w:vMerge w:val="continue"/>
            <w:tcBorders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95" w:type="dxa"/>
            <w:gridSpan w:val="2"/>
            <w:tcBorders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是否</w:t>
            </w:r>
            <w:r>
              <w:rPr>
                <w:rFonts w:hint="eastAsia" w:ascii="仿宋_GB2312" w:hAnsi="宋体" w:eastAsia="仿宋_GB2312"/>
                <w:sz w:val="24"/>
                <w:lang w:eastAsia="zh-CN"/>
              </w:rPr>
              <w:t>联合</w:t>
            </w:r>
            <w:r>
              <w:rPr>
                <w:rFonts w:hint="eastAsia" w:ascii="仿宋_GB2312" w:hAnsi="宋体" w:eastAsia="仿宋_GB2312"/>
                <w:sz w:val="24"/>
              </w:rPr>
              <w:t>购买</w:t>
            </w:r>
          </w:p>
        </w:tc>
        <w:tc>
          <w:tcPr>
            <w:tcW w:w="6120" w:type="dxa"/>
            <w:gridSpan w:val="4"/>
            <w:tcBorders>
              <w:left w:val="single" w:color="auto" w:sz="4" w:space="0"/>
              <w:bottom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</w:pPr>
            <w:r>
              <w:rPr>
                <w:rFonts w:hint="eastAsia" w:ascii="仿宋_GB2312" w:hAnsi="宋体" w:eastAsia="仿宋_GB2312"/>
                <w:sz w:val="24"/>
              </w:rPr>
              <w:t>□是  合伙人：</w:t>
            </w:r>
            <w:r>
              <w:rPr>
                <w:rFonts w:hint="eastAsia" w:ascii="仿宋_GB2312" w:hAnsi="宋体" w:eastAsia="仿宋_GB2312"/>
                <w:sz w:val="24"/>
                <w:u w:val="single"/>
              </w:rPr>
              <w:t xml:space="preserve">                       </w:t>
            </w:r>
            <w:r>
              <w:rPr>
                <w:rFonts w:hint="eastAsia" w:ascii="仿宋_GB2312" w:hAnsi="宋体" w:eastAsia="仿宋_GB2312"/>
                <w:sz w:val="24"/>
                <w:u w:val="none"/>
                <w:lang w:val="en-US" w:eastAsia="zh-CN"/>
              </w:rPr>
              <w:t xml:space="preserve">    </w:t>
            </w:r>
            <w:r>
              <w:rPr>
                <w:rFonts w:hint="eastAsia" w:ascii="仿宋_GB2312" w:hAnsi="宋体" w:eastAsia="仿宋_GB2312"/>
                <w:sz w:val="24"/>
              </w:rPr>
              <w:t>□否</w:t>
            </w:r>
          </w:p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427" w:type="dxa"/>
            <w:vMerge w:val="restart"/>
            <w:tcBorders>
              <w:top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b/>
                <w:sz w:val="24"/>
              </w:rPr>
            </w:pPr>
            <w:r>
              <w:rPr>
                <w:rFonts w:hint="eastAsia" w:ascii="仿宋_GB2312" w:hAnsi="宋体" w:eastAsia="仿宋_GB2312"/>
                <w:b/>
                <w:sz w:val="24"/>
              </w:rPr>
              <w:t>联系方式</w:t>
            </w:r>
          </w:p>
        </w:tc>
        <w:tc>
          <w:tcPr>
            <w:tcW w:w="1995" w:type="dxa"/>
            <w:gridSpan w:val="2"/>
            <w:tcBorders>
              <w:top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联系人</w:t>
            </w:r>
          </w:p>
        </w:tc>
        <w:tc>
          <w:tcPr>
            <w:tcW w:w="2147" w:type="dxa"/>
            <w:tcBorders>
              <w:top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625" w:type="dxa"/>
            <w:gridSpan w:val="2"/>
            <w:tcBorders>
              <w:top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联系电话</w:t>
            </w:r>
          </w:p>
        </w:tc>
        <w:tc>
          <w:tcPr>
            <w:tcW w:w="2348" w:type="dxa"/>
            <w:tcBorders>
              <w:top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427" w:type="dxa"/>
            <w:vMerge w:val="continue"/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95" w:type="dxa"/>
            <w:gridSpan w:val="2"/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传   真</w:t>
            </w:r>
          </w:p>
        </w:tc>
        <w:tc>
          <w:tcPr>
            <w:tcW w:w="2147" w:type="dxa"/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</w:rPr>
            </w:pPr>
          </w:p>
        </w:tc>
        <w:tc>
          <w:tcPr>
            <w:tcW w:w="1625" w:type="dxa"/>
            <w:gridSpan w:val="2"/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电子邮件</w:t>
            </w:r>
          </w:p>
        </w:tc>
        <w:tc>
          <w:tcPr>
            <w:tcW w:w="2348" w:type="dxa"/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427" w:type="dxa"/>
            <w:vMerge w:val="continue"/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95" w:type="dxa"/>
            <w:gridSpan w:val="2"/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通讯地址</w:t>
            </w:r>
          </w:p>
        </w:tc>
        <w:tc>
          <w:tcPr>
            <w:tcW w:w="2147" w:type="dxa"/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</w:rPr>
            </w:pPr>
          </w:p>
        </w:tc>
        <w:tc>
          <w:tcPr>
            <w:tcW w:w="1625" w:type="dxa"/>
            <w:gridSpan w:val="2"/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邮编</w:t>
            </w:r>
          </w:p>
        </w:tc>
        <w:tc>
          <w:tcPr>
            <w:tcW w:w="2348" w:type="dxa"/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</w:rPr>
            </w:pPr>
          </w:p>
        </w:tc>
      </w:tr>
    </w:tbl>
    <w:p>
      <w:pPr>
        <w:adjustRightInd w:val="0"/>
        <w:snapToGrid w:val="0"/>
        <w:spacing w:beforeLines="0" w:after="0" w:afterLines="0" w:line="240" w:lineRule="exact"/>
        <w:ind w:firstLine="420" w:firstLineChars="200"/>
        <w:jc w:val="left"/>
        <w:rPr>
          <w:rFonts w:hint="eastAsia" w:ascii="仿宋_GB2312" w:hAnsi="宋体" w:eastAsia="仿宋_GB2312"/>
          <w:color w:val="000000"/>
          <w:sz w:val="21"/>
          <w:szCs w:val="21"/>
        </w:rPr>
      </w:pPr>
      <w:r>
        <w:rPr>
          <w:rFonts w:hint="eastAsia" w:ascii="仿宋_GB2312" w:hAnsi="宋体" w:eastAsia="仿宋_GB2312"/>
          <w:color w:val="000000"/>
          <w:sz w:val="21"/>
          <w:szCs w:val="21"/>
        </w:rPr>
        <w:t>我方意向受让</w:t>
      </w:r>
      <w:r>
        <w:rPr>
          <w:rFonts w:hint="eastAsia" w:ascii="仿宋_GB2312" w:hAnsi="宋体" w:eastAsia="仿宋_GB2312"/>
          <w:color w:val="000000"/>
          <w:sz w:val="21"/>
          <w:szCs w:val="21"/>
          <w:lang w:eastAsia="zh-CN"/>
        </w:rPr>
        <w:t>本</w:t>
      </w:r>
      <w:r>
        <w:rPr>
          <w:rFonts w:hint="eastAsia" w:ascii="仿宋_GB2312" w:hAnsi="宋体" w:eastAsia="仿宋_GB2312"/>
          <w:color w:val="000000"/>
          <w:sz w:val="21"/>
          <w:szCs w:val="21"/>
        </w:rPr>
        <w:t>项目，请予审核。我方以交纳的交易保证金为担保，向你交易所作出如下承诺：</w:t>
      </w:r>
    </w:p>
    <w:p>
      <w:pPr>
        <w:adjustRightInd w:val="0"/>
        <w:snapToGrid w:val="0"/>
        <w:spacing w:beforeLines="0" w:after="0" w:afterLines="0" w:line="240" w:lineRule="exact"/>
        <w:ind w:firstLine="411" w:firstLineChars="196"/>
        <w:jc w:val="left"/>
        <w:rPr>
          <w:rFonts w:hint="eastAsia" w:ascii="仿宋_GB2312" w:hAnsi="宋体" w:eastAsia="仿宋_GB2312"/>
          <w:color w:val="000000"/>
          <w:sz w:val="21"/>
          <w:szCs w:val="21"/>
        </w:rPr>
      </w:pPr>
      <w:r>
        <w:rPr>
          <w:rFonts w:hint="eastAsia" w:ascii="仿宋_GB2312" w:hAnsi="宋体" w:eastAsia="仿宋_GB2312"/>
          <w:color w:val="000000"/>
          <w:sz w:val="21"/>
          <w:szCs w:val="21"/>
        </w:rPr>
        <w:t>一、本次受让是我方真实意愿表示，相关行为已经过有效的内部决策并得到相应的批准，所提交材料及受让申请中内容不存在虚假记载、误导性陈述或重大遗漏，我方对所提交的材料真实性、完整性、合法性、有效性承担法律责任。</w:t>
      </w:r>
    </w:p>
    <w:p>
      <w:pPr>
        <w:adjustRightInd w:val="0"/>
        <w:snapToGrid w:val="0"/>
        <w:spacing w:beforeLines="0" w:after="0" w:afterLines="0" w:line="240" w:lineRule="exact"/>
        <w:ind w:firstLine="411" w:firstLineChars="196"/>
        <w:jc w:val="left"/>
        <w:rPr>
          <w:rFonts w:hint="eastAsia" w:ascii="仿宋_GB2312" w:hAnsi="宋体" w:eastAsia="仿宋_GB2312"/>
          <w:color w:val="000000"/>
          <w:sz w:val="21"/>
          <w:szCs w:val="21"/>
          <w:lang w:eastAsia="zh-CN"/>
        </w:rPr>
      </w:pPr>
      <w:r>
        <w:rPr>
          <w:rFonts w:hint="eastAsia" w:ascii="仿宋_GB2312" w:hAnsi="宋体" w:eastAsia="仿宋_GB2312"/>
          <w:color w:val="000000"/>
          <w:sz w:val="21"/>
          <w:szCs w:val="21"/>
        </w:rPr>
        <w:t>二、我方系合法有效存续的</w:t>
      </w:r>
      <w:r>
        <w:rPr>
          <w:rFonts w:hint="eastAsia" w:ascii="仿宋_GB2312" w:hAnsi="宋体" w:eastAsia="仿宋_GB2312"/>
          <w:color w:val="000000"/>
          <w:sz w:val="21"/>
          <w:szCs w:val="21"/>
          <w:lang w:val="en-US" w:eastAsia="zh-CN"/>
        </w:rPr>
        <w:t>法人</w:t>
      </w:r>
      <w:r>
        <w:rPr>
          <w:rFonts w:hint="eastAsia" w:ascii="仿宋_GB2312" w:hAnsi="宋体" w:eastAsia="仿宋_GB2312"/>
          <w:color w:val="000000"/>
          <w:sz w:val="21"/>
          <w:szCs w:val="21"/>
        </w:rPr>
        <w:t>，具有独立法人资格，能独立承担民事责任；无任何不良社会记录、行政违规记录、司法执行记录等，具有良好的财务状况、支付能力和商业信用，且资金来源合法，符合有关法律法规及本项目对受让人应当具备条件的规定。</w:t>
      </w:r>
      <w:r>
        <w:rPr>
          <w:rFonts w:hint="eastAsia" w:ascii="仿宋_GB2312" w:hAnsi="宋体" w:eastAsia="仿宋_GB2312"/>
          <w:color w:val="000000"/>
          <w:sz w:val="21"/>
          <w:szCs w:val="21"/>
          <w:lang w:eastAsia="zh-CN"/>
        </w:rPr>
        <w:t>（</w:t>
      </w:r>
      <w:r>
        <w:rPr>
          <w:rFonts w:hint="eastAsia" w:ascii="仿宋_GB2312" w:hAnsi="宋体" w:eastAsia="仿宋_GB2312"/>
          <w:color w:val="000000"/>
          <w:sz w:val="21"/>
          <w:szCs w:val="21"/>
          <w:lang w:val="en-US" w:eastAsia="zh-CN"/>
        </w:rPr>
        <w:t>法人适用</w:t>
      </w:r>
      <w:r>
        <w:rPr>
          <w:rFonts w:hint="eastAsia" w:ascii="仿宋_GB2312" w:hAnsi="宋体" w:eastAsia="仿宋_GB2312"/>
          <w:color w:val="000000"/>
          <w:sz w:val="21"/>
          <w:szCs w:val="21"/>
          <w:lang w:eastAsia="zh-CN"/>
        </w:rPr>
        <w:t>）</w:t>
      </w:r>
    </w:p>
    <w:p>
      <w:pPr>
        <w:adjustRightInd w:val="0"/>
        <w:snapToGrid w:val="0"/>
        <w:spacing w:beforeLines="0" w:after="0" w:afterLines="0" w:line="240" w:lineRule="exact"/>
        <w:ind w:firstLine="411" w:firstLineChars="196"/>
        <w:jc w:val="left"/>
        <w:rPr>
          <w:rFonts w:hint="eastAsia" w:ascii="仿宋_GB2312" w:hAnsi="宋体" w:eastAsia="仿宋_GB2312"/>
          <w:color w:val="000000"/>
          <w:sz w:val="21"/>
          <w:szCs w:val="21"/>
          <w:lang w:eastAsia="zh-CN"/>
        </w:rPr>
      </w:pPr>
      <w:r>
        <w:rPr>
          <w:rFonts w:hint="eastAsia" w:ascii="仿宋_GB2312" w:hAnsi="宋体" w:eastAsia="仿宋_GB2312"/>
          <w:color w:val="000000"/>
          <w:sz w:val="21"/>
          <w:szCs w:val="21"/>
        </w:rPr>
        <w:t>我方系合法有效存续的</w:t>
      </w:r>
      <w:r>
        <w:rPr>
          <w:rFonts w:hint="eastAsia" w:ascii="仿宋_GB2312" w:hAnsi="宋体" w:eastAsia="仿宋_GB2312"/>
          <w:color w:val="000000"/>
          <w:sz w:val="21"/>
          <w:szCs w:val="21"/>
          <w:lang w:val="en-US" w:eastAsia="zh-CN"/>
        </w:rPr>
        <w:t>非法人组织</w:t>
      </w:r>
      <w:r>
        <w:rPr>
          <w:rFonts w:hint="eastAsia" w:ascii="仿宋_GB2312" w:hAnsi="宋体" w:eastAsia="仿宋_GB2312"/>
          <w:color w:val="000000"/>
          <w:sz w:val="21"/>
          <w:szCs w:val="21"/>
        </w:rPr>
        <w:t>，能独立承担民事责任；无任何不良社会记录、行政违规记录、司法执行记录等，具有良好的财务状况、支付能力和商业信用，且资金来源合法，符合有关法律法规及本项目对受让人应当具备条件的规定。</w:t>
      </w:r>
      <w:r>
        <w:rPr>
          <w:rFonts w:hint="eastAsia" w:ascii="仿宋_GB2312" w:hAnsi="宋体" w:eastAsia="仿宋_GB2312"/>
          <w:color w:val="000000"/>
          <w:sz w:val="21"/>
          <w:szCs w:val="21"/>
          <w:lang w:eastAsia="zh-CN"/>
        </w:rPr>
        <w:t>（</w:t>
      </w:r>
      <w:r>
        <w:rPr>
          <w:rFonts w:hint="eastAsia" w:ascii="仿宋_GB2312" w:hAnsi="宋体" w:eastAsia="仿宋_GB2312"/>
          <w:color w:val="000000"/>
          <w:sz w:val="21"/>
          <w:szCs w:val="21"/>
          <w:lang w:val="en-US" w:eastAsia="zh-CN"/>
        </w:rPr>
        <w:t>非法人组织适用</w:t>
      </w:r>
      <w:r>
        <w:rPr>
          <w:rFonts w:hint="eastAsia" w:ascii="仿宋_GB2312" w:hAnsi="宋体" w:eastAsia="仿宋_GB2312"/>
          <w:color w:val="000000"/>
          <w:sz w:val="21"/>
          <w:szCs w:val="21"/>
          <w:lang w:eastAsia="zh-CN"/>
        </w:rPr>
        <w:t>）</w:t>
      </w:r>
    </w:p>
    <w:p>
      <w:pPr>
        <w:adjustRightInd w:val="0"/>
        <w:snapToGrid w:val="0"/>
        <w:spacing w:beforeLines="0" w:after="0" w:afterLines="0" w:line="240" w:lineRule="exact"/>
        <w:ind w:firstLine="411" w:firstLineChars="196"/>
        <w:jc w:val="left"/>
        <w:rPr>
          <w:rFonts w:hint="eastAsia" w:ascii="仿宋_GB2312" w:hAnsi="宋体" w:eastAsia="仿宋_GB2312"/>
          <w:color w:val="000000"/>
          <w:sz w:val="21"/>
          <w:szCs w:val="21"/>
        </w:rPr>
      </w:pPr>
      <w:r>
        <w:rPr>
          <w:rFonts w:hint="eastAsia" w:ascii="仿宋_GB2312" w:hAnsi="宋体" w:eastAsia="仿宋_GB2312"/>
          <w:sz w:val="21"/>
          <w:szCs w:val="21"/>
        </w:rPr>
        <w:t>我方具有完全民事行为能力，具备良好的社会信誉和支付能力，且资金来源合法</w:t>
      </w:r>
      <w:r>
        <w:rPr>
          <w:rFonts w:hint="eastAsia" w:ascii="仿宋_GB2312" w:hAnsi="宋体" w:eastAsia="仿宋_GB2312"/>
          <w:sz w:val="21"/>
          <w:szCs w:val="21"/>
          <w:lang w:eastAsia="zh-CN"/>
        </w:rPr>
        <w:t>，</w:t>
      </w:r>
      <w:r>
        <w:rPr>
          <w:rFonts w:hint="eastAsia" w:ascii="仿宋_GB2312" w:hAnsi="宋体" w:eastAsia="仿宋_GB2312"/>
          <w:color w:val="000000"/>
          <w:sz w:val="21"/>
          <w:szCs w:val="21"/>
        </w:rPr>
        <w:t>符合有关法律法规及本项目对受让人应当具备条件的规定</w:t>
      </w:r>
      <w:r>
        <w:rPr>
          <w:rFonts w:hint="eastAsia" w:ascii="仿宋_GB2312" w:hAnsi="宋体" w:eastAsia="仿宋_GB2312"/>
          <w:sz w:val="21"/>
          <w:szCs w:val="21"/>
        </w:rPr>
        <w:t>。</w:t>
      </w:r>
      <w:r>
        <w:rPr>
          <w:rFonts w:hint="eastAsia" w:ascii="仿宋_GB2312" w:hAnsi="宋体" w:eastAsia="仿宋_GB2312"/>
          <w:color w:val="000000"/>
          <w:sz w:val="21"/>
          <w:szCs w:val="21"/>
          <w:lang w:eastAsia="zh-CN"/>
        </w:rPr>
        <w:t>（</w:t>
      </w:r>
      <w:r>
        <w:rPr>
          <w:rFonts w:hint="eastAsia" w:ascii="仿宋_GB2312" w:hAnsi="宋体" w:eastAsia="仿宋_GB2312"/>
          <w:color w:val="000000"/>
          <w:sz w:val="21"/>
          <w:szCs w:val="21"/>
          <w:lang w:val="en-US" w:eastAsia="zh-CN"/>
        </w:rPr>
        <w:t>自然人适用</w:t>
      </w:r>
      <w:r>
        <w:rPr>
          <w:rFonts w:hint="eastAsia" w:ascii="仿宋_GB2312" w:hAnsi="宋体" w:eastAsia="仿宋_GB2312"/>
          <w:color w:val="000000"/>
          <w:sz w:val="21"/>
          <w:szCs w:val="21"/>
          <w:lang w:eastAsia="zh-CN"/>
        </w:rPr>
        <w:t>）</w:t>
      </w:r>
    </w:p>
    <w:p>
      <w:pPr>
        <w:adjustRightInd w:val="0"/>
        <w:snapToGrid w:val="0"/>
        <w:spacing w:beforeLines="0" w:after="0" w:afterLines="0" w:line="240" w:lineRule="exact"/>
        <w:ind w:firstLine="450"/>
        <w:rPr>
          <w:rFonts w:hint="eastAsia" w:ascii="仿宋_GB2312" w:hAnsi="宋体" w:eastAsia="仿宋_GB2312"/>
          <w:color w:val="000000"/>
          <w:sz w:val="21"/>
          <w:szCs w:val="21"/>
        </w:rPr>
      </w:pPr>
      <w:r>
        <w:rPr>
          <w:rFonts w:hint="eastAsia" w:ascii="仿宋_GB2312" w:hAnsi="宋体" w:eastAsia="仿宋_GB2312"/>
          <w:color w:val="000000"/>
          <w:sz w:val="21"/>
          <w:szCs w:val="21"/>
        </w:rPr>
        <w:t>三、我方已</w:t>
      </w:r>
      <w:r>
        <w:rPr>
          <w:rFonts w:hint="eastAsia" w:ascii="仿宋_GB2312" w:hAnsi="宋体" w:eastAsia="仿宋_GB2312"/>
          <w:bCs/>
          <w:color w:val="000000"/>
          <w:sz w:val="21"/>
          <w:szCs w:val="21"/>
        </w:rPr>
        <w:t>充分了解并接受信息发布的全部内容</w:t>
      </w:r>
      <w:r>
        <w:rPr>
          <w:rFonts w:hint="eastAsia" w:ascii="仿宋_GB2312" w:hAnsi="宋体" w:eastAsia="仿宋_GB2312"/>
          <w:bCs/>
          <w:color w:val="000000"/>
          <w:sz w:val="21"/>
          <w:szCs w:val="21"/>
          <w:lang w:eastAsia="zh-CN"/>
        </w:rPr>
        <w:t>（</w:t>
      </w:r>
      <w:r>
        <w:rPr>
          <w:rFonts w:hint="eastAsia" w:ascii="仿宋_GB2312" w:hAnsi="宋体" w:eastAsia="仿宋_GB2312"/>
          <w:bCs/>
          <w:color w:val="000000"/>
          <w:sz w:val="21"/>
          <w:szCs w:val="21"/>
          <w:lang w:val="en-US" w:eastAsia="zh-CN"/>
        </w:rPr>
        <w:t>包括信息公告、交易须知等相关附件</w:t>
      </w:r>
      <w:r>
        <w:rPr>
          <w:rFonts w:hint="eastAsia" w:ascii="仿宋_GB2312" w:hAnsi="宋体" w:eastAsia="仿宋_GB2312"/>
          <w:bCs/>
          <w:color w:val="000000"/>
          <w:sz w:val="21"/>
          <w:szCs w:val="21"/>
          <w:lang w:eastAsia="zh-CN"/>
        </w:rPr>
        <w:t>）</w:t>
      </w:r>
      <w:r>
        <w:rPr>
          <w:rFonts w:hint="eastAsia" w:ascii="仿宋_GB2312" w:hAnsi="宋体" w:eastAsia="仿宋_GB2312"/>
          <w:bCs/>
          <w:color w:val="000000"/>
          <w:sz w:val="21"/>
          <w:szCs w:val="21"/>
        </w:rPr>
        <w:t>和要求，已认真考虑了关于标的企业</w:t>
      </w:r>
      <w:r>
        <w:rPr>
          <w:rFonts w:hint="eastAsia" w:ascii="仿宋_GB2312" w:hAnsi="宋体" w:eastAsia="仿宋_GB2312"/>
          <w:color w:val="000000"/>
          <w:sz w:val="21"/>
          <w:szCs w:val="21"/>
        </w:rPr>
        <w:t>经营、行业、市场、政策及其他不可预计的</w:t>
      </w:r>
      <w:r>
        <w:rPr>
          <w:rFonts w:hint="eastAsia" w:ascii="仿宋_GB2312" w:hAnsi="宋体" w:eastAsia="仿宋_GB2312"/>
          <w:bCs/>
          <w:color w:val="000000"/>
          <w:sz w:val="21"/>
          <w:szCs w:val="21"/>
        </w:rPr>
        <w:t>各项风险因素，</w:t>
      </w:r>
      <w:r>
        <w:rPr>
          <w:rFonts w:hint="eastAsia" w:ascii="仿宋_GB2312" w:hAnsi="宋体" w:eastAsia="仿宋_GB2312"/>
          <w:color w:val="000000"/>
          <w:sz w:val="21"/>
          <w:szCs w:val="21"/>
        </w:rPr>
        <w:t>愿意承担</w:t>
      </w:r>
      <w:r>
        <w:rPr>
          <w:rFonts w:hint="eastAsia" w:ascii="仿宋_GB2312" w:hAnsi="宋体" w:eastAsia="仿宋_GB2312"/>
          <w:bCs/>
          <w:color w:val="000000"/>
          <w:sz w:val="21"/>
          <w:szCs w:val="21"/>
        </w:rPr>
        <w:t>可能存在的一切</w:t>
      </w:r>
      <w:r>
        <w:rPr>
          <w:rFonts w:hint="eastAsia" w:ascii="仿宋_GB2312" w:hAnsi="宋体" w:eastAsia="仿宋_GB2312"/>
          <w:color w:val="000000"/>
          <w:sz w:val="21"/>
          <w:szCs w:val="21"/>
        </w:rPr>
        <w:t>交易风险。</w:t>
      </w:r>
    </w:p>
    <w:p>
      <w:pPr>
        <w:adjustRightInd w:val="0"/>
        <w:snapToGrid w:val="0"/>
        <w:spacing w:beforeLines="0" w:after="0" w:afterLines="0" w:line="240" w:lineRule="exact"/>
        <w:ind w:firstLine="450"/>
        <w:rPr>
          <w:rFonts w:hint="eastAsia" w:ascii="仿宋_GB2312" w:hAnsi="宋体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四、我方自愿承担项目可能中止或终止所造成的资金占用、机会成本等风险。</w:t>
      </w:r>
    </w:p>
    <w:p>
      <w:pPr>
        <w:adjustRightInd w:val="0"/>
        <w:snapToGrid w:val="0"/>
        <w:spacing w:beforeLines="0" w:after="0" w:afterLines="0" w:line="240" w:lineRule="exact"/>
        <w:ind w:firstLine="450"/>
        <w:rPr>
          <w:rFonts w:hint="eastAsia" w:ascii="仿宋_GB2312" w:hAnsi="宋体" w:eastAsia="仿宋_GB2312"/>
          <w:b/>
          <w:bCs/>
          <w:color w:val="000000"/>
          <w:sz w:val="21"/>
          <w:szCs w:val="21"/>
        </w:rPr>
      </w:pPr>
      <w:r>
        <w:rPr>
          <w:rFonts w:hint="eastAsia" w:ascii="仿宋_GB2312" w:hAnsi="宋体" w:eastAsia="仿宋_GB2312"/>
          <w:color w:val="000000"/>
          <w:sz w:val="21"/>
          <w:szCs w:val="21"/>
        </w:rPr>
        <w:t xml:space="preserve">    五、我方严格遵守你交易所交易规则及相关法律、法规的规定，</w:t>
      </w:r>
      <w:r>
        <w:rPr>
          <w:rFonts w:hint="eastAsia" w:ascii="仿宋_GB2312" w:eastAsia="仿宋_GB2312"/>
          <w:color w:val="000000"/>
          <w:sz w:val="21"/>
          <w:szCs w:val="21"/>
        </w:rPr>
        <w:t>承诺按照既定的程序和要求按时参加各项交易活动及签署有关合同。</w:t>
      </w:r>
      <w:r>
        <w:rPr>
          <w:rFonts w:hint="eastAsia" w:ascii="仿宋_GB2312" w:hAnsi="宋体" w:eastAsia="仿宋_GB2312"/>
          <w:color w:val="000000"/>
          <w:sz w:val="21"/>
          <w:szCs w:val="21"/>
        </w:rPr>
        <w:t>不采取行贿、恶意串通等非法手段操纵转让价格，不采取非法手段影响产权转让的正常进行。</w:t>
      </w:r>
    </w:p>
    <w:p>
      <w:pPr>
        <w:adjustRightInd w:val="0"/>
        <w:snapToGrid w:val="0"/>
        <w:spacing w:beforeLines="0" w:after="0" w:afterLines="0" w:line="240" w:lineRule="exact"/>
        <w:ind w:firstLine="450"/>
        <w:rPr>
          <w:rFonts w:hint="eastAsia" w:ascii="仿宋_GB2312" w:hAnsi="宋体" w:eastAsia="仿宋_GB2312"/>
          <w:color w:val="000000"/>
          <w:sz w:val="21"/>
          <w:szCs w:val="21"/>
        </w:rPr>
      </w:pPr>
      <w:r>
        <w:rPr>
          <w:rFonts w:hint="eastAsia" w:ascii="仿宋_GB2312" w:hAnsi="宋体" w:eastAsia="仿宋_GB2312"/>
          <w:b/>
          <w:bCs/>
          <w:color w:val="000000"/>
          <w:sz w:val="21"/>
          <w:szCs w:val="21"/>
        </w:rPr>
        <w:t>六、如我方成功受让，同意按成交金额的</w:t>
      </w:r>
      <w:r>
        <w:rPr>
          <w:rFonts w:hint="eastAsia" w:ascii="仿宋_GB2312" w:hAnsi="宋体" w:eastAsia="仿宋_GB2312"/>
          <w:b/>
          <w:bCs/>
          <w:color w:val="000000"/>
          <w:sz w:val="21"/>
          <w:szCs w:val="21"/>
          <w:lang w:val="en-US" w:eastAsia="zh-CN"/>
        </w:rPr>
        <w:t>5</w:t>
      </w:r>
      <w:r>
        <w:rPr>
          <w:rFonts w:hint="eastAsia" w:ascii="仿宋_GB2312" w:hAnsi="宋体" w:eastAsia="仿宋_GB2312"/>
          <w:b/>
          <w:bCs/>
          <w:color w:val="000000"/>
          <w:sz w:val="21"/>
          <w:szCs w:val="21"/>
        </w:rPr>
        <w:t>%支付交易服务费</w:t>
      </w:r>
      <w:r>
        <w:rPr>
          <w:rFonts w:hint="eastAsia" w:ascii="仿宋_GB2312" w:hAnsi="宋体" w:eastAsia="仿宋_GB2312"/>
          <w:color w:val="000000"/>
          <w:sz w:val="21"/>
          <w:szCs w:val="21"/>
        </w:rPr>
        <w:t>，交易服务费由你交易所在我方已交纳的交易保证金中直接扣除，如金额不足，不足部分将在</w:t>
      </w:r>
      <w:r>
        <w:rPr>
          <w:rFonts w:hint="eastAsia" w:ascii="仿宋_GB2312" w:hAnsi="宋体" w:eastAsia="仿宋_GB2312"/>
          <w:color w:val="000000"/>
          <w:sz w:val="21"/>
          <w:szCs w:val="21"/>
          <w:lang w:val="en-US" w:eastAsia="zh-CN"/>
        </w:rPr>
        <w:t>交易成交确认书签订</w:t>
      </w:r>
      <w:r>
        <w:rPr>
          <w:rFonts w:hint="eastAsia" w:ascii="仿宋_GB2312" w:hAnsi="宋体" w:eastAsia="仿宋_GB2312"/>
          <w:color w:val="000000"/>
          <w:sz w:val="21"/>
          <w:szCs w:val="21"/>
        </w:rPr>
        <w:t>之日起 5个工作日内补足。该服务费不因《成交确认书》或《</w:t>
      </w:r>
      <w:r>
        <w:rPr>
          <w:rFonts w:hint="eastAsia" w:ascii="仿宋_GB2312" w:hAnsi="宋体" w:eastAsia="仿宋_GB2312"/>
          <w:color w:val="000000"/>
          <w:sz w:val="21"/>
          <w:szCs w:val="21"/>
          <w:lang w:val="en-US" w:eastAsia="zh-CN"/>
        </w:rPr>
        <w:t>交易</w:t>
      </w:r>
      <w:r>
        <w:rPr>
          <w:rFonts w:hint="eastAsia" w:ascii="仿宋_GB2312" w:hAnsi="宋体" w:eastAsia="仿宋_GB2312"/>
          <w:color w:val="000000"/>
          <w:sz w:val="21"/>
          <w:szCs w:val="21"/>
        </w:rPr>
        <w:t>合同》等成交文件签订后，我方与转让方在履约过程中出现任何变化而豁免缴纳。</w:t>
      </w:r>
    </w:p>
    <w:p>
      <w:pPr>
        <w:numPr>
          <w:ilvl w:val="0"/>
          <w:numId w:val="0"/>
        </w:numPr>
        <w:adjustRightInd w:val="0"/>
        <w:snapToGrid w:val="0"/>
        <w:spacing w:beforeLines="0" w:after="0" w:afterLines="0" w:line="240" w:lineRule="exact"/>
        <w:ind w:firstLine="420" w:firstLineChars="200"/>
        <w:rPr>
          <w:rFonts w:hint="eastAsia" w:ascii="仿宋_GB2312" w:hAnsi="宋体" w:eastAsia="仿宋_GB2312"/>
          <w:sz w:val="21"/>
          <w:szCs w:val="21"/>
        </w:rPr>
      </w:pPr>
      <w:r>
        <w:rPr>
          <w:rFonts w:hint="eastAsia" w:ascii="仿宋_GB2312" w:hAnsi="宋体" w:eastAsia="仿宋_GB2312"/>
          <w:sz w:val="21"/>
          <w:szCs w:val="21"/>
        </w:rPr>
        <w:t>七、我方同意成交价款统一通过你交易所</w:t>
      </w:r>
      <w:r>
        <w:rPr>
          <w:rFonts w:hint="eastAsia" w:ascii="仿宋_GB2312" w:hAnsi="宋体" w:eastAsia="仿宋_GB2312"/>
          <w:sz w:val="21"/>
          <w:szCs w:val="21"/>
          <w:lang w:val="en-US" w:eastAsia="zh-CN"/>
        </w:rPr>
        <w:t>指定银行</w:t>
      </w:r>
      <w:r>
        <w:rPr>
          <w:rFonts w:hint="eastAsia" w:ascii="仿宋_GB2312" w:hAnsi="宋体" w:eastAsia="仿宋_GB2312"/>
          <w:sz w:val="21"/>
          <w:szCs w:val="21"/>
        </w:rPr>
        <w:t>账户结算。我方承诺按照要求按时、足额交纳成交价款。</w:t>
      </w:r>
    </w:p>
    <w:p>
      <w:pPr>
        <w:numPr>
          <w:ilvl w:val="0"/>
          <w:numId w:val="0"/>
        </w:numPr>
        <w:adjustRightInd w:val="0"/>
        <w:snapToGrid w:val="0"/>
        <w:spacing w:beforeLines="0" w:after="0" w:afterLines="0" w:line="240" w:lineRule="exact"/>
        <w:ind w:firstLine="420" w:firstLineChars="200"/>
        <w:rPr>
          <w:rFonts w:hint="eastAsia" w:ascii="仿宋_GB2312" w:hAnsi="宋体" w:eastAsia="仿宋_GB2312"/>
          <w:sz w:val="21"/>
          <w:szCs w:val="21"/>
        </w:rPr>
      </w:pPr>
      <w:r>
        <w:rPr>
          <w:rFonts w:hint="eastAsia" w:ascii="仿宋_GB2312" w:hAnsi="仿宋_GB2312" w:eastAsia="仿宋_GB2312" w:cs="仿宋_GB2312"/>
          <w:sz w:val="21"/>
          <w:szCs w:val="21"/>
        </w:rPr>
        <w:t>八、</w:t>
      </w:r>
      <w:r>
        <w:rPr>
          <w:rFonts w:hint="eastAsia" w:ascii="仿宋_GB2312" w:hAnsi="宋体" w:eastAsia="仿宋_GB2312"/>
          <w:sz w:val="21"/>
          <w:szCs w:val="21"/>
        </w:rPr>
        <w:t>我方承诺：</w:t>
      </w:r>
    </w:p>
    <w:p>
      <w:pPr>
        <w:numPr>
          <w:ilvl w:val="0"/>
          <w:numId w:val="0"/>
        </w:numPr>
        <w:adjustRightInd w:val="0"/>
        <w:snapToGrid w:val="0"/>
        <w:spacing w:beforeLines="0" w:after="0" w:afterLines="0" w:line="240" w:lineRule="exact"/>
        <w:ind w:firstLine="420" w:firstLineChars="200"/>
        <w:rPr>
          <w:rFonts w:hint="eastAsia" w:ascii="仿宋_GB2312" w:hAnsi="仿宋_GB2312" w:eastAsia="仿宋_GB2312" w:cs="仿宋_GB2312"/>
          <w:sz w:val="21"/>
          <w:szCs w:val="21"/>
        </w:rPr>
      </w:pPr>
      <w:r>
        <w:rPr>
          <w:rFonts w:hint="eastAsia" w:ascii="仿宋_GB2312" w:hAnsi="仿宋_GB2312" w:eastAsia="仿宋_GB2312" w:cs="仿宋_GB2312"/>
          <w:sz w:val="21"/>
          <w:szCs w:val="21"/>
        </w:rPr>
        <w:t>㈠按时参加协议谈判（如有）并签订《交易合同》等成交确认文件，否则我方所交纳的保证金自动转为违约金，你交易所有权不予退还。</w:t>
      </w:r>
    </w:p>
    <w:p>
      <w:pPr>
        <w:numPr>
          <w:ilvl w:val="0"/>
          <w:numId w:val="0"/>
        </w:numPr>
        <w:adjustRightInd w:val="0"/>
        <w:snapToGrid w:val="0"/>
        <w:spacing w:beforeLines="0" w:after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hAnsi="仿宋_GB2312" w:eastAsia="仿宋_GB2312" w:cs="仿宋_GB2312"/>
          <w:sz w:val="21"/>
          <w:szCs w:val="21"/>
        </w:rPr>
        <w:t>㈡按时参加网络竞价，并承诺以不低于</w:t>
      </w:r>
      <w:r>
        <w:rPr>
          <w:rFonts w:hint="eastAsia" w:ascii="仿宋_GB2312" w:hAnsi="仿宋_GB2312" w:eastAsia="仿宋_GB2312" w:cs="仿宋_GB2312"/>
          <w:sz w:val="21"/>
          <w:szCs w:val="21"/>
          <w:lang w:eastAsia="zh-CN"/>
        </w:rPr>
        <w:t>转让底价</w:t>
      </w:r>
      <w:r>
        <w:rPr>
          <w:rFonts w:hint="eastAsia" w:ascii="仿宋_GB2312" w:hAnsi="仿宋_GB2312" w:eastAsia="仿宋_GB2312" w:cs="仿宋_GB2312"/>
          <w:sz w:val="21"/>
          <w:szCs w:val="21"/>
        </w:rPr>
        <w:t>应价（若有其它竞买人应价，则本义务自动免除），否则我方所交纳的保证金自动转为违约金，你交易所有权不予退还（优先权人除外）。</w:t>
      </w:r>
      <w:r>
        <w:rPr>
          <w:rFonts w:hint="eastAsia" w:ascii="仿宋_GB2312" w:eastAsia="仿宋_GB2312"/>
          <w:sz w:val="21"/>
          <w:szCs w:val="21"/>
        </w:rPr>
        <w:t>我方对所领取的登录账号、密码妥善保管，凡使用该账号发出的报价和行为，均视为我方意思的真实表示，其一切报价与交易结果均由我方承担。</w:t>
      </w:r>
    </w:p>
    <w:p>
      <w:pPr>
        <w:numPr>
          <w:ilvl w:val="0"/>
          <w:numId w:val="0"/>
        </w:numPr>
        <w:adjustRightInd w:val="0"/>
        <w:snapToGrid w:val="0"/>
        <w:spacing w:beforeLines="0" w:after="0" w:afterLines="0" w:line="240" w:lineRule="exact"/>
        <w:ind w:firstLine="420" w:firstLineChars="200"/>
        <w:rPr>
          <w:rFonts w:hint="eastAsia" w:ascii="仿宋_GB2312" w:hAnsi="仿宋_GB2312" w:eastAsia="仿宋_GB2312" w:cs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我方确认可以独立、正确使用网络系统进行报价。如因自身原因造成报价错误及其它相关结果的责任由我方承担。</w:t>
      </w:r>
    </w:p>
    <w:p>
      <w:pPr>
        <w:spacing w:beforeLines="0" w:afterLines="0" w:line="240" w:lineRule="exact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 xml:space="preserve">    九、我方同意，如我方出现以下行为之一者视为违约，你交易所有权不予退还我方已交纳的交易保证金。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㈠提供虚假资料致使交易（竞价）无效；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㈡网络竞价中未以不低于</w:t>
      </w:r>
      <w:r>
        <w:rPr>
          <w:rFonts w:hint="eastAsia" w:ascii="仿宋_GB2312" w:eastAsia="仿宋_GB2312"/>
          <w:sz w:val="21"/>
          <w:szCs w:val="21"/>
          <w:lang w:eastAsia="zh-CN"/>
        </w:rPr>
        <w:t>转让底价</w:t>
      </w:r>
      <w:r>
        <w:rPr>
          <w:rFonts w:hint="eastAsia" w:ascii="仿宋_GB2312" w:eastAsia="仿宋_GB2312"/>
          <w:sz w:val="21"/>
          <w:szCs w:val="21"/>
        </w:rPr>
        <w:t>应价的（优先权人除外，有其它意向受让方应价则本义务自动免除）；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㈢做出有效报价后反悔；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㈣受让（竞价）成功后放弃受让；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㈤受让（竞价）成功后未按时足额支付成交价款或交易服务费；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㈥受让（竞价）成功后未按时与交易所签署成交确认文件，或故意拖延（超过约定时间10天）不与转让方签署交易合同；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㈦与他人串通，损害国家、集体或他人的合法权益；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 xml:space="preserve">㈧扰乱竞价秩序，使竞价活动无法进行； 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㈨法律、法规规定的其他情形。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hAnsi="宋体" w:eastAsia="仿宋_GB2312"/>
          <w:sz w:val="21"/>
          <w:szCs w:val="21"/>
        </w:rPr>
        <w:t>十、</w:t>
      </w:r>
      <w:r>
        <w:rPr>
          <w:rFonts w:hint="eastAsia" w:ascii="仿宋_GB2312" w:eastAsia="仿宋_GB2312"/>
          <w:sz w:val="21"/>
          <w:szCs w:val="21"/>
        </w:rPr>
        <w:t>我方确认，除非有相反证据，则你交易所以书面形式按</w:t>
      </w:r>
      <w:r>
        <w:rPr>
          <w:rFonts w:hint="eastAsia" w:ascii="仿宋_GB2312" w:eastAsia="仿宋_GB2312"/>
          <w:sz w:val="21"/>
          <w:szCs w:val="21"/>
          <w:lang w:val="en-US" w:eastAsia="zh-CN"/>
        </w:rPr>
        <w:t>我方在上表中所填地址</w:t>
      </w:r>
      <w:r>
        <w:rPr>
          <w:rFonts w:hint="eastAsia" w:ascii="仿宋_GB2312" w:eastAsia="仿宋_GB2312"/>
          <w:sz w:val="21"/>
          <w:szCs w:val="21"/>
        </w:rPr>
        <w:t>和号码发出的文件均视为对我方已履行了通知义务。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  <w:lang w:val="en-US" w:eastAsia="zh-CN"/>
        </w:rPr>
        <w:t>十一</w:t>
      </w:r>
      <w:r>
        <w:rPr>
          <w:rFonts w:hint="eastAsia" w:ascii="仿宋_GB2312" w:eastAsia="仿宋_GB2312"/>
          <w:sz w:val="21"/>
          <w:szCs w:val="21"/>
        </w:rPr>
        <w:t>、如未成交，我方认可你交易所将保证金直接退回我方如下账户，我方所取得的你交易所开出的《收款收据》同时作废。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 xml:space="preserve">户  名：                             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 xml:space="preserve">开户行：                             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 xml:space="preserve">账  号：                             </w:t>
      </w:r>
    </w:p>
    <w:p>
      <w:pPr>
        <w:adjustRightInd w:val="0"/>
        <w:snapToGrid w:val="0"/>
        <w:spacing w:beforeLines="0" w:after="0" w:afterLines="0" w:line="240" w:lineRule="exact"/>
        <w:ind w:firstLine="450"/>
        <w:rPr>
          <w:rFonts w:hint="eastAsia" w:ascii="仿宋_GB2312" w:hAnsi="宋体" w:eastAsia="仿宋_GB2312"/>
          <w:sz w:val="21"/>
          <w:szCs w:val="21"/>
        </w:rPr>
      </w:pPr>
      <w:r>
        <w:rPr>
          <w:rFonts w:hint="eastAsia" w:ascii="仿宋_GB2312" w:hAnsi="宋体" w:eastAsia="仿宋_GB2312"/>
          <w:sz w:val="21"/>
          <w:szCs w:val="21"/>
        </w:rPr>
        <w:t>我方如违反上述承诺，你交易所有权不予退还我方已交纳的交易保证金，并取消我方参与本次产权转让的资格包括已取得的最终受让资格。我方并将承担违反上述承诺所造成的所有经济及法律责任。</w:t>
      </w:r>
    </w:p>
    <w:p>
      <w:pPr>
        <w:spacing w:line="240" w:lineRule="exact"/>
        <w:rPr>
          <w:rFonts w:hint="eastAsia" w:ascii="仿宋_GB2312" w:eastAsia="仿宋_GB2312"/>
          <w:szCs w:val="21"/>
        </w:rPr>
      </w:pPr>
    </w:p>
    <w:p>
      <w:pPr>
        <w:spacing w:line="240" w:lineRule="exact"/>
        <w:rPr>
          <w:rFonts w:hint="eastAsia" w:ascii="仿宋_GB2312" w:eastAsia="仿宋_GB2312"/>
          <w:szCs w:val="21"/>
        </w:rPr>
      </w:pPr>
    </w:p>
    <w:p>
      <w:pPr>
        <w:spacing w:line="240" w:lineRule="exact"/>
        <w:rPr>
          <w:rFonts w:hint="eastAsia" w:ascii="仿宋_GB2312" w:eastAsia="仿宋_GB2312"/>
          <w:szCs w:val="21"/>
        </w:rPr>
      </w:pPr>
    </w:p>
    <w:p>
      <w:pPr>
        <w:spacing w:line="240" w:lineRule="exact"/>
        <w:rPr>
          <w:rFonts w:hint="eastAsia" w:ascii="仿宋_GB2312" w:eastAsia="仿宋_GB2312"/>
          <w:szCs w:val="21"/>
          <w:lang w:val="en-US" w:eastAsia="zh-CN"/>
        </w:rPr>
      </w:pPr>
      <w:r>
        <w:rPr>
          <w:rFonts w:hint="eastAsia" w:ascii="仿宋_GB2312" w:eastAsia="仿宋_GB2312"/>
          <w:szCs w:val="21"/>
          <w:lang w:val="en-US" w:eastAsia="zh-CN"/>
        </w:rPr>
        <w:t xml:space="preserve">                                             </w:t>
      </w:r>
    </w:p>
    <w:p>
      <w:pPr>
        <w:spacing w:line="240" w:lineRule="exact"/>
        <w:jc w:val="center"/>
        <w:rPr>
          <w:rFonts w:hint="eastAsia" w:ascii="仿宋_GB2312" w:eastAsia="仿宋_GB2312"/>
          <w:szCs w:val="21"/>
          <w:lang w:val="en-US" w:eastAsia="zh-CN"/>
        </w:rPr>
      </w:pPr>
      <w:r>
        <w:rPr>
          <w:rFonts w:hint="eastAsia" w:ascii="仿宋_GB2312" w:eastAsia="仿宋_GB2312"/>
          <w:szCs w:val="21"/>
          <w:lang w:val="en-US" w:eastAsia="zh-CN"/>
        </w:rPr>
        <w:t xml:space="preserve">                               意向受让方（盖章）：</w:t>
      </w:r>
    </w:p>
    <w:p>
      <w:pPr>
        <w:spacing w:line="240" w:lineRule="exact"/>
        <w:jc w:val="center"/>
        <w:rPr>
          <w:rFonts w:hint="eastAsia" w:ascii="仿宋_GB2312" w:eastAsia="仿宋_GB2312"/>
          <w:szCs w:val="21"/>
          <w:lang w:val="en-US" w:eastAsia="zh-CN"/>
        </w:rPr>
      </w:pPr>
      <w:r>
        <w:rPr>
          <w:rFonts w:hint="eastAsia" w:ascii="仿宋_GB2312" w:eastAsia="仿宋_GB2312"/>
          <w:szCs w:val="21"/>
          <w:lang w:val="en-US" w:eastAsia="zh-CN"/>
        </w:rPr>
        <w:t xml:space="preserve">                        </w:t>
      </w:r>
    </w:p>
    <w:p>
      <w:pPr>
        <w:spacing w:line="240" w:lineRule="exact"/>
        <w:jc w:val="center"/>
        <w:rPr>
          <w:rFonts w:hint="eastAsia" w:ascii="仿宋_GB2312" w:eastAsia="仿宋_GB2312"/>
          <w:szCs w:val="21"/>
          <w:lang w:val="en-US" w:eastAsia="zh-CN"/>
        </w:rPr>
      </w:pPr>
      <w:r>
        <w:rPr>
          <w:rFonts w:hint="eastAsia" w:ascii="仿宋_GB2312" w:eastAsia="仿宋_GB2312"/>
          <w:szCs w:val="21"/>
          <w:lang w:val="en-US" w:eastAsia="zh-CN"/>
        </w:rPr>
        <w:t xml:space="preserve">                       法定代表人</w:t>
      </w:r>
    </w:p>
    <w:p>
      <w:pPr>
        <w:spacing w:line="240" w:lineRule="exact"/>
        <w:jc w:val="center"/>
        <w:rPr>
          <w:rFonts w:hint="eastAsia" w:ascii="仿宋_GB2312" w:eastAsia="仿宋_GB2312"/>
          <w:szCs w:val="21"/>
          <w:lang w:val="en-US" w:eastAsia="zh-CN"/>
        </w:rPr>
      </w:pPr>
      <w:r>
        <w:rPr>
          <w:rFonts w:hint="eastAsia" w:ascii="仿宋_GB2312" w:eastAsia="仿宋_GB2312"/>
          <w:szCs w:val="21"/>
          <w:lang w:val="en-US" w:eastAsia="zh-CN"/>
        </w:rPr>
        <w:t xml:space="preserve">                              或委托代理人(签字)：</w:t>
      </w:r>
    </w:p>
    <w:p>
      <w:pPr>
        <w:spacing w:line="240" w:lineRule="exact"/>
        <w:jc w:val="right"/>
        <w:rPr>
          <w:rFonts w:hint="eastAsia" w:ascii="仿宋_GB2312" w:eastAsia="仿宋_GB2312"/>
          <w:szCs w:val="21"/>
          <w:lang w:val="en-US" w:eastAsia="zh-CN"/>
        </w:rPr>
      </w:pPr>
      <w:r>
        <w:rPr>
          <w:rFonts w:hint="eastAsia" w:ascii="仿宋_GB2312" w:eastAsia="仿宋_GB2312"/>
          <w:szCs w:val="21"/>
          <w:lang w:val="en-US" w:eastAsia="zh-CN"/>
        </w:rPr>
        <w:t xml:space="preserve">     年   月   日</w:t>
      </w: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altName w:val="Arial Unicode MS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CA27D8"/>
    <w:rsid w:val="049C1523"/>
    <w:rsid w:val="09042642"/>
    <w:rsid w:val="20DA291F"/>
    <w:rsid w:val="315166AB"/>
    <w:rsid w:val="3BA446F7"/>
    <w:rsid w:val="3CEC251D"/>
    <w:rsid w:val="4ACA27D8"/>
    <w:rsid w:val="552506A1"/>
    <w:rsid w:val="5EB65BC9"/>
    <w:rsid w:val="70606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Office_10.1.0.7469_F1E327BC-269C-435d-A152-05C5408002CA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2018-02-13T09:42:00Z</dcterms:created>
  <dc:creator>李红艳</dc:creator>
  <cp:lastModifiedBy>邓颖</cp:lastModifiedBy>
  <dcterms:modified xsi:type="dcterms:W3CDTF">2018-09-17T08:53:21Z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