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643" w:firstLineChars="200"/>
        <w:jc w:val="both"/>
        <w:rPr>
          <w:rFonts w:hint="eastAsia" w:ascii="宋体" w:hAnsi="宋体"/>
          <w:b/>
          <w:sz w:val="32"/>
          <w:szCs w:val="32"/>
          <w:u w:val="single"/>
          <w:lang w:val="en-US" w:eastAsia="zh-CN"/>
        </w:rPr>
      </w:pPr>
      <w:r>
        <w:rPr>
          <w:rFonts w:hint="eastAsia" w:ascii="宋体" w:hAnsi="宋体"/>
          <w:b/>
          <w:sz w:val="32"/>
          <w:szCs w:val="32"/>
          <w:u w:val="single"/>
          <w:lang w:eastAsia="zh-CN"/>
        </w:rPr>
        <w:t>平乐公路管理局</w:t>
      </w:r>
      <w:r>
        <w:rPr>
          <w:rFonts w:hint="eastAsia" w:ascii="宋体" w:hAnsi="宋体"/>
          <w:b/>
          <w:sz w:val="32"/>
          <w:szCs w:val="32"/>
          <w:u w:val="single"/>
          <w:lang w:val="en-US" w:eastAsia="zh-CN"/>
        </w:rPr>
        <w:t>12间门面对外（</w:t>
      </w:r>
      <w:r>
        <w:rPr>
          <w:rFonts w:hint="eastAsia" w:ascii="宋体" w:hAnsi="宋体"/>
          <w:b/>
          <w:sz w:val="32"/>
          <w:szCs w:val="32"/>
          <w:u w:val="single"/>
          <w:lang w:val="en-US" w:eastAsia="zh-CN"/>
        </w:rPr>
        <w:t>1年）招租项目</w:t>
      </w:r>
    </w:p>
    <w:p>
      <w:pPr>
        <w:spacing w:line="400" w:lineRule="exact"/>
        <w:jc w:val="center"/>
        <w:rPr>
          <w:rFonts w:hint="eastAsia" w:ascii="黑体" w:eastAsia="黑体"/>
          <w:b/>
          <w:sz w:val="32"/>
          <w:szCs w:val="32"/>
        </w:rPr>
      </w:pPr>
      <w:r>
        <w:rPr>
          <w:rFonts w:hint="eastAsia" w:ascii="黑体" w:eastAsia="黑体"/>
          <w:b/>
          <w:sz w:val="32"/>
          <w:szCs w:val="32"/>
          <w:lang w:val="en-US" w:eastAsia="zh-CN"/>
        </w:rPr>
        <w:t>受让</w:t>
      </w:r>
      <w:r>
        <w:rPr>
          <w:rFonts w:hint="eastAsia" w:ascii="黑体" w:eastAsia="黑体"/>
          <w:b/>
          <w:sz w:val="32"/>
          <w:szCs w:val="32"/>
        </w:rPr>
        <w:t>登记与承诺书</w:t>
      </w:r>
    </w:p>
    <w:p>
      <w:pPr>
        <w:spacing w:line="400" w:lineRule="exact"/>
        <w:ind w:firstLine="5040" w:firstLineChars="2400"/>
        <w:rPr>
          <w:rFonts w:hint="eastAsia" w:ascii="仿宋_GB2312" w:eastAsia="仿宋_GB2312"/>
          <w:sz w:val="24"/>
          <w:u w:val="single"/>
        </w:rPr>
      </w:pPr>
      <w:r>
        <w:rPr>
          <w:rStyle w:val="3"/>
          <w:rFonts w:hint="eastAsia" w:ascii="仿宋_GB2312" w:hAnsi="宋体" w:eastAsia="仿宋_GB2312"/>
          <w:b w:val="0"/>
          <w:bCs w:val="0"/>
          <w:szCs w:val="21"/>
        </w:rPr>
        <w:t>项目编号：</w:t>
      </w:r>
      <w:r>
        <w:rPr>
          <w:rFonts w:hint="eastAsia" w:ascii="仿宋_GB2312" w:hAnsi="宋体" w:eastAsia="仿宋_GB2312"/>
          <w:spacing w:val="20"/>
          <w:szCs w:val="21"/>
          <w:u w:val="none"/>
        </w:rPr>
        <w:t>BBWCQJY1</w:t>
      </w:r>
      <w:r>
        <w:rPr>
          <w:rFonts w:hint="eastAsia" w:ascii="仿宋_GB2312" w:hAnsi="宋体" w:eastAsia="仿宋_GB2312"/>
          <w:spacing w:val="20"/>
          <w:szCs w:val="21"/>
          <w:u w:val="none"/>
          <w:lang w:val="en-US" w:eastAsia="zh-CN"/>
        </w:rPr>
        <w:t>8-299</w:t>
      </w:r>
      <w:r>
        <w:rPr>
          <w:rFonts w:hint="eastAsia" w:ascii="仿宋_GB2312" w:hAnsi="宋体" w:eastAsia="仿宋_GB2312"/>
          <w:spacing w:val="20"/>
          <w:szCs w:val="21"/>
          <w:u w:val="none"/>
        </w:rPr>
        <w:t xml:space="preserve">   </w:t>
      </w:r>
      <w:r>
        <w:rPr>
          <w:rFonts w:hint="eastAsia" w:ascii="仿宋_GB2312" w:hAnsi="宋体" w:eastAsia="仿宋_GB2312"/>
          <w:spacing w:val="20"/>
          <w:sz w:val="24"/>
          <w:u w:val="none"/>
        </w:rPr>
        <w:t xml:space="preserve"> </w:t>
      </w:r>
    </w:p>
    <w:tbl>
      <w:tblPr>
        <w:tblStyle w:val="4"/>
        <w:tblW w:w="985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91"/>
        <w:gridCol w:w="2890"/>
        <w:gridCol w:w="2265"/>
        <w:gridCol w:w="290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竞租人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1"/>
                <w:szCs w:val="21"/>
                <w:lang w:val="en-US" w:eastAsia="zh-CN"/>
              </w:rPr>
              <w:t>营业执照号/统一社会信用代码/身份证号</w:t>
            </w:r>
          </w:p>
        </w:tc>
        <w:tc>
          <w:tcPr>
            <w:tcW w:w="2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竞租标的</w:t>
            </w:r>
            <w:r>
              <w:rPr>
                <w:rFonts w:hint="eastAsia" w:ascii="仿宋_GB2312" w:eastAsia="仿宋_GB2312"/>
                <w:sz w:val="24"/>
                <w:lang w:val="en-US" w:eastAsia="zh-CN"/>
              </w:rPr>
              <w:t>名称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 w:firstLine="480" w:firstLineChars="20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应交纳</w:t>
            </w:r>
            <w:r>
              <w:rPr>
                <w:rFonts w:hint="eastAsia" w:ascii="仿宋_GB2312" w:eastAsia="仿宋_GB2312"/>
                <w:sz w:val="24"/>
              </w:rPr>
              <w:t>保证金</w:t>
            </w:r>
          </w:p>
        </w:tc>
        <w:tc>
          <w:tcPr>
            <w:tcW w:w="2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textAlignment w:val="auto"/>
              <w:outlineLvl w:val="9"/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人民币         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7" w:hRule="atLeast"/>
        </w:trPr>
        <w:tc>
          <w:tcPr>
            <w:tcW w:w="17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法定代表人</w:t>
            </w:r>
          </w:p>
        </w:tc>
        <w:tc>
          <w:tcPr>
            <w:tcW w:w="289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26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身份证号码</w:t>
            </w:r>
          </w:p>
        </w:tc>
        <w:tc>
          <w:tcPr>
            <w:tcW w:w="29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7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委托代理人</w:t>
            </w:r>
          </w:p>
        </w:tc>
        <w:tc>
          <w:tcPr>
            <w:tcW w:w="2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26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身份证号码</w:t>
            </w:r>
          </w:p>
        </w:tc>
        <w:tc>
          <w:tcPr>
            <w:tcW w:w="29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7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联系电话</w:t>
            </w:r>
          </w:p>
        </w:tc>
        <w:tc>
          <w:tcPr>
            <w:tcW w:w="2890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2265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联系地址</w:t>
            </w:r>
          </w:p>
        </w:tc>
        <w:tc>
          <w:tcPr>
            <w:tcW w:w="2908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3" w:hRule="atLeast"/>
        </w:trPr>
        <w:tc>
          <w:tcPr>
            <w:tcW w:w="1791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>是否享有优先承租权</w:t>
            </w:r>
          </w:p>
        </w:tc>
        <w:tc>
          <w:tcPr>
            <w:tcW w:w="8063" w:type="dxa"/>
            <w:gridSpan w:val="3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right="0" w:rightChars="0"/>
              <w:jc w:val="center"/>
              <w:textAlignment w:val="auto"/>
              <w:outlineLvl w:val="9"/>
              <w:rPr>
                <w:rFonts w:hint="eastAsia" w:ascii="仿宋_GB2312" w:eastAsia="仿宋_GB2312"/>
                <w:sz w:val="24"/>
              </w:rPr>
            </w:pP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我方意向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竞租本</w:t>
      </w:r>
      <w:r>
        <w:rPr>
          <w:rFonts w:hint="eastAsia" w:ascii="仿宋_GB2312" w:hAnsi="仿宋_GB2312" w:eastAsia="仿宋_GB2312" w:cs="仿宋_GB2312"/>
          <w:sz w:val="24"/>
          <w:szCs w:val="24"/>
        </w:rPr>
        <w:t>项目，请予审核。我方以交纳的交易保证金为担保，向你交易所作出如下承诺：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一、本次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竞租</w:t>
      </w:r>
      <w:r>
        <w:rPr>
          <w:rFonts w:hint="eastAsia" w:ascii="仿宋_GB2312" w:hAnsi="仿宋_GB2312" w:eastAsia="仿宋_GB2312" w:cs="仿宋_GB2312"/>
          <w:sz w:val="24"/>
          <w:szCs w:val="24"/>
        </w:rPr>
        <w:t>是我方真实意愿表示，相关行为已经过有效的内部决策并得到相应的批准，所提交材料及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竞租</w:t>
      </w:r>
      <w:r>
        <w:rPr>
          <w:rFonts w:hint="eastAsia" w:ascii="仿宋_GB2312" w:hAnsi="仿宋_GB2312" w:eastAsia="仿宋_GB2312" w:cs="仿宋_GB2312"/>
          <w:sz w:val="24"/>
          <w:szCs w:val="24"/>
        </w:rPr>
        <w:t>申请中内容不存在虚假记载、误导性陈述或重大遗漏，我方对所提交的材料真实性、完整性、合法性、有效性承担法律责任。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二、我方系合法有效存续的法人，具有独立法人资格，能独立承担民事责任；无任何不良社会记录、行政违规记录、司法执行记录等，具有良好的财务状况、支付能力和商业信用，且资金来源合法，符合有关法律法规及本项目对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竞租人</w:t>
      </w:r>
      <w:r>
        <w:rPr>
          <w:rFonts w:hint="eastAsia" w:ascii="仿宋_GB2312" w:hAnsi="仿宋_GB2312" w:eastAsia="仿宋_GB2312" w:cs="仿宋_GB2312"/>
          <w:sz w:val="24"/>
          <w:szCs w:val="24"/>
        </w:rPr>
        <w:t>应当具备条件的规定。（法人适用）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我方系合法有效存续的非法人组织，能独立承担民事责任；无任何不良社会记录、行政违规记录、司法执行记录等，具有良好的财务状况、支付能力和商业信用，且资金来源合法，符合有关法律法规及本项目对</w:t>
      </w: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竞租</w:t>
      </w:r>
      <w:r>
        <w:rPr>
          <w:rFonts w:hint="eastAsia" w:ascii="仿宋_GB2312" w:hAnsi="仿宋_GB2312" w:eastAsia="仿宋_GB2312" w:cs="仿宋_GB2312"/>
          <w:sz w:val="24"/>
          <w:szCs w:val="24"/>
        </w:rPr>
        <w:t>人应当具备条件的规定。（非法人组织适用）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我方具有完全民事行为能力，具备良好的社会信誉和支付能力，且资金来源合法，符合有关法律法规及本项目对受让人应当具备条件的规定。（自然人适用）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三、我方已充分了解并接受信息发布的全部内容（包括信息公告、交易须知等相关附件）和要求，已认真考虑了关于标的企业经营、行业、市场、政策及其他不可预计的各项风险因素，愿意承担可能存在的一切交易风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四、我方自愿承担项目可能中止或终止所造成的资金占用、机会成本等风险。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五、我方严格遵守你交易所交易规则及相关法律、法规的规定，承诺按照既定的程序和要求按时参加各项交易活动及签署有关合同。不采取行贿、恶意串通等非法手段操纵转让价格，不采取非法手段影响产权转让的正常进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="0" w:afterLines="0" w:line="360" w:lineRule="exact"/>
        <w:ind w:left="0" w:leftChars="0" w:right="0" w:rightChars="0" w:firstLine="450"/>
        <w:jc w:val="both"/>
        <w:textAlignment w:val="auto"/>
        <w:outlineLvl w:val="9"/>
        <w:rPr>
          <w:rFonts w:hint="eastAsia" w:ascii="仿宋_GB2312" w:hAnsi="宋体" w:eastAsia="仿宋_GB2312"/>
          <w:color w:val="000000"/>
          <w:sz w:val="24"/>
          <w:szCs w:val="24"/>
        </w:rPr>
      </w:pPr>
      <w:r>
        <w:rPr>
          <w:rFonts w:hint="eastAsia" w:ascii="仿宋_GB2312" w:hAnsi="宋体" w:eastAsia="仿宋_GB2312"/>
          <w:color w:val="000000"/>
          <w:sz w:val="24"/>
          <w:szCs w:val="24"/>
        </w:rPr>
        <w:t>六、</w:t>
      </w:r>
      <w:r>
        <w:rPr>
          <w:rFonts w:hint="eastAsia" w:ascii="仿宋_GB2312" w:hAnsi="宋体" w:eastAsia="仿宋_GB2312"/>
          <w:color w:val="000000"/>
          <w:sz w:val="24"/>
          <w:szCs w:val="24"/>
          <w:lang w:val="en-US" w:eastAsia="zh-CN"/>
        </w:rPr>
        <w:t>竞价服务费。</w:t>
      </w:r>
      <w:r>
        <w:rPr>
          <w:rFonts w:hint="eastAsia" w:ascii="仿宋_GB2312" w:hAnsi="宋体" w:eastAsia="仿宋_GB2312"/>
          <w:b/>
          <w:bCs/>
          <w:color w:val="000000"/>
          <w:sz w:val="24"/>
          <w:szCs w:val="24"/>
        </w:rPr>
        <w:t>如我方成功受让，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我方同意按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u w:val="single"/>
          <w:lang w:eastAsia="zh-CN"/>
        </w:rPr>
        <w:t>半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/>
          <w:bCs/>
          <w:sz w:val="24"/>
          <w:szCs w:val="24"/>
        </w:rPr>
        <w:t>个月租金的金额向你交易所支付竞价服务费</w:t>
      </w:r>
      <w:r>
        <w:rPr>
          <w:rFonts w:hint="eastAsia" w:ascii="仿宋_GB2312" w:hAnsi="宋体" w:eastAsia="仿宋_GB2312"/>
          <w:b/>
          <w:bCs/>
          <w:color w:val="000000"/>
          <w:sz w:val="24"/>
          <w:szCs w:val="24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="0" w:afterLines="0"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宋体" w:eastAsia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  <w:lang w:val="en-US" w:eastAsia="zh-CN"/>
        </w:rPr>
        <w:t>我方承诺</w:t>
      </w:r>
      <w:r>
        <w:rPr>
          <w:rFonts w:hint="eastAsia" w:ascii="仿宋_GB2312" w:hAnsi="宋体" w:eastAsia="仿宋_GB2312"/>
          <w:b/>
          <w:bCs/>
          <w:sz w:val="24"/>
          <w:szCs w:val="24"/>
        </w:rPr>
        <w:t>网络竞价成交</w:t>
      </w:r>
      <w:r>
        <w:rPr>
          <w:rFonts w:hint="eastAsia" w:ascii="仿宋_GB2312" w:hAnsi="宋体" w:eastAsia="仿宋_GB2312"/>
          <w:b/>
          <w:bCs/>
          <w:sz w:val="24"/>
          <w:szCs w:val="24"/>
          <w:lang w:val="en-US" w:eastAsia="zh-CN"/>
        </w:rPr>
        <w:t>之日起</w:t>
      </w:r>
      <w:r>
        <w:rPr>
          <w:rFonts w:hint="eastAsia" w:ascii="仿宋_GB2312" w:hAnsi="宋体" w:eastAsia="仿宋_GB2312"/>
          <w:b/>
          <w:bCs/>
          <w:sz w:val="24"/>
          <w:szCs w:val="24"/>
          <w:u w:val="single"/>
          <w:lang w:val="en-US" w:eastAsia="zh-CN"/>
        </w:rPr>
        <w:t>三</w:t>
      </w:r>
      <w:r>
        <w:rPr>
          <w:rFonts w:hint="eastAsia" w:ascii="仿宋_GB2312" w:hAnsi="宋体" w:eastAsia="仿宋_GB2312"/>
          <w:b/>
          <w:bCs/>
          <w:sz w:val="24"/>
          <w:szCs w:val="24"/>
        </w:rPr>
        <w:t>个工作日内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足额</w:t>
      </w:r>
      <w:r>
        <w:rPr>
          <w:rFonts w:hint="eastAsia" w:ascii="仿宋_GB2312" w:hAnsi="宋体" w:eastAsia="仿宋_GB2312"/>
          <w:sz w:val="24"/>
          <w:szCs w:val="24"/>
        </w:rPr>
        <w:t>缴纳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竞价</w:t>
      </w:r>
      <w:r>
        <w:rPr>
          <w:rFonts w:hint="eastAsia" w:ascii="仿宋_GB2312" w:hAnsi="宋体" w:eastAsia="仿宋_GB2312"/>
          <w:sz w:val="24"/>
          <w:szCs w:val="24"/>
        </w:rPr>
        <w:t>服务费到你交易所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指定银行</w:t>
      </w:r>
      <w:r>
        <w:rPr>
          <w:rFonts w:hint="eastAsia" w:ascii="仿宋_GB2312" w:hAnsi="宋体" w:eastAsia="仿宋_GB2312"/>
          <w:sz w:val="24"/>
          <w:szCs w:val="24"/>
        </w:rPr>
        <w:t>账户。该服务费不因《成交确认书》或《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租赁</w:t>
      </w:r>
      <w:r>
        <w:rPr>
          <w:rFonts w:hint="eastAsia" w:ascii="仿宋_GB2312" w:hAnsi="宋体" w:eastAsia="仿宋_GB2312"/>
          <w:sz w:val="24"/>
          <w:szCs w:val="24"/>
        </w:rPr>
        <w:t>合同》等成交文件签订后，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我方</w:t>
      </w:r>
      <w:r>
        <w:rPr>
          <w:rFonts w:hint="eastAsia" w:ascii="仿宋_GB2312" w:hAnsi="宋体" w:eastAsia="仿宋_GB2312"/>
          <w:sz w:val="24"/>
          <w:szCs w:val="24"/>
        </w:rPr>
        <w:t>与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出租人</w:t>
      </w:r>
      <w:r>
        <w:rPr>
          <w:rFonts w:hint="eastAsia" w:ascii="仿宋_GB2312" w:hAnsi="宋体" w:eastAsia="仿宋_GB2312"/>
          <w:sz w:val="24"/>
          <w:szCs w:val="24"/>
        </w:rPr>
        <w:t>在履约过程中出现任何变化而豁免缴纳。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="0" w:afterLines="0"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宋体" w:eastAsia="仿宋_GB2312"/>
          <w:sz w:val="24"/>
          <w:szCs w:val="24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如网络竞价成交，我方承诺于</w:t>
      </w:r>
      <w:r>
        <w:rPr>
          <w:rFonts w:hint="eastAsia" w:ascii="仿宋_GB2312" w:hAnsi="仿宋_GB2312" w:eastAsia="仿宋_GB2312" w:cs="仿宋_GB2312"/>
          <w:sz w:val="24"/>
          <w:szCs w:val="24"/>
          <w:u w:val="single"/>
        </w:rPr>
        <w:t>竞价结束之日起3个工作日内与交易所签署《成交确认书》，并于《成交确认书》签署之日起 3个工作日内与出租人签订《租赁合同》</w:t>
      </w:r>
      <w:r>
        <w:rPr>
          <w:rFonts w:hint="eastAsia" w:ascii="仿宋_GB2312" w:hAnsi="仿宋_GB2312" w:eastAsia="仿宋_GB2312" w:cs="仿宋_GB2312"/>
          <w:sz w:val="24"/>
          <w:szCs w:val="24"/>
        </w:rPr>
        <w:t>，按《租赁合同》的要求缴纳首期租金、承租押金，办理租赁标的移交手续。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="0" w:afterLines="0"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我方承诺：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u w:val="single"/>
        </w:rPr>
        <w:t>按时参加网络竞价，并承诺以不低于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u w:val="single"/>
          <w:lang w:val="en-US" w:eastAsia="zh-CN"/>
        </w:rPr>
        <w:t>挂牌价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u w:val="single"/>
        </w:rPr>
        <w:t>应价（若有其它竞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u w:val="single"/>
          <w:lang w:val="en-US" w:eastAsia="zh-CN"/>
        </w:rPr>
        <w:t>租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u w:val="single"/>
        </w:rPr>
        <w:t>人应价，则本义务自动免除），否则我方所交纳的保证金自动转为违约金，</w:t>
      </w:r>
      <w:r>
        <w:rPr>
          <w:rFonts w:hint="eastAsia" w:ascii="仿宋_GB2312" w:eastAsia="仿宋_GB2312"/>
          <w:b/>
          <w:bCs/>
          <w:sz w:val="24"/>
          <w:szCs w:val="24"/>
          <w:u w:val="single"/>
        </w:rPr>
        <w:t>你交易所有权不予退还</w:t>
      </w:r>
      <w:r>
        <w:rPr>
          <w:rFonts w:hint="eastAsia" w:ascii="仿宋_GB2312" w:hAnsi="仿宋_GB2312" w:eastAsia="仿宋_GB2312" w:cs="仿宋_GB2312"/>
          <w:b/>
          <w:bCs/>
          <w:sz w:val="24"/>
          <w:szCs w:val="24"/>
          <w:u w:val="single"/>
        </w:rPr>
        <w:t>（优先权人除外）。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="0" w:afterLines="0"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我方对所领取的登录账号、密码妥善保管，凡使用该账号发出的报价和行为，均视为我方意思的真实表示，其一切报价与交易结果均由我方承担。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="0" w:afterLines="0"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我方确认可以独立、正确使用网络系统进行报价。如因自身原因造成报价错误及其它相关结果的责任由我方承担。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</w:rPr>
      </w:pPr>
      <w:r>
        <w:rPr>
          <w:rFonts w:hint="eastAsia" w:ascii="仿宋_GB2312" w:eastAsia="仿宋_GB2312"/>
          <w:sz w:val="24"/>
          <w:szCs w:val="24"/>
        </w:rPr>
        <w:t>九、</w:t>
      </w:r>
      <w:r>
        <w:rPr>
          <w:rFonts w:hint="eastAsia" w:ascii="仿宋_GB2312" w:hAnsi="仿宋_GB2312" w:eastAsia="仿宋_GB2312" w:cs="仿宋_GB2312"/>
          <w:sz w:val="24"/>
          <w:szCs w:val="24"/>
        </w:rPr>
        <w:t>我方同意如我方出现以下行为之一者视为违约，你交易所有权不予退还我方已交纳的</w:t>
      </w:r>
      <w:r>
        <w:rPr>
          <w:rFonts w:hint="eastAsia" w:ascii="仿宋_GB2312" w:hAnsi="仿宋_GB2312" w:eastAsia="仿宋_GB2312" w:cs="仿宋_GB2312"/>
          <w:sz w:val="24"/>
          <w:szCs w:val="24"/>
          <w:lang w:eastAsia="zh-CN"/>
        </w:rPr>
        <w:t>交易保证金</w:t>
      </w:r>
      <w:r>
        <w:rPr>
          <w:rFonts w:hint="eastAsia" w:ascii="仿宋_GB2312" w:hAnsi="仿宋_GB2312" w:eastAsia="仿宋_GB2312" w:cs="仿宋_GB2312"/>
          <w:sz w:val="24"/>
          <w:szCs w:val="24"/>
        </w:rPr>
        <w:t>及取消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</w:rPr>
        <w:t xml:space="preserve">我方的竞租资格（包括已取得的最终承租资格）。我方将承担违约所造成的所有经济及法律责任。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</w:rPr>
        <w:t>㈠提供虚假资料致使竞价无效；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</w:rPr>
        <w:t>㈡做出有效报价后反悔；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</w:rPr>
        <w:t>㈢网络竞价成功后放弃承租；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</w:rPr>
        <w:t>㈣网络竞价成功后未按时足额支付成交价款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  <w:lang w:eastAsia="zh-CN"/>
        </w:rPr>
        <w:t>（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  <w:lang w:val="en-US" w:eastAsia="zh-CN"/>
        </w:rPr>
        <w:t>包括首期租金、承租押金等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</w:rPr>
        <w:t>或交易服务费；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</w:rPr>
        <w:t>㈤网络竞价成功后未按时与交易所签署成交确认文件，或故意拖延（超过约定时间10天）不与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  <w:lang w:val="en-US" w:eastAsia="zh-CN"/>
        </w:rPr>
        <w:t>出租人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</w:rPr>
        <w:t>签署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  <w:lang w:val="en-US" w:eastAsia="zh-CN"/>
        </w:rPr>
        <w:t>租赁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</w:rPr>
        <w:t>合同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  <w:lang w:eastAsia="zh-CN"/>
        </w:rPr>
        <w:t>，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  <w:lang w:val="en-US" w:eastAsia="zh-CN"/>
        </w:rPr>
        <w:t>或未按时与出租人</w:t>
      </w:r>
      <w:r>
        <w:rPr>
          <w:rFonts w:hint="eastAsia" w:ascii="仿宋_GB2312" w:hAnsi="仿宋_GB2312" w:eastAsia="仿宋_GB2312" w:cs="仿宋_GB2312"/>
          <w:sz w:val="24"/>
          <w:szCs w:val="24"/>
        </w:rPr>
        <w:t>办理租赁标的移交手续</w:t>
      </w:r>
      <w:r>
        <w:rPr>
          <w:rFonts w:hint="eastAsia" w:ascii="仿宋_GB2312" w:hAnsi="仿宋_GB2312" w:eastAsia="仿宋_GB2312" w:cs="仿宋_GB2312"/>
          <w:color w:val="auto"/>
          <w:sz w:val="24"/>
          <w:szCs w:val="24"/>
          <w:u w:val="none"/>
        </w:rPr>
        <w:t>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㈥与他人串通，损害国家、集体或他人的合法权益；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 xml:space="preserve">㈦扰乱竞价秩序，使竞价活动无法进行；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>㈧法律、法规规定的其他情形。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beforeLines="0" w:afterLines="0"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十、</w:t>
      </w:r>
      <w:r>
        <w:rPr>
          <w:rFonts w:hint="eastAsia" w:ascii="仿宋_GB2312" w:eastAsia="仿宋_GB2312"/>
          <w:sz w:val="24"/>
          <w:szCs w:val="24"/>
        </w:rPr>
        <w:t>我方确认，除非有相反证据，则你交易所以书面形式按</w:t>
      </w:r>
      <w:r>
        <w:rPr>
          <w:rFonts w:hint="eastAsia" w:ascii="仿宋_GB2312" w:eastAsia="仿宋_GB2312"/>
          <w:sz w:val="24"/>
          <w:szCs w:val="24"/>
          <w:lang w:val="en-US" w:eastAsia="zh-CN"/>
        </w:rPr>
        <w:t>我方在上表中所填地址</w:t>
      </w:r>
      <w:r>
        <w:rPr>
          <w:rFonts w:hint="eastAsia" w:ascii="仿宋_GB2312" w:eastAsia="仿宋_GB2312"/>
          <w:sz w:val="24"/>
          <w:szCs w:val="24"/>
        </w:rPr>
        <w:t>和号码发出的文件均视为对我方已履行了通知义务。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spacing w:beforeLines="0" w:afterLines="0"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eastAsia="仿宋_GB2312"/>
          <w:sz w:val="24"/>
          <w:szCs w:val="24"/>
        </w:rPr>
      </w:pPr>
      <w:r>
        <w:rPr>
          <w:rFonts w:hint="eastAsia" w:ascii="仿宋_GB2312" w:eastAsia="仿宋_GB2312"/>
          <w:sz w:val="24"/>
          <w:szCs w:val="24"/>
        </w:rPr>
        <w:t>如未成交，我方认可你交易所将保证金</w:t>
      </w:r>
      <w:r>
        <w:rPr>
          <w:rFonts w:hint="eastAsia" w:ascii="仿宋_GB2312" w:eastAsia="仿宋_GB2312"/>
          <w:sz w:val="24"/>
          <w:szCs w:val="24"/>
          <w:lang w:val="en-US" w:eastAsia="zh-CN"/>
        </w:rPr>
        <w:t>原路径全额无息退还至</w:t>
      </w:r>
      <w:r>
        <w:rPr>
          <w:rFonts w:hint="eastAsia" w:ascii="仿宋_GB2312" w:eastAsia="仿宋_GB2312"/>
          <w:sz w:val="24"/>
          <w:szCs w:val="24"/>
        </w:rPr>
        <w:t>我方</w:t>
      </w:r>
      <w:r>
        <w:rPr>
          <w:rFonts w:hint="eastAsia" w:ascii="仿宋_GB2312" w:eastAsia="仿宋_GB2312"/>
          <w:sz w:val="24"/>
          <w:szCs w:val="24"/>
          <w:lang w:val="en-US" w:eastAsia="zh-CN"/>
        </w:rPr>
        <w:t>报名时登记的银行</w:t>
      </w:r>
      <w:r>
        <w:rPr>
          <w:rFonts w:hint="eastAsia" w:ascii="仿宋_GB2312" w:eastAsia="仿宋_GB2312"/>
          <w:sz w:val="24"/>
          <w:szCs w:val="24"/>
        </w:rPr>
        <w:t>账户</w:t>
      </w:r>
      <w:r>
        <w:rPr>
          <w:rFonts w:hint="eastAsia" w:ascii="仿宋_GB2312" w:eastAsia="仿宋_GB2312"/>
          <w:sz w:val="24"/>
          <w:szCs w:val="24"/>
          <w:lang w:eastAsia="zh-CN"/>
        </w:rPr>
        <w:t>。</w:t>
      </w:r>
      <w:r>
        <w:rPr>
          <w:rFonts w:hint="eastAsia" w:ascii="仿宋_GB2312" w:eastAsia="仿宋_GB2312"/>
          <w:sz w:val="24"/>
          <w:szCs w:val="24"/>
        </w:rPr>
        <w:t xml:space="preserve">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="0" w:afterLines="0" w:line="360" w:lineRule="exact"/>
        <w:ind w:left="0" w:leftChars="0" w:right="0" w:rightChars="0" w:firstLine="450"/>
        <w:jc w:val="both"/>
        <w:textAlignment w:val="auto"/>
        <w:outlineLvl w:val="9"/>
        <w:rPr>
          <w:rFonts w:hint="eastAsia" w:ascii="仿宋_GB2312" w:hAnsi="宋体" w:eastAsia="仿宋_GB2312"/>
          <w:sz w:val="24"/>
          <w:szCs w:val="24"/>
        </w:rPr>
      </w:pPr>
      <w:r>
        <w:rPr>
          <w:rFonts w:hint="eastAsia" w:ascii="仿宋_GB2312" w:hAnsi="宋体" w:eastAsia="仿宋_GB2312"/>
          <w:sz w:val="24"/>
          <w:szCs w:val="24"/>
        </w:rPr>
        <w:t>我方如违反上述承诺，你交易所有权不予退还我方已交纳的交易保证金，并取消我方参与本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项目竞租</w:t>
      </w:r>
      <w:r>
        <w:rPr>
          <w:rFonts w:hint="eastAsia" w:ascii="仿宋_GB2312" w:hAnsi="宋体" w:eastAsia="仿宋_GB2312"/>
          <w:sz w:val="24"/>
          <w:szCs w:val="24"/>
        </w:rPr>
        <w:t>的资格包括已取得的最终</w:t>
      </w:r>
      <w:r>
        <w:rPr>
          <w:rFonts w:hint="eastAsia" w:ascii="仿宋_GB2312" w:hAnsi="宋体" w:eastAsia="仿宋_GB2312"/>
          <w:sz w:val="24"/>
          <w:szCs w:val="24"/>
          <w:lang w:val="en-US" w:eastAsia="zh-CN"/>
        </w:rPr>
        <w:t>承租</w:t>
      </w:r>
      <w:r>
        <w:rPr>
          <w:rFonts w:hint="eastAsia" w:ascii="仿宋_GB2312" w:hAnsi="宋体" w:eastAsia="仿宋_GB2312"/>
          <w:sz w:val="24"/>
          <w:szCs w:val="24"/>
        </w:rPr>
        <w:t>资格。我方并将承担违反上述承诺所造成的所有经济及法律责任。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left="0" w:leftChars="0" w:right="0" w:rightChars="0" w:firstLine="480" w:firstLineChars="2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  <w:szCs w:val="24"/>
        </w:rPr>
        <w:t xml:space="preserve">   </w:t>
      </w:r>
      <w:r>
        <w:rPr>
          <w:rFonts w:hint="eastAsia" w:ascii="仿宋_GB2312" w:hAnsi="仿宋_GB2312" w:eastAsia="仿宋_GB2312" w:cs="仿宋_GB2312"/>
          <w:sz w:val="24"/>
        </w:rPr>
        <w:t xml:space="preserve">                 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0" w:leftChars="0" w:firstLine="45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 xml:space="preserve">                                           竞租人（盖章）：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exact"/>
        <w:ind w:left="0" w:leftChars="0" w:firstLine="5608" w:firstLineChars="2337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 xml:space="preserve">委托代理人(签字)：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exact"/>
        <w:ind w:right="1320"/>
        <w:jc w:val="right"/>
        <w:textAlignment w:val="auto"/>
        <w:outlineLvl w:val="9"/>
        <w:rPr>
          <w:rFonts w:hint="eastAsia" w:ascii="仿宋_GB2312" w:hAnsi="仿宋_GB2312" w:eastAsia="仿宋_GB2312" w:cs="仿宋_GB2312"/>
          <w:sz w:val="24"/>
        </w:rPr>
      </w:pPr>
      <w:r>
        <w:rPr>
          <w:rFonts w:hint="eastAsia" w:ascii="仿宋_GB2312" w:hAnsi="仿宋_GB2312" w:eastAsia="仿宋_GB2312" w:cs="仿宋_GB2312"/>
          <w:sz w:val="24"/>
        </w:rPr>
        <w:t>年   月   日</w:t>
      </w:r>
    </w:p>
    <w:p/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7EA087"/>
    <w:multiLevelType w:val="singleLevel"/>
    <w:tmpl w:val="597EA087"/>
    <w:lvl w:ilvl="0" w:tentative="0">
      <w:start w:val="11"/>
      <w:numFmt w:val="chineseCounting"/>
      <w:suff w:val="nothing"/>
      <w:lvlText w:val="%1、"/>
      <w:lvlJc w:val="left"/>
    </w:lvl>
  </w:abstractNum>
  <w:abstractNum w:abstractNumId="1">
    <w:nsid w:val="599157E3"/>
    <w:multiLevelType w:val="singleLevel"/>
    <w:tmpl w:val="599157E3"/>
    <w:lvl w:ilvl="0" w:tentative="0">
      <w:start w:val="7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187491"/>
    <w:rsid w:val="1911018E"/>
    <w:rsid w:val="41187491"/>
    <w:rsid w:val="414214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character" w:styleId="3">
    <w:name w:val="Strong"/>
    <w:qFormat/>
    <w:uiPriority w:val="0"/>
    <w:rPr>
      <w:b/>
      <w:bCs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Office_10.1.0.7469_F1E327BC-269C-435d-A152-05C5408002CA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2018-02-13T09:41:00Z</dcterms:created>
  <dc:creator>李红艳</dc:creator>
  <cp:lastModifiedBy>❤颖云</cp:lastModifiedBy>
  <dcterms:modified xsi:type="dcterms:W3CDTF">2018-09-14T00:56:21Z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2052-10.1.0.7469</vt:lpwstr>
  </property>
</Properties>
</file>