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宋体" w:hAnsi="宋体"/>
          <w:color w:val="000000"/>
          <w:sz w:val="24"/>
          <w:highlight w:val="none"/>
        </w:rPr>
      </w:pPr>
    </w:p>
    <w:p>
      <w:pPr>
        <w:spacing w:line="360" w:lineRule="auto"/>
        <w:jc w:val="center"/>
        <w:rPr>
          <w:rFonts w:ascii="宋体" w:hAnsi="宋体"/>
          <w:color w:val="000000"/>
          <w:sz w:val="24"/>
          <w:highlight w:val="none"/>
        </w:rPr>
      </w:pPr>
    </w:p>
    <w:p>
      <w:pPr>
        <w:spacing w:line="360" w:lineRule="auto"/>
        <w:jc w:val="center"/>
        <w:rPr>
          <w:rFonts w:ascii="宋体" w:hAnsi="宋体"/>
          <w:color w:val="000000"/>
          <w:sz w:val="24"/>
          <w:highlight w:val="none"/>
        </w:rPr>
      </w:pPr>
    </w:p>
    <w:p>
      <w:pPr>
        <w:spacing w:line="360" w:lineRule="auto"/>
        <w:jc w:val="center"/>
        <w:rPr>
          <w:rFonts w:ascii="宋体" w:hAnsi="宋体"/>
          <w:color w:val="000000"/>
          <w:sz w:val="24"/>
          <w:highlight w:val="none"/>
        </w:rPr>
      </w:pPr>
    </w:p>
    <w:p>
      <w:pPr>
        <w:spacing w:line="360" w:lineRule="auto"/>
        <w:jc w:val="center"/>
        <w:rPr>
          <w:rFonts w:ascii="宋体" w:hAnsi="宋体"/>
          <w:color w:val="000000"/>
          <w:sz w:val="24"/>
          <w:highlight w:val="none"/>
        </w:rPr>
      </w:pPr>
    </w:p>
    <w:p>
      <w:pPr>
        <w:spacing w:line="360" w:lineRule="auto"/>
        <w:jc w:val="center"/>
        <w:rPr>
          <w:rFonts w:ascii="宋体" w:hAnsi="宋体"/>
          <w:color w:val="000000"/>
          <w:sz w:val="24"/>
          <w:highlight w:val="none"/>
        </w:rPr>
      </w:pPr>
    </w:p>
    <w:p>
      <w:pPr>
        <w:spacing w:line="360" w:lineRule="auto"/>
        <w:jc w:val="center"/>
        <w:rPr>
          <w:rFonts w:ascii="宋体" w:hAnsi="宋体"/>
          <w:color w:val="000000"/>
          <w:sz w:val="24"/>
          <w:highlight w:val="none"/>
        </w:rPr>
      </w:pPr>
    </w:p>
    <w:p>
      <w:pPr>
        <w:spacing w:line="460" w:lineRule="exact"/>
        <w:jc w:val="center"/>
        <w:rPr>
          <w:color w:val="000000"/>
          <w:sz w:val="44"/>
          <w:szCs w:val="44"/>
          <w:highlight w:val="none"/>
        </w:rPr>
      </w:pPr>
      <w:r>
        <w:rPr>
          <w:rFonts w:hint="eastAsia"/>
          <w:color w:val="000000"/>
          <w:sz w:val="44"/>
          <w:szCs w:val="44"/>
          <w:highlight w:val="none"/>
        </w:rPr>
        <w:t>路桥大厦租赁合同</w:t>
      </w:r>
    </w:p>
    <w:p>
      <w:pPr>
        <w:spacing w:line="360" w:lineRule="auto"/>
        <w:jc w:val="center"/>
        <w:rPr>
          <w:rFonts w:ascii="宋体" w:hAnsi="宋体"/>
          <w:color w:val="000000"/>
          <w:sz w:val="24"/>
          <w:highlight w:val="none"/>
        </w:rPr>
      </w:pPr>
    </w:p>
    <w:p>
      <w:pPr>
        <w:spacing w:line="360" w:lineRule="auto"/>
        <w:jc w:val="center"/>
        <w:rPr>
          <w:rFonts w:ascii="宋体" w:hAnsi="宋体"/>
          <w:color w:val="000000"/>
          <w:sz w:val="24"/>
          <w:highlight w:val="none"/>
        </w:rPr>
      </w:pPr>
    </w:p>
    <w:p>
      <w:pPr>
        <w:spacing w:line="360" w:lineRule="auto"/>
        <w:jc w:val="center"/>
        <w:rPr>
          <w:rFonts w:ascii="宋体" w:hAnsi="宋体"/>
          <w:color w:val="000000"/>
          <w:sz w:val="24"/>
          <w:highlight w:val="none"/>
        </w:rPr>
      </w:pPr>
    </w:p>
    <w:p>
      <w:pPr>
        <w:spacing w:line="360" w:lineRule="auto"/>
        <w:jc w:val="center"/>
        <w:rPr>
          <w:rFonts w:ascii="宋体" w:hAnsi="宋体"/>
          <w:color w:val="000000"/>
          <w:sz w:val="24"/>
          <w:highlight w:val="none"/>
        </w:rPr>
      </w:pPr>
    </w:p>
    <w:p>
      <w:pPr>
        <w:spacing w:line="360" w:lineRule="auto"/>
        <w:jc w:val="center"/>
        <w:rPr>
          <w:rFonts w:ascii="宋体" w:hAnsi="宋体"/>
          <w:color w:val="000000"/>
          <w:sz w:val="24"/>
          <w:highlight w:val="none"/>
        </w:rPr>
      </w:pPr>
    </w:p>
    <w:p>
      <w:pPr>
        <w:spacing w:line="360" w:lineRule="auto"/>
        <w:jc w:val="center"/>
        <w:rPr>
          <w:rFonts w:ascii="宋体" w:hAnsi="宋体"/>
          <w:color w:val="000000"/>
          <w:sz w:val="24"/>
          <w:highlight w:val="none"/>
        </w:rPr>
      </w:pPr>
    </w:p>
    <w:p>
      <w:pPr>
        <w:spacing w:line="360" w:lineRule="auto"/>
        <w:jc w:val="center"/>
        <w:rPr>
          <w:rFonts w:ascii="宋体" w:hAnsi="宋体"/>
          <w:color w:val="000000"/>
          <w:sz w:val="24"/>
          <w:highlight w:val="none"/>
        </w:rPr>
      </w:pPr>
    </w:p>
    <w:p>
      <w:pPr>
        <w:spacing w:line="360" w:lineRule="auto"/>
        <w:jc w:val="center"/>
        <w:rPr>
          <w:rFonts w:ascii="宋体" w:hAnsi="宋体"/>
          <w:color w:val="000000"/>
          <w:sz w:val="24"/>
          <w:highlight w:val="none"/>
        </w:rPr>
      </w:pPr>
    </w:p>
    <w:p>
      <w:pPr>
        <w:spacing w:line="360" w:lineRule="auto"/>
        <w:jc w:val="center"/>
        <w:rPr>
          <w:rFonts w:ascii="宋体" w:hAnsi="宋体"/>
          <w:color w:val="000000"/>
          <w:sz w:val="24"/>
          <w:highlight w:val="none"/>
        </w:rPr>
      </w:pPr>
    </w:p>
    <w:p>
      <w:pPr>
        <w:spacing w:line="360" w:lineRule="auto"/>
        <w:jc w:val="center"/>
        <w:rPr>
          <w:rFonts w:ascii="宋体" w:hAnsi="宋体"/>
          <w:color w:val="000000"/>
          <w:sz w:val="24"/>
          <w:highlight w:val="none"/>
        </w:rPr>
      </w:pPr>
    </w:p>
    <w:p>
      <w:pPr>
        <w:spacing w:line="360" w:lineRule="auto"/>
        <w:jc w:val="center"/>
        <w:rPr>
          <w:rFonts w:ascii="宋体" w:hAnsi="宋体"/>
          <w:color w:val="000000"/>
          <w:sz w:val="24"/>
          <w:highlight w:val="none"/>
        </w:rPr>
      </w:pPr>
    </w:p>
    <w:p>
      <w:pPr>
        <w:spacing w:line="360" w:lineRule="auto"/>
        <w:jc w:val="center"/>
        <w:rPr>
          <w:rFonts w:ascii="宋体" w:hAnsi="宋体"/>
          <w:color w:val="000000"/>
          <w:sz w:val="24"/>
          <w:highlight w:val="none"/>
        </w:rPr>
      </w:pPr>
    </w:p>
    <w:p>
      <w:pPr>
        <w:spacing w:line="360" w:lineRule="auto"/>
        <w:jc w:val="center"/>
        <w:rPr>
          <w:rFonts w:ascii="宋体" w:hAnsi="宋体"/>
          <w:color w:val="000000"/>
          <w:sz w:val="24"/>
          <w:highlight w:val="none"/>
        </w:rPr>
      </w:pPr>
    </w:p>
    <w:p>
      <w:pPr>
        <w:spacing w:line="360" w:lineRule="auto"/>
        <w:jc w:val="center"/>
        <w:rPr>
          <w:rFonts w:ascii="宋体" w:hAnsi="宋体"/>
          <w:color w:val="000000"/>
          <w:sz w:val="24"/>
          <w:highlight w:val="none"/>
        </w:rPr>
      </w:pPr>
    </w:p>
    <w:p>
      <w:pPr>
        <w:spacing w:line="360" w:lineRule="auto"/>
        <w:jc w:val="center"/>
        <w:rPr>
          <w:rFonts w:ascii="宋体" w:hAnsi="宋体"/>
          <w:color w:val="000000"/>
          <w:sz w:val="24"/>
          <w:highlight w:val="none"/>
        </w:rPr>
      </w:pPr>
    </w:p>
    <w:p>
      <w:pPr>
        <w:spacing w:line="360" w:lineRule="auto"/>
        <w:jc w:val="center"/>
        <w:rPr>
          <w:rFonts w:ascii="宋体" w:hAnsi="宋体"/>
          <w:color w:val="000000"/>
          <w:sz w:val="24"/>
          <w:highlight w:val="none"/>
        </w:rPr>
      </w:pPr>
    </w:p>
    <w:p>
      <w:pPr>
        <w:spacing w:line="360" w:lineRule="auto"/>
        <w:jc w:val="center"/>
        <w:rPr>
          <w:rFonts w:ascii="宋体" w:hAnsi="宋体"/>
          <w:color w:val="000000"/>
          <w:sz w:val="24"/>
          <w:highlight w:val="none"/>
        </w:rPr>
      </w:pPr>
    </w:p>
    <w:p>
      <w:pPr>
        <w:spacing w:line="360" w:lineRule="auto"/>
        <w:jc w:val="center"/>
        <w:rPr>
          <w:rFonts w:ascii="宋体" w:hAnsi="宋体"/>
          <w:color w:val="000000"/>
          <w:sz w:val="36"/>
          <w:szCs w:val="36"/>
          <w:highlight w:val="none"/>
        </w:rPr>
      </w:pPr>
      <w:r>
        <w:rPr>
          <w:rFonts w:hint="eastAsia" w:ascii="宋体" w:hAnsi="宋体"/>
          <w:color w:val="000000"/>
          <w:sz w:val="36"/>
          <w:szCs w:val="36"/>
          <w:highlight w:val="none"/>
        </w:rPr>
        <w:t>2018  年   月    日</w:t>
      </w:r>
    </w:p>
    <w:p>
      <w:pPr>
        <w:spacing w:line="360" w:lineRule="auto"/>
        <w:jc w:val="center"/>
        <w:rPr>
          <w:rFonts w:ascii="宋体" w:hAnsi="宋体"/>
          <w:color w:val="000000"/>
          <w:sz w:val="24"/>
          <w:highlight w:val="none"/>
        </w:rPr>
      </w:pPr>
    </w:p>
    <w:p>
      <w:pPr>
        <w:spacing w:line="360" w:lineRule="auto"/>
        <w:jc w:val="center"/>
        <w:rPr>
          <w:rFonts w:ascii="宋体" w:hAnsi="宋体"/>
          <w:color w:val="000000"/>
          <w:sz w:val="24"/>
          <w:highlight w:val="none"/>
        </w:rPr>
      </w:pPr>
    </w:p>
    <w:p>
      <w:pPr>
        <w:spacing w:line="360" w:lineRule="auto"/>
        <w:rPr>
          <w:rFonts w:ascii="宋体" w:hAnsi="宋体"/>
          <w:color w:val="000000"/>
          <w:sz w:val="24"/>
          <w:highlight w:val="none"/>
        </w:rPr>
      </w:pPr>
    </w:p>
    <w:p>
      <w:pPr>
        <w:spacing w:line="460" w:lineRule="exact"/>
        <w:jc w:val="center"/>
        <w:rPr>
          <w:color w:val="000000"/>
          <w:sz w:val="44"/>
          <w:szCs w:val="44"/>
          <w:highlight w:val="none"/>
        </w:rPr>
      </w:pPr>
      <w:r>
        <w:rPr>
          <w:rFonts w:hint="eastAsia"/>
          <w:color w:val="000000"/>
          <w:sz w:val="44"/>
          <w:szCs w:val="44"/>
          <w:highlight w:val="none"/>
        </w:rPr>
        <w:t>租赁合同</w:t>
      </w:r>
    </w:p>
    <w:p>
      <w:pPr>
        <w:spacing w:line="360" w:lineRule="auto"/>
        <w:jc w:val="center"/>
        <w:rPr>
          <w:rFonts w:ascii="宋体" w:hAnsi="宋体"/>
          <w:color w:val="000000"/>
          <w:sz w:val="24"/>
          <w:highlight w:val="none"/>
        </w:rPr>
      </w:pPr>
    </w:p>
    <w:p>
      <w:pPr>
        <w:spacing w:line="360" w:lineRule="auto"/>
        <w:rPr>
          <w:rFonts w:ascii="宋体" w:hAnsi="宋体"/>
          <w:color w:val="000000"/>
          <w:sz w:val="24"/>
          <w:highlight w:val="none"/>
        </w:rPr>
      </w:pPr>
      <w:r>
        <w:rPr>
          <w:rFonts w:hint="eastAsia" w:ascii="宋体" w:hAnsi="宋体"/>
          <w:color w:val="000000"/>
          <w:sz w:val="24"/>
          <w:highlight w:val="none"/>
        </w:rPr>
        <w:t>本合同由以下双方签订：</w:t>
      </w:r>
    </w:p>
    <w:p>
      <w:pPr>
        <w:spacing w:line="360" w:lineRule="auto"/>
        <w:rPr>
          <w:rFonts w:ascii="宋体" w:hAnsi="宋体"/>
          <w:color w:val="000000"/>
          <w:sz w:val="24"/>
          <w:highlight w:val="none"/>
        </w:rPr>
      </w:pPr>
    </w:p>
    <w:p>
      <w:pPr>
        <w:spacing w:line="360" w:lineRule="auto"/>
        <w:rPr>
          <w:rFonts w:ascii="宋体" w:hAnsi="宋体"/>
          <w:color w:val="000000"/>
          <w:sz w:val="24"/>
          <w:highlight w:val="none"/>
        </w:rPr>
      </w:pPr>
      <w:r>
        <w:rPr>
          <w:rFonts w:hint="eastAsia" w:ascii="宋体" w:hAnsi="宋体"/>
          <w:b/>
          <w:bCs/>
          <w:color w:val="000000"/>
          <w:sz w:val="24"/>
          <w:highlight w:val="none"/>
        </w:rPr>
        <w:t>租赁方：       （</w:t>
      </w:r>
      <w:r>
        <w:rPr>
          <w:rFonts w:hint="eastAsia" w:ascii="宋体" w:hAnsi="宋体"/>
          <w:color w:val="000000"/>
          <w:sz w:val="24"/>
          <w:highlight w:val="none"/>
        </w:rPr>
        <w:t xml:space="preserve">以下简称甲方）                            </w:t>
      </w:r>
    </w:p>
    <w:p>
      <w:pPr>
        <w:spacing w:line="360" w:lineRule="auto"/>
        <w:rPr>
          <w:rFonts w:ascii="宋体" w:hAnsi="宋体"/>
          <w:color w:val="000000"/>
          <w:sz w:val="24"/>
          <w:highlight w:val="none"/>
        </w:rPr>
      </w:pPr>
      <w:r>
        <w:rPr>
          <w:rFonts w:hint="eastAsia" w:ascii="宋体" w:hAnsi="宋体"/>
          <w:color w:val="000000"/>
          <w:sz w:val="24"/>
          <w:highlight w:val="none"/>
        </w:rPr>
        <w:t xml:space="preserve">法定代表人：      </w:t>
      </w:r>
    </w:p>
    <w:p>
      <w:pPr>
        <w:spacing w:line="360" w:lineRule="auto"/>
        <w:rPr>
          <w:rFonts w:ascii="宋体" w:hAnsi="宋体"/>
          <w:color w:val="000000"/>
          <w:sz w:val="24"/>
          <w:highlight w:val="none"/>
        </w:rPr>
      </w:pPr>
      <w:r>
        <w:rPr>
          <w:rFonts w:hint="eastAsia" w:ascii="宋体" w:hAnsi="宋体"/>
          <w:color w:val="000000"/>
          <w:sz w:val="24"/>
          <w:highlight w:val="none"/>
        </w:rPr>
        <w:t xml:space="preserve">联系电话：                  </w:t>
      </w:r>
    </w:p>
    <w:p>
      <w:pPr>
        <w:spacing w:line="360" w:lineRule="auto"/>
        <w:rPr>
          <w:rFonts w:ascii="宋体" w:hAnsi="宋体"/>
          <w:color w:val="000000"/>
          <w:sz w:val="24"/>
          <w:highlight w:val="none"/>
        </w:rPr>
      </w:pPr>
      <w:r>
        <w:rPr>
          <w:rFonts w:hint="eastAsia" w:ascii="宋体" w:hAnsi="宋体"/>
          <w:color w:val="000000"/>
          <w:sz w:val="24"/>
          <w:highlight w:val="none"/>
        </w:rPr>
        <w:t xml:space="preserve">传真：                      </w:t>
      </w:r>
    </w:p>
    <w:p>
      <w:pPr>
        <w:spacing w:line="360" w:lineRule="auto"/>
        <w:rPr>
          <w:rFonts w:ascii="宋体" w:hAnsi="宋体"/>
          <w:color w:val="000000"/>
          <w:sz w:val="24"/>
          <w:highlight w:val="none"/>
        </w:rPr>
      </w:pPr>
      <w:r>
        <w:rPr>
          <w:rFonts w:hint="eastAsia" w:ascii="宋体" w:hAnsi="宋体"/>
          <w:color w:val="000000"/>
          <w:sz w:val="24"/>
          <w:highlight w:val="none"/>
        </w:rPr>
        <w:t xml:space="preserve"> </w:t>
      </w:r>
    </w:p>
    <w:p>
      <w:pPr>
        <w:spacing w:line="360" w:lineRule="auto"/>
        <w:jc w:val="left"/>
        <w:rPr>
          <w:rFonts w:ascii="宋体" w:hAnsi="宋体"/>
          <w:color w:val="000000"/>
          <w:sz w:val="24"/>
          <w:highlight w:val="none"/>
        </w:rPr>
      </w:pPr>
      <w:r>
        <w:rPr>
          <w:rFonts w:hint="eastAsia" w:ascii="宋体" w:hAnsi="宋体"/>
          <w:b/>
          <w:bCs/>
          <w:color w:val="000000"/>
          <w:sz w:val="24"/>
          <w:highlight w:val="none"/>
        </w:rPr>
        <w:t>承租方：</w:t>
      </w:r>
      <w:r>
        <w:rPr>
          <w:rFonts w:hint="eastAsia" w:ascii="宋体" w:hAnsi="宋体"/>
          <w:b/>
          <w:bCs/>
          <w:sz w:val="24"/>
          <w:highlight w:val="none"/>
        </w:rPr>
        <w:t xml:space="preserve">     </w:t>
      </w:r>
      <w:r>
        <w:rPr>
          <w:rFonts w:hint="eastAsia" w:ascii="宋体" w:hAnsi="宋体"/>
          <w:b/>
          <w:bCs/>
          <w:color w:val="0000FF"/>
          <w:sz w:val="24"/>
          <w:highlight w:val="none"/>
        </w:rPr>
        <w:t xml:space="preserve"> </w:t>
      </w:r>
      <w:r>
        <w:rPr>
          <w:rFonts w:hint="eastAsia" w:ascii="宋体" w:hAnsi="宋体"/>
          <w:b/>
          <w:bCs/>
          <w:color w:val="000000"/>
          <w:sz w:val="24"/>
          <w:highlight w:val="none"/>
        </w:rPr>
        <w:t>（</w:t>
      </w:r>
      <w:r>
        <w:rPr>
          <w:rFonts w:hint="eastAsia" w:ascii="宋体" w:hAnsi="宋体"/>
          <w:color w:val="000000"/>
          <w:sz w:val="24"/>
          <w:highlight w:val="none"/>
        </w:rPr>
        <w:t>以下简称乙方）</w:t>
      </w:r>
    </w:p>
    <w:p>
      <w:pPr>
        <w:spacing w:line="360" w:lineRule="auto"/>
        <w:rPr>
          <w:rFonts w:ascii="宋体" w:hAnsi="宋体"/>
          <w:color w:val="000000"/>
          <w:sz w:val="24"/>
          <w:highlight w:val="none"/>
        </w:rPr>
      </w:pPr>
      <w:r>
        <w:rPr>
          <w:rFonts w:hint="eastAsia" w:ascii="宋体" w:hAnsi="宋体"/>
          <w:color w:val="000000"/>
          <w:sz w:val="24"/>
          <w:highlight w:val="none"/>
        </w:rPr>
        <w:t>法定代表人：</w:t>
      </w:r>
      <w:r>
        <w:rPr>
          <w:rFonts w:ascii="宋体" w:hAnsi="宋体"/>
          <w:color w:val="000000"/>
          <w:sz w:val="24"/>
          <w:highlight w:val="none"/>
        </w:rPr>
        <w:t xml:space="preserve"> </w:t>
      </w:r>
    </w:p>
    <w:p>
      <w:pPr>
        <w:spacing w:line="360" w:lineRule="auto"/>
        <w:rPr>
          <w:rFonts w:ascii="宋体" w:hAnsi="宋体"/>
          <w:color w:val="000000"/>
          <w:sz w:val="24"/>
          <w:highlight w:val="none"/>
        </w:rPr>
      </w:pPr>
      <w:r>
        <w:rPr>
          <w:rFonts w:hint="eastAsia" w:ascii="宋体" w:hAnsi="宋体"/>
          <w:color w:val="000000"/>
          <w:sz w:val="24"/>
          <w:highlight w:val="none"/>
        </w:rPr>
        <w:t xml:space="preserve">联系人： </w:t>
      </w:r>
    </w:p>
    <w:p>
      <w:pPr>
        <w:spacing w:line="360" w:lineRule="auto"/>
        <w:rPr>
          <w:rFonts w:ascii="宋体" w:hAnsi="宋体"/>
          <w:color w:val="000000"/>
          <w:sz w:val="24"/>
          <w:highlight w:val="none"/>
        </w:rPr>
      </w:pPr>
      <w:r>
        <w:rPr>
          <w:rFonts w:hint="eastAsia" w:ascii="宋体" w:hAnsi="宋体"/>
          <w:color w:val="000000"/>
          <w:sz w:val="24"/>
          <w:highlight w:val="none"/>
        </w:rPr>
        <w:t xml:space="preserve">联系电话： </w:t>
      </w:r>
    </w:p>
    <w:p>
      <w:pPr>
        <w:spacing w:line="360" w:lineRule="auto"/>
        <w:rPr>
          <w:rFonts w:ascii="宋体" w:hAnsi="宋体"/>
          <w:color w:val="000000"/>
          <w:sz w:val="24"/>
          <w:highlight w:val="none"/>
        </w:rPr>
      </w:pPr>
      <w:r>
        <w:rPr>
          <w:rFonts w:hint="eastAsia" w:ascii="宋体" w:hAnsi="宋体"/>
          <w:color w:val="000000"/>
          <w:sz w:val="24"/>
          <w:highlight w:val="none"/>
        </w:rPr>
        <w:t xml:space="preserve">传真： </w:t>
      </w:r>
    </w:p>
    <w:p>
      <w:pPr>
        <w:spacing w:line="360" w:lineRule="auto"/>
        <w:rPr>
          <w:rFonts w:ascii="宋体" w:hAnsi="宋体"/>
          <w:color w:val="000000"/>
          <w:sz w:val="24"/>
          <w:highlight w:val="none"/>
        </w:rPr>
      </w:pPr>
    </w:p>
    <w:p>
      <w:pPr>
        <w:spacing w:line="360" w:lineRule="auto"/>
        <w:ind w:firstLine="480" w:firstLineChars="200"/>
        <w:rPr>
          <w:rFonts w:ascii="宋体" w:hAnsi="宋体"/>
          <w:color w:val="000000"/>
          <w:sz w:val="24"/>
          <w:highlight w:val="none"/>
        </w:rPr>
      </w:pPr>
      <w:r>
        <w:rPr>
          <w:rFonts w:hint="eastAsia" w:ascii="宋体" w:hAnsi="宋体"/>
          <w:color w:val="000000"/>
          <w:sz w:val="24"/>
          <w:highlight w:val="none"/>
        </w:rPr>
        <w:t>为明确甲乙双方的权利和义务，根据《中华人民共和国合同法》及有关法律法规规定，本着友好合作、互惠互利的原则，甲乙双方经过友好协商，就乙方租赁甲方出租物业的相关事宜，订立本合同如下：</w:t>
      </w:r>
    </w:p>
    <w:p>
      <w:pPr>
        <w:spacing w:line="360" w:lineRule="auto"/>
        <w:rPr>
          <w:rFonts w:ascii="宋体" w:hAnsi="宋体"/>
          <w:color w:val="000000"/>
          <w:sz w:val="24"/>
          <w:highlight w:val="none"/>
        </w:rPr>
      </w:pPr>
      <w:r>
        <w:rPr>
          <w:rFonts w:hint="eastAsia" w:ascii="宋体" w:hAnsi="宋体"/>
          <w:color w:val="000000"/>
          <w:sz w:val="24"/>
          <w:highlight w:val="none"/>
        </w:rPr>
        <w:t>一、房屋的坐落、面积、用途及权属概况</w:t>
      </w:r>
    </w:p>
    <w:p>
      <w:pPr>
        <w:spacing w:line="360" w:lineRule="auto"/>
        <w:ind w:firstLine="480" w:firstLineChars="200"/>
        <w:jc w:val="left"/>
        <w:rPr>
          <w:rFonts w:ascii="宋体" w:hAnsi="宋体" w:cs="宋体"/>
          <w:color w:val="000000"/>
          <w:sz w:val="24"/>
          <w:highlight w:val="none"/>
        </w:rPr>
      </w:pPr>
      <w:r>
        <w:rPr>
          <w:rFonts w:hint="eastAsia" w:ascii="宋体" w:hAnsi="宋体"/>
          <w:color w:val="000000"/>
          <w:sz w:val="24"/>
          <w:highlight w:val="none"/>
        </w:rPr>
        <w:t>1.1甲方须将合同约定的具有合法使用权、产权明确、物业状态良好的房屋及其配套设施设备、物资出租给乙方使用，房屋位于</w:t>
      </w:r>
      <w:r>
        <w:rPr>
          <w:rFonts w:hint="eastAsia" w:ascii="宋体" w:hAnsi="宋体"/>
          <w:color w:val="000000"/>
          <w:sz w:val="24"/>
          <w:highlight w:val="none"/>
          <w:u w:val="single"/>
        </w:rPr>
        <w:t>南宁</w:t>
      </w:r>
      <w:r>
        <w:rPr>
          <w:rFonts w:hint="eastAsia" w:ascii="宋体" w:hAnsi="宋体"/>
          <w:color w:val="000000"/>
          <w:sz w:val="24"/>
          <w:highlight w:val="none"/>
        </w:rPr>
        <w:t>市</w:t>
      </w:r>
      <w:r>
        <w:rPr>
          <w:rFonts w:hint="eastAsia" w:ascii="宋体" w:hAnsi="宋体"/>
          <w:color w:val="000000"/>
          <w:sz w:val="24"/>
          <w:highlight w:val="none"/>
          <w:u w:val="single"/>
        </w:rPr>
        <w:t>兴宁区中华</w:t>
      </w:r>
      <w:r>
        <w:rPr>
          <w:rFonts w:hint="eastAsia" w:ascii="宋体" w:hAnsi="宋体"/>
          <w:color w:val="000000"/>
          <w:sz w:val="24"/>
          <w:highlight w:val="none"/>
        </w:rPr>
        <w:t>路</w:t>
      </w:r>
      <w:r>
        <w:rPr>
          <w:rFonts w:hint="eastAsia" w:ascii="宋体" w:hAnsi="宋体"/>
          <w:color w:val="000000"/>
          <w:sz w:val="24"/>
          <w:highlight w:val="none"/>
          <w:u w:val="single"/>
        </w:rPr>
        <w:t>17</w:t>
      </w:r>
      <w:r>
        <w:rPr>
          <w:rFonts w:hint="eastAsia" w:ascii="宋体" w:hAnsi="宋体"/>
          <w:color w:val="000000"/>
          <w:sz w:val="24"/>
          <w:highlight w:val="none"/>
        </w:rPr>
        <w:t>号(以下简称租赁房屋)，主体结构为</w:t>
      </w:r>
      <w:r>
        <w:rPr>
          <w:rFonts w:hint="eastAsia" w:ascii="宋体" w:hAnsi="宋体"/>
          <w:color w:val="000000"/>
          <w:sz w:val="24"/>
          <w:highlight w:val="none"/>
          <w:u w:val="single"/>
        </w:rPr>
        <w:t xml:space="preserve"> 框剪结构 </w:t>
      </w:r>
      <w:r>
        <w:rPr>
          <w:rFonts w:hint="eastAsia" w:ascii="宋体" w:hAnsi="宋体"/>
          <w:color w:val="000000"/>
          <w:sz w:val="24"/>
          <w:highlight w:val="none"/>
        </w:rPr>
        <w:t>，租赁总建筑面积</w:t>
      </w:r>
      <w:r>
        <w:rPr>
          <w:rFonts w:hint="eastAsia" w:ascii="宋体" w:hAnsi="宋体"/>
          <w:color w:val="000000"/>
          <w:sz w:val="24"/>
          <w:highlight w:val="none"/>
          <w:u w:val="single"/>
        </w:rPr>
        <w:t>为31575.46</w:t>
      </w:r>
      <w:r>
        <w:rPr>
          <w:rFonts w:hint="eastAsia" w:ascii="宋体" w:hAnsi="宋体"/>
          <w:color w:val="000000"/>
          <w:sz w:val="24"/>
          <w:highlight w:val="none"/>
        </w:rPr>
        <w:t>㎡，附赠使用面积为地下1层至2层车库1761.33㎡、房屋第29层179.3㎡、房屋占地周围附属区域。以房屋1-28层房屋所有权证证载面积31575.46㎡作为甲乙双方今后交付租金及相关费用的依据。租赁房屋平面详图、租赁范围图、结构图、立面图、机电设备(含强弱电、暖通等)分布图见</w:t>
      </w:r>
      <w:r>
        <w:rPr>
          <w:rFonts w:hint="eastAsia" w:ascii="宋体" w:hAnsi="宋体"/>
          <w:b/>
          <w:bCs/>
          <w:color w:val="000000"/>
          <w:sz w:val="24"/>
          <w:highlight w:val="none"/>
        </w:rPr>
        <w:t>本合同附件一</w:t>
      </w:r>
      <w:r>
        <w:rPr>
          <w:rFonts w:hint="eastAsia" w:ascii="宋体" w:hAnsi="宋体"/>
          <w:color w:val="000000"/>
          <w:sz w:val="24"/>
          <w:highlight w:val="none"/>
        </w:rPr>
        <w:t>，租赁房屋的硬件设施清单及资产交接清单</w:t>
      </w:r>
      <w:r>
        <w:rPr>
          <w:rFonts w:hint="eastAsia"/>
          <w:b/>
          <w:bCs/>
          <w:color w:val="000000"/>
          <w:sz w:val="24"/>
          <w:highlight w:val="none"/>
        </w:rPr>
        <w:t>详见附件二）</w:t>
      </w:r>
      <w:r>
        <w:rPr>
          <w:rFonts w:hint="eastAsia" w:ascii="宋体" w:hAnsi="宋体"/>
          <w:color w:val="000000"/>
          <w:sz w:val="24"/>
          <w:highlight w:val="none"/>
        </w:rPr>
        <w:t>。</w:t>
      </w:r>
    </w:p>
    <w:p>
      <w:pPr>
        <w:spacing w:line="360" w:lineRule="auto"/>
        <w:ind w:firstLine="480" w:firstLineChars="200"/>
        <w:rPr>
          <w:rFonts w:ascii="宋体" w:hAnsi="宋体"/>
          <w:color w:val="000000"/>
          <w:sz w:val="24"/>
          <w:highlight w:val="none"/>
        </w:rPr>
      </w:pPr>
      <w:r>
        <w:rPr>
          <w:rFonts w:hint="eastAsia" w:ascii="宋体" w:hAnsi="宋体"/>
          <w:color w:val="000000"/>
          <w:sz w:val="24"/>
          <w:highlight w:val="none"/>
        </w:rPr>
        <w:t>1.2房屋产权证</w:t>
      </w:r>
      <w:r>
        <w:rPr>
          <w:rFonts w:hint="eastAsia" w:ascii="宋体" w:hAnsi="宋体"/>
          <w:color w:val="000000"/>
          <w:sz w:val="24"/>
          <w:highlight w:val="none"/>
          <w:u w:val="single"/>
        </w:rPr>
        <w:t xml:space="preserve"> </w:t>
      </w:r>
      <w:r>
        <w:rPr>
          <w:rFonts w:hint="eastAsia" w:ascii="宋体" w:hAnsi="宋体"/>
          <w:b/>
          <w:bCs/>
          <w:color w:val="000000"/>
          <w:sz w:val="24"/>
          <w:highlight w:val="none"/>
          <w:u w:val="single"/>
        </w:rPr>
        <w:t>见附件十八</w:t>
      </w:r>
      <w:r>
        <w:rPr>
          <w:rFonts w:hint="eastAsia" w:ascii="宋体" w:hAnsi="宋体"/>
          <w:color w:val="000000"/>
          <w:sz w:val="24"/>
          <w:highlight w:val="none"/>
        </w:rPr>
        <w:t>，房屋用途为</w:t>
      </w:r>
      <w:r>
        <w:rPr>
          <w:rFonts w:hint="eastAsia" w:ascii="宋体" w:hAnsi="宋体"/>
          <w:color w:val="000000"/>
          <w:sz w:val="24"/>
          <w:highlight w:val="none"/>
          <w:u w:val="single"/>
        </w:rPr>
        <w:t xml:space="preserve"> 非住宅</w:t>
      </w:r>
      <w:r>
        <w:rPr>
          <w:rFonts w:hint="eastAsia" w:ascii="宋体" w:hAnsi="宋体"/>
          <w:color w:val="000000"/>
          <w:sz w:val="24"/>
          <w:highlight w:val="none"/>
        </w:rPr>
        <w:t>；土地使用权证</w:t>
      </w:r>
      <w:r>
        <w:rPr>
          <w:rFonts w:hint="eastAsia" w:ascii="宋体" w:hAnsi="宋体"/>
          <w:b/>
          <w:bCs/>
          <w:color w:val="000000"/>
          <w:sz w:val="24"/>
          <w:highlight w:val="none"/>
          <w:u w:val="single"/>
        </w:rPr>
        <w:t xml:space="preserve">见附件十 </w:t>
      </w:r>
      <w:r>
        <w:rPr>
          <w:rFonts w:hint="eastAsia" w:ascii="宋体" w:hAnsi="宋体"/>
          <w:color w:val="000000"/>
          <w:sz w:val="24"/>
          <w:highlight w:val="none"/>
          <w:u w:val="single"/>
        </w:rPr>
        <w:t xml:space="preserve"> </w:t>
      </w:r>
      <w:r>
        <w:rPr>
          <w:rFonts w:hint="eastAsia" w:ascii="宋体" w:hAnsi="宋体"/>
          <w:color w:val="000000"/>
          <w:sz w:val="24"/>
          <w:highlight w:val="none"/>
        </w:rPr>
        <w:t>，土地用途为</w:t>
      </w:r>
      <w:r>
        <w:rPr>
          <w:rFonts w:hint="eastAsia" w:ascii="宋体" w:hAnsi="宋体"/>
          <w:color w:val="000000"/>
          <w:sz w:val="24"/>
          <w:highlight w:val="none"/>
          <w:u w:val="single"/>
        </w:rPr>
        <w:t>商业</w:t>
      </w:r>
      <w:r>
        <w:rPr>
          <w:rFonts w:hint="eastAsia" w:ascii="宋体" w:hAnsi="宋体"/>
          <w:color w:val="000000"/>
          <w:sz w:val="24"/>
          <w:highlight w:val="none"/>
        </w:rPr>
        <w:t>。</w:t>
      </w:r>
    </w:p>
    <w:p>
      <w:pPr>
        <w:spacing w:line="360" w:lineRule="auto"/>
        <w:ind w:firstLine="480" w:firstLineChars="200"/>
        <w:rPr>
          <w:rFonts w:ascii="宋体" w:hAnsi="宋体"/>
          <w:color w:val="000000"/>
          <w:sz w:val="24"/>
          <w:highlight w:val="none"/>
        </w:rPr>
      </w:pPr>
      <w:r>
        <w:rPr>
          <w:rFonts w:hint="eastAsia" w:ascii="宋体" w:hAnsi="宋体"/>
          <w:color w:val="000000"/>
          <w:sz w:val="24"/>
          <w:highlight w:val="none"/>
        </w:rPr>
        <w:t>1.3房屋租赁给乙方的用途为</w:t>
      </w:r>
      <w:r>
        <w:rPr>
          <w:rFonts w:hint="eastAsia" w:ascii="宋体" w:hAnsi="宋体"/>
          <w:color w:val="000000"/>
          <w:sz w:val="24"/>
          <w:highlight w:val="none"/>
          <w:u w:val="single"/>
        </w:rPr>
        <w:t>酒店集团运营品牌及其配套经营</w:t>
      </w:r>
      <w:r>
        <w:rPr>
          <w:rFonts w:hint="eastAsia" w:ascii="宋体" w:hAnsi="宋体"/>
          <w:color w:val="000000"/>
          <w:sz w:val="24"/>
          <w:highlight w:val="none"/>
        </w:rPr>
        <w:t>；乙方在租赁房屋的同时，取得其经营所需的大厦供水、供电、消防等系统设施设备的使用权，及物业范围内店招和广告发布权（包含楼顶、外墙，由乙方自行承担广告发布的所有法律责任以及费用。该广告发布权不包括租赁房屋大厦外立面两处广告位，具体位置详见附件）。</w:t>
      </w:r>
    </w:p>
    <w:p>
      <w:pPr>
        <w:spacing w:line="360" w:lineRule="auto"/>
        <w:ind w:firstLine="480" w:firstLineChars="200"/>
        <w:rPr>
          <w:rFonts w:ascii="宋体" w:hAnsi="宋体"/>
          <w:color w:val="000000"/>
          <w:sz w:val="24"/>
          <w:highlight w:val="none"/>
        </w:rPr>
      </w:pPr>
      <w:r>
        <w:rPr>
          <w:rFonts w:hint="eastAsia" w:ascii="宋体" w:hAnsi="宋体"/>
          <w:color w:val="000000"/>
          <w:sz w:val="24"/>
          <w:highlight w:val="none"/>
        </w:rPr>
        <w:t>1.4租赁房屋现所运营酒店相关配套设施设备的使用权自双方移交之日起归</w:t>
      </w:r>
      <w:r>
        <w:rPr>
          <w:rFonts w:hint="eastAsia" w:ascii="宋体" w:hAnsi="宋体"/>
          <w:color w:val="000000"/>
          <w:sz w:val="24"/>
          <w:highlight w:val="none"/>
          <w:u w:val="single"/>
        </w:rPr>
        <w:t xml:space="preserve">   乙方   使用</w:t>
      </w:r>
      <w:r>
        <w:rPr>
          <w:rFonts w:hint="eastAsia" w:ascii="宋体" w:hAnsi="宋体"/>
          <w:color w:val="000000"/>
          <w:sz w:val="24"/>
          <w:highlight w:val="none"/>
        </w:rPr>
        <w:t>，甲方保证拥有酒店相关设施设备的合法租赁权。</w:t>
      </w:r>
    </w:p>
    <w:p>
      <w:pPr>
        <w:spacing w:line="360" w:lineRule="auto"/>
        <w:ind w:firstLine="480" w:firstLineChars="200"/>
        <w:rPr>
          <w:rFonts w:ascii="宋体" w:hAnsi="宋体"/>
          <w:color w:val="000000"/>
          <w:sz w:val="24"/>
          <w:highlight w:val="none"/>
        </w:rPr>
      </w:pPr>
      <w:r>
        <w:rPr>
          <w:rFonts w:hint="eastAsia" w:ascii="宋体" w:hAnsi="宋体"/>
          <w:color w:val="000000"/>
          <w:sz w:val="24"/>
          <w:highlight w:val="none"/>
        </w:rPr>
        <w:t>1.5甲方向乙方披露本合同生效时酒店已存在的抵押担保、查封及其他他项权利（</w:t>
      </w:r>
      <w:r>
        <w:rPr>
          <w:rFonts w:hint="eastAsia" w:ascii="宋体" w:hAnsi="宋体"/>
          <w:b/>
          <w:bCs/>
          <w:color w:val="000000"/>
          <w:sz w:val="24"/>
          <w:highlight w:val="none"/>
        </w:rPr>
        <w:t>具体见附件十八</w:t>
      </w:r>
      <w:r>
        <w:rPr>
          <w:rFonts w:hint="eastAsia" w:ascii="宋体" w:hAnsi="宋体"/>
          <w:color w:val="000000"/>
          <w:sz w:val="24"/>
          <w:highlight w:val="none"/>
        </w:rPr>
        <w:t>）；租赁合同期间，如因在本合同签订之前甲方致使房屋存在抵押担保、被查封、租赁权有瑕疵或存在债权债务纠纷及权属纠纷等其他情况，导致严重影响乙方经营活动或者无法继续经营的，乙方有权单方解除合同，要求甲方承担违约责任及赔偿乙方因此而遭受的一切经济损失。</w:t>
      </w:r>
    </w:p>
    <w:p>
      <w:pPr>
        <w:spacing w:line="360" w:lineRule="auto"/>
        <w:ind w:firstLine="360" w:firstLineChars="150"/>
        <w:rPr>
          <w:rFonts w:ascii="宋体" w:hAnsi="宋体"/>
          <w:color w:val="000000"/>
          <w:sz w:val="24"/>
          <w:highlight w:val="none"/>
        </w:rPr>
      </w:pPr>
      <w:r>
        <w:rPr>
          <w:rFonts w:hint="eastAsia" w:ascii="宋体" w:hAnsi="宋体"/>
          <w:color w:val="000000"/>
          <w:sz w:val="24"/>
          <w:highlight w:val="none"/>
        </w:rPr>
        <w:t>二、房屋的交接日、租赁期、装修期及配套设施</w:t>
      </w:r>
    </w:p>
    <w:p>
      <w:pPr>
        <w:spacing w:line="360" w:lineRule="auto"/>
        <w:rPr>
          <w:rFonts w:ascii="宋体" w:hAnsi="宋体"/>
          <w:color w:val="000000"/>
          <w:sz w:val="24"/>
          <w:highlight w:val="none"/>
        </w:rPr>
      </w:pPr>
      <w:r>
        <w:rPr>
          <w:rFonts w:hint="eastAsia" w:ascii="宋体" w:hAnsi="宋体"/>
          <w:color w:val="000000"/>
          <w:sz w:val="24"/>
          <w:highlight w:val="none"/>
        </w:rPr>
        <w:t xml:space="preserve">   2.1 甲方应在签订之日起三个月内将租赁房屋的1-</w:t>
      </w:r>
      <w:r>
        <w:rPr>
          <w:rFonts w:ascii="宋体" w:hAnsi="宋体"/>
          <w:color w:val="000000"/>
          <w:sz w:val="24"/>
          <w:highlight w:val="none"/>
        </w:rPr>
        <w:t>1</w:t>
      </w:r>
      <w:r>
        <w:rPr>
          <w:rFonts w:hint="eastAsia" w:ascii="宋体" w:hAnsi="宋体"/>
          <w:color w:val="000000"/>
          <w:sz w:val="24"/>
          <w:highlight w:val="none"/>
        </w:rPr>
        <w:t>9层、28层及停车场物业按照现状交付乙方管理使用，乙方须无偿提供26个地下停车位及120个地上停车位供甲方整体搬离前使用，其余楼层在甲方搬离租赁房屋后的10日内向乙方交付（甲方应在</w:t>
      </w:r>
      <w:r>
        <w:rPr>
          <w:rFonts w:hint="eastAsia" w:ascii="宋体" w:hAnsi="宋体"/>
          <w:color w:val="000000"/>
          <w:sz w:val="24"/>
          <w:highlight w:val="none"/>
          <w:u w:val="single"/>
        </w:rPr>
        <w:t xml:space="preserve">     </w:t>
      </w:r>
      <w:r>
        <w:rPr>
          <w:rFonts w:hint="eastAsia" w:ascii="宋体" w:hAnsi="宋体"/>
          <w:color w:val="000000"/>
          <w:sz w:val="24"/>
          <w:highlight w:val="none"/>
        </w:rPr>
        <w:t xml:space="preserve">年  </w:t>
      </w:r>
      <w:r>
        <w:rPr>
          <w:rFonts w:hint="eastAsia" w:ascii="宋体" w:hAnsi="宋体"/>
          <w:color w:val="000000"/>
          <w:sz w:val="24"/>
          <w:highlight w:val="none"/>
          <w:u w:val="single"/>
        </w:rPr>
        <w:t xml:space="preserve">   </w:t>
      </w:r>
      <w:r>
        <w:rPr>
          <w:rFonts w:hint="eastAsia" w:ascii="宋体" w:hAnsi="宋体"/>
          <w:color w:val="000000"/>
          <w:sz w:val="24"/>
          <w:highlight w:val="none"/>
        </w:rPr>
        <w:t>月</w:t>
      </w:r>
      <w:r>
        <w:rPr>
          <w:rFonts w:hint="eastAsia" w:ascii="宋体" w:hAnsi="宋体"/>
          <w:color w:val="000000"/>
          <w:sz w:val="24"/>
          <w:highlight w:val="none"/>
          <w:u w:val="single"/>
        </w:rPr>
        <w:t xml:space="preserve">   </w:t>
      </w:r>
      <w:r>
        <w:rPr>
          <w:rFonts w:hint="eastAsia" w:ascii="宋体" w:hAnsi="宋体"/>
          <w:color w:val="000000"/>
          <w:sz w:val="24"/>
          <w:highlight w:val="none"/>
        </w:rPr>
        <w:t>日前搬离租赁房屋）。交付租赁房屋时，由甲乙双方检查验收盘点后签署交接书（注：乙方进行盘点和签署交接书由工程部和运营部共同出具，指定验收盘点及签字确认人为：      ）。甲方未按本合同约定提供租赁房屋的，乙方有权拒绝签署交接书，并追究甲方迟延交接的违约责任，若甲方按照本合同的约定提供租赁房屋，但乙方拒绝交接的，视为乙方违约，乙方应按照延迟交接向甲方承担违约责任。甲乙双方签署交接书并不免除甲方由于在乙方交接之前的产权瑕疵、房屋抵押等问题（甲方已经披露的情形除外）影响乙方正常经营活动而应承担的违约责任及赔偿责任。</w:t>
      </w:r>
    </w:p>
    <w:p>
      <w:pPr>
        <w:spacing w:line="360" w:lineRule="auto"/>
        <w:ind w:firstLine="480" w:firstLineChars="200"/>
        <w:rPr>
          <w:rFonts w:ascii="宋体" w:hAnsi="宋体"/>
          <w:color w:val="000000"/>
          <w:sz w:val="24"/>
          <w:highlight w:val="none"/>
        </w:rPr>
      </w:pPr>
      <w:r>
        <w:rPr>
          <w:rFonts w:hint="eastAsia" w:ascii="宋体" w:hAnsi="宋体"/>
          <w:color w:val="000000"/>
          <w:sz w:val="24"/>
          <w:highlight w:val="none"/>
        </w:rPr>
        <w:t xml:space="preserve">2.2该租赁房屋的租赁期限为  10   年，自    </w:t>
      </w:r>
      <w:r>
        <w:rPr>
          <w:rFonts w:hint="eastAsia" w:ascii="宋体" w:hAnsi="宋体"/>
          <w:color w:val="000000"/>
          <w:sz w:val="24"/>
          <w:highlight w:val="none"/>
          <w:u w:val="single"/>
        </w:rPr>
        <w:t xml:space="preserve">  </w:t>
      </w:r>
      <w:r>
        <w:rPr>
          <w:rFonts w:hint="eastAsia" w:ascii="宋体" w:hAnsi="宋体"/>
          <w:color w:val="000000"/>
          <w:sz w:val="24"/>
          <w:highlight w:val="none"/>
        </w:rPr>
        <w:t xml:space="preserve">年  </w:t>
      </w:r>
      <w:r>
        <w:rPr>
          <w:rFonts w:hint="eastAsia" w:ascii="宋体" w:hAnsi="宋体"/>
          <w:color w:val="000000"/>
          <w:sz w:val="24"/>
          <w:highlight w:val="none"/>
          <w:u w:val="single"/>
        </w:rPr>
        <w:t xml:space="preserve">  </w:t>
      </w:r>
      <w:r>
        <w:rPr>
          <w:rFonts w:hint="eastAsia" w:ascii="宋体" w:hAnsi="宋体"/>
          <w:color w:val="000000"/>
          <w:sz w:val="24"/>
          <w:highlight w:val="none"/>
        </w:rPr>
        <w:t>月</w:t>
      </w:r>
      <w:r>
        <w:rPr>
          <w:rFonts w:hint="eastAsia" w:ascii="宋体" w:hAnsi="宋体"/>
          <w:color w:val="000000"/>
          <w:sz w:val="24"/>
          <w:highlight w:val="none"/>
          <w:u w:val="single"/>
        </w:rPr>
        <w:t xml:space="preserve">    </w:t>
      </w:r>
      <w:r>
        <w:rPr>
          <w:rFonts w:hint="eastAsia" w:ascii="宋体" w:hAnsi="宋体"/>
          <w:color w:val="000000"/>
          <w:sz w:val="24"/>
          <w:highlight w:val="none"/>
        </w:rPr>
        <w:t>日起至</w:t>
      </w:r>
      <w:r>
        <w:rPr>
          <w:rFonts w:hint="eastAsia" w:ascii="宋体" w:hAnsi="宋体"/>
          <w:color w:val="000000"/>
          <w:sz w:val="24"/>
          <w:highlight w:val="none"/>
          <w:u w:val="single"/>
        </w:rPr>
        <w:t xml:space="preserve">      </w:t>
      </w:r>
      <w:r>
        <w:rPr>
          <w:rFonts w:hint="eastAsia" w:ascii="宋体" w:hAnsi="宋体"/>
          <w:color w:val="000000"/>
          <w:sz w:val="24"/>
          <w:highlight w:val="none"/>
        </w:rPr>
        <w:t>年</w:t>
      </w:r>
      <w:r>
        <w:rPr>
          <w:rFonts w:hint="eastAsia" w:ascii="宋体" w:hAnsi="宋体"/>
          <w:color w:val="000000"/>
          <w:sz w:val="24"/>
          <w:highlight w:val="none"/>
          <w:u w:val="single"/>
        </w:rPr>
        <w:t xml:space="preserve">      </w:t>
      </w:r>
      <w:r>
        <w:rPr>
          <w:rFonts w:hint="eastAsia" w:ascii="宋体" w:hAnsi="宋体"/>
          <w:color w:val="000000"/>
          <w:sz w:val="24"/>
          <w:highlight w:val="none"/>
        </w:rPr>
        <w:t>月</w:t>
      </w:r>
      <w:r>
        <w:rPr>
          <w:rFonts w:hint="eastAsia" w:ascii="宋体" w:hAnsi="宋体"/>
          <w:color w:val="000000"/>
          <w:sz w:val="24"/>
          <w:highlight w:val="none"/>
          <w:u w:val="single"/>
        </w:rPr>
        <w:t xml:space="preserve">     </w:t>
      </w:r>
      <w:r>
        <w:rPr>
          <w:rFonts w:hint="eastAsia" w:ascii="宋体" w:hAnsi="宋体"/>
          <w:color w:val="000000"/>
          <w:sz w:val="24"/>
          <w:highlight w:val="none"/>
        </w:rPr>
        <w:t>日止。但考虑乙方装饰装修工程工期、法定节假日及开业筹备等客观因素，甲方给予乙方自交房日起即</w:t>
      </w:r>
      <w:r>
        <w:rPr>
          <w:rFonts w:hint="eastAsia" w:ascii="宋体" w:hAnsi="宋体"/>
          <w:color w:val="000000"/>
          <w:sz w:val="24"/>
          <w:highlight w:val="none"/>
          <w:u w:val="single"/>
        </w:rPr>
        <w:t xml:space="preserve">      </w:t>
      </w:r>
      <w:r>
        <w:rPr>
          <w:rFonts w:hint="eastAsia" w:ascii="宋体" w:hAnsi="宋体"/>
          <w:color w:val="000000"/>
          <w:sz w:val="24"/>
          <w:highlight w:val="none"/>
        </w:rPr>
        <w:t>年</w:t>
      </w:r>
      <w:r>
        <w:rPr>
          <w:rFonts w:hint="eastAsia" w:ascii="宋体" w:hAnsi="宋体"/>
          <w:color w:val="000000"/>
          <w:sz w:val="24"/>
          <w:highlight w:val="none"/>
          <w:u w:val="single"/>
        </w:rPr>
        <w:t xml:space="preserve">      </w:t>
      </w:r>
      <w:r>
        <w:rPr>
          <w:rFonts w:hint="eastAsia" w:ascii="宋体" w:hAnsi="宋体"/>
          <w:color w:val="000000"/>
          <w:sz w:val="24"/>
          <w:highlight w:val="none"/>
        </w:rPr>
        <w:t>月</w:t>
      </w:r>
      <w:r>
        <w:rPr>
          <w:rFonts w:hint="eastAsia" w:ascii="宋体" w:hAnsi="宋体"/>
          <w:color w:val="000000"/>
          <w:sz w:val="24"/>
          <w:highlight w:val="none"/>
          <w:u w:val="single"/>
        </w:rPr>
        <w:t xml:space="preserve">     </w:t>
      </w:r>
      <w:r>
        <w:rPr>
          <w:rFonts w:hint="eastAsia" w:ascii="宋体" w:hAnsi="宋体"/>
          <w:color w:val="000000"/>
          <w:sz w:val="24"/>
          <w:highlight w:val="none"/>
        </w:rPr>
        <w:t>日至</w:t>
      </w:r>
      <w:r>
        <w:rPr>
          <w:rFonts w:hint="eastAsia" w:ascii="宋体" w:hAnsi="宋体"/>
          <w:color w:val="000000"/>
          <w:sz w:val="24"/>
          <w:highlight w:val="none"/>
          <w:u w:val="single"/>
        </w:rPr>
        <w:t xml:space="preserve">     </w:t>
      </w:r>
      <w:r>
        <w:rPr>
          <w:rFonts w:hint="eastAsia" w:ascii="宋体" w:hAnsi="宋体"/>
          <w:color w:val="000000"/>
          <w:sz w:val="24"/>
          <w:highlight w:val="none"/>
        </w:rPr>
        <w:t>年</w:t>
      </w:r>
      <w:r>
        <w:rPr>
          <w:rFonts w:hint="eastAsia" w:ascii="宋体" w:hAnsi="宋体"/>
          <w:color w:val="000000"/>
          <w:sz w:val="24"/>
          <w:highlight w:val="none"/>
          <w:u w:val="single"/>
        </w:rPr>
        <w:t xml:space="preserve">   </w:t>
      </w:r>
      <w:r>
        <w:rPr>
          <w:rFonts w:hint="eastAsia" w:ascii="宋体" w:hAnsi="宋体"/>
          <w:color w:val="000000"/>
          <w:sz w:val="24"/>
          <w:highlight w:val="none"/>
        </w:rPr>
        <w:t>月</w:t>
      </w:r>
      <w:r>
        <w:rPr>
          <w:rFonts w:hint="eastAsia" w:ascii="宋体" w:hAnsi="宋体"/>
          <w:color w:val="000000"/>
          <w:sz w:val="24"/>
          <w:highlight w:val="none"/>
          <w:u w:val="single"/>
        </w:rPr>
        <w:t xml:space="preserve">      </w:t>
      </w:r>
      <w:r>
        <w:rPr>
          <w:rFonts w:hint="eastAsia" w:ascii="宋体" w:hAnsi="宋体"/>
          <w:color w:val="000000"/>
          <w:sz w:val="24"/>
          <w:highlight w:val="none"/>
        </w:rPr>
        <w:t>日共</w:t>
      </w:r>
      <w:r>
        <w:rPr>
          <w:rFonts w:hint="eastAsia" w:ascii="宋体" w:hAnsi="宋体"/>
          <w:color w:val="000000"/>
          <w:sz w:val="24"/>
          <w:highlight w:val="none"/>
          <w:u w:val="single"/>
        </w:rPr>
        <w:t>12</w:t>
      </w:r>
      <w:r>
        <w:rPr>
          <w:rFonts w:hint="eastAsia" w:ascii="宋体" w:hAnsi="宋体"/>
          <w:color w:val="000000"/>
          <w:sz w:val="24"/>
          <w:highlight w:val="none"/>
        </w:rPr>
        <w:t>个月免租期，内含6个月装修期。但乙方免租期及经营期因使用租赁房屋所产生的水电费、物业管理费及其他能耗费用从交接之日开始计算。若由于甲方的原因迟延交付租赁房屋的，应向乙方承担月租金每日0.05%的迟延履行违约金，并须继续按合同约定履行义务。由于甲方的原因迟延一个月交付租赁房屋的，乙方有权解除本合同，并且甲方须在解除本合同后3个工作日内无息双倍返还乙方所支付押金及赔偿乙方的损失。如果由于甲方的原因迟延交接或双方协商调整交接日，租赁起始日也相应延迟。若由于乙方的原因迟延交付租赁房屋的，应向甲方承担月租金每日0.05%的迟延履行违约金，并须继续按合同约定履行义务。由于乙方的原因迟延一个月交付租赁房屋的，甲方有权解除本合同，乙方已支付押金不予退还，并且乙方须在解除本合同后3个工作日内按押金标准向甲方支付违约金及赔偿甲方的损失。如果由于乙方的原因迟延交接，租赁起始日仍应按本合同约定的租赁房屋交付日计算。</w:t>
      </w:r>
    </w:p>
    <w:p>
      <w:pPr>
        <w:spacing w:line="360" w:lineRule="auto"/>
        <w:ind w:firstLine="480" w:firstLineChars="200"/>
        <w:rPr>
          <w:rFonts w:ascii="宋体" w:hAnsi="宋体"/>
          <w:color w:val="FF0000"/>
          <w:sz w:val="24"/>
          <w:highlight w:val="none"/>
        </w:rPr>
      </w:pPr>
      <w:r>
        <w:rPr>
          <w:rFonts w:hint="eastAsia" w:ascii="宋体" w:hAnsi="宋体"/>
          <w:color w:val="000000"/>
          <w:sz w:val="24"/>
          <w:highlight w:val="none"/>
        </w:rPr>
        <w:t>2.3租赁房屋及房屋现有的硬件设施设备及物资详见本</w:t>
      </w:r>
      <w:r>
        <w:rPr>
          <w:rFonts w:hint="eastAsia" w:ascii="宋体" w:hAnsi="宋体"/>
          <w:b/>
          <w:bCs/>
          <w:color w:val="000000"/>
          <w:sz w:val="24"/>
          <w:highlight w:val="none"/>
        </w:rPr>
        <w:t>合同附件二</w:t>
      </w:r>
      <w:r>
        <w:rPr>
          <w:rFonts w:hint="eastAsia" w:ascii="宋体" w:hAnsi="宋体"/>
          <w:color w:val="000000"/>
          <w:sz w:val="24"/>
          <w:highlight w:val="none"/>
        </w:rPr>
        <w:t>。</w:t>
      </w:r>
    </w:p>
    <w:p>
      <w:pPr>
        <w:spacing w:line="360" w:lineRule="auto"/>
        <w:ind w:firstLine="480"/>
        <w:rPr>
          <w:rFonts w:ascii="宋体" w:hAnsi="宋体"/>
          <w:color w:val="000000"/>
          <w:sz w:val="24"/>
          <w:highlight w:val="none"/>
          <w:lang w:val="zh-TW"/>
        </w:rPr>
      </w:pPr>
      <w:r>
        <w:rPr>
          <w:rFonts w:hint="eastAsia" w:ascii="宋体" w:hAnsi="宋体"/>
          <w:color w:val="000000"/>
          <w:sz w:val="24"/>
          <w:highlight w:val="none"/>
        </w:rPr>
        <w:t>2.4租赁房屋及</w:t>
      </w:r>
      <w:r>
        <w:rPr>
          <w:rFonts w:hint="eastAsia" w:ascii="宋体" w:hAnsi="宋体" w:cs="宋体"/>
          <w:color w:val="000000"/>
          <w:sz w:val="24"/>
          <w:highlight w:val="none"/>
        </w:rPr>
        <w:t>房屋的能耗计算方式：乙方对租赁区域的水费、电费进行独立计量，水费、电费按供水、供电部门的收费标准进行支付，如产生线损、变损，乙方与其他租户按水、电使用量比例进行合理分摊。其他租户的水费、电费独立计算后由乙方统一收取，缴纳给相关部门，</w:t>
      </w:r>
    </w:p>
    <w:p>
      <w:pPr>
        <w:spacing w:line="360" w:lineRule="auto"/>
        <w:ind w:firstLine="480"/>
        <w:rPr>
          <w:rFonts w:ascii="宋体" w:hAnsi="宋体" w:cs="宋体"/>
          <w:color w:val="000000"/>
          <w:sz w:val="24"/>
          <w:highlight w:val="none"/>
        </w:rPr>
      </w:pPr>
      <w:r>
        <w:rPr>
          <w:rFonts w:hint="eastAsia" w:ascii="宋体" w:hAnsi="宋体"/>
          <w:color w:val="000000"/>
          <w:sz w:val="24"/>
          <w:highlight w:val="none"/>
        </w:rPr>
        <w:t>2.5</w:t>
      </w:r>
      <w:r>
        <w:rPr>
          <w:rFonts w:ascii="宋体" w:hAnsi="宋体"/>
          <w:color w:val="000000"/>
          <w:sz w:val="24"/>
          <w:highlight w:val="none"/>
          <w:lang w:val="zh-TW"/>
        </w:rPr>
        <w:t xml:space="preserve"> </w:t>
      </w:r>
      <w:r>
        <w:rPr>
          <w:rFonts w:hint="eastAsia" w:ascii="宋体" w:hAnsi="宋体"/>
          <w:color w:val="000000"/>
          <w:sz w:val="24"/>
          <w:highlight w:val="none"/>
          <w:lang w:val="zh-TW"/>
        </w:rPr>
        <w:t>停车位的使用及管理：</w:t>
      </w:r>
      <w:r>
        <w:rPr>
          <w:rFonts w:hint="eastAsia" w:ascii="宋体" w:hAnsi="宋体" w:cs="宋体"/>
          <w:color w:val="000000"/>
          <w:sz w:val="24"/>
          <w:highlight w:val="none"/>
        </w:rPr>
        <w:t>酒店的所有停车位由甲乙双方划定，交由乙方统一管理的车位由乙方制定管理办法。</w:t>
      </w:r>
    </w:p>
    <w:p>
      <w:pPr>
        <w:spacing w:line="360" w:lineRule="auto"/>
        <w:ind w:firstLine="480" w:firstLineChars="200"/>
        <w:rPr>
          <w:rFonts w:ascii="宋体" w:hAnsi="宋体"/>
          <w:color w:val="000000"/>
          <w:sz w:val="24"/>
          <w:highlight w:val="none"/>
        </w:rPr>
      </w:pPr>
      <w:r>
        <w:rPr>
          <w:rFonts w:hint="eastAsia" w:ascii="宋体" w:hAnsi="宋体"/>
          <w:color w:val="000000"/>
          <w:sz w:val="24"/>
          <w:highlight w:val="none"/>
        </w:rPr>
        <w:t>三、租金及支付方式</w:t>
      </w:r>
    </w:p>
    <w:p>
      <w:pPr>
        <w:ind w:firstLine="352" w:firstLineChars="147"/>
        <w:rPr>
          <w:rFonts w:ascii="仿宋" w:hAnsi="仿宋" w:eastAsia="仿宋"/>
          <w:b/>
          <w:sz w:val="32"/>
          <w:szCs w:val="32"/>
          <w:highlight w:val="none"/>
        </w:rPr>
      </w:pPr>
      <w:r>
        <w:rPr>
          <w:rFonts w:hint="eastAsia" w:ascii="宋体" w:hAnsi="宋体"/>
          <w:color w:val="000000"/>
          <w:sz w:val="24"/>
          <w:highlight w:val="none"/>
        </w:rPr>
        <w:t>3.1甲、乙双方约定，乙方租赁范围内（含房屋、设施设备、物资等）的首年租金为：人民币     万元/年（大写：      万元）。</w:t>
      </w:r>
      <w:r>
        <w:rPr>
          <w:rFonts w:hint="eastAsia" w:ascii="宋体" w:hAnsi="宋体"/>
          <w:b/>
          <w:color w:val="000000"/>
          <w:sz w:val="24"/>
          <w:highlight w:val="none"/>
        </w:rPr>
        <w:t>房屋租金从计租</w:t>
      </w:r>
      <w:r>
        <w:rPr>
          <w:rFonts w:ascii="宋体" w:hAnsi="宋体"/>
          <w:b/>
          <w:color w:val="000000"/>
          <w:sz w:val="24"/>
          <w:highlight w:val="none"/>
        </w:rPr>
        <w:t>年</w:t>
      </w:r>
      <w:r>
        <w:rPr>
          <w:rFonts w:hint="eastAsia" w:ascii="宋体" w:hAnsi="宋体"/>
          <w:b/>
          <w:color w:val="000000"/>
          <w:sz w:val="24"/>
          <w:highlight w:val="none"/>
        </w:rPr>
        <w:t>起，每三年在上期租金的基础上递增百分之六。</w:t>
      </w:r>
    </w:p>
    <w:p>
      <w:pPr>
        <w:ind w:firstLine="352" w:firstLineChars="147"/>
        <w:rPr>
          <w:rFonts w:ascii="宋体" w:hAnsi="宋体"/>
          <w:color w:val="000000"/>
          <w:sz w:val="24"/>
          <w:highlight w:val="none"/>
        </w:rPr>
      </w:pPr>
      <w:r>
        <w:rPr>
          <w:rFonts w:hint="eastAsia" w:ascii="宋体" w:hAnsi="宋体"/>
          <w:color w:val="000000"/>
          <w:sz w:val="24"/>
          <w:highlight w:val="none"/>
        </w:rPr>
        <w:t>，租期内租金明细如下表，（以下列表均含税）。</w:t>
      </w:r>
    </w:p>
    <w:tbl>
      <w:tblPr>
        <w:tblStyle w:val="13"/>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0"/>
        <w:gridCol w:w="43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0" w:type="dxa"/>
          </w:tcPr>
          <w:p>
            <w:pPr>
              <w:spacing w:line="360" w:lineRule="auto"/>
              <w:jc w:val="center"/>
              <w:rPr>
                <w:rFonts w:ascii="宋体" w:hAnsi="宋体"/>
                <w:color w:val="000000"/>
                <w:sz w:val="24"/>
                <w:highlight w:val="none"/>
              </w:rPr>
            </w:pPr>
            <w:r>
              <w:rPr>
                <w:rFonts w:hint="eastAsia" w:ascii="宋体" w:hAnsi="宋体"/>
                <w:color w:val="000000"/>
                <w:sz w:val="24"/>
                <w:highlight w:val="none"/>
              </w:rPr>
              <w:t>付款期间</w:t>
            </w:r>
          </w:p>
        </w:tc>
        <w:tc>
          <w:tcPr>
            <w:tcW w:w="4353" w:type="dxa"/>
          </w:tcPr>
          <w:p>
            <w:pPr>
              <w:spacing w:line="360" w:lineRule="auto"/>
              <w:jc w:val="center"/>
              <w:rPr>
                <w:rFonts w:ascii="宋体" w:hAnsi="宋体"/>
                <w:color w:val="000000"/>
                <w:sz w:val="24"/>
                <w:highlight w:val="none"/>
              </w:rPr>
            </w:pPr>
            <w:r>
              <w:rPr>
                <w:rFonts w:hint="eastAsia" w:ascii="宋体" w:hAnsi="宋体"/>
                <w:color w:val="000000"/>
                <w:sz w:val="24"/>
                <w:highlight w:val="none"/>
              </w:rPr>
              <w:t>年租金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4260" w:type="dxa"/>
          </w:tcPr>
          <w:p>
            <w:pPr>
              <w:autoSpaceDN w:val="0"/>
              <w:textAlignment w:val="center"/>
              <w:rPr>
                <w:rFonts w:ascii="宋体" w:hAnsi="宋体"/>
                <w:color w:val="000000"/>
                <w:sz w:val="24"/>
                <w:highlight w:val="none"/>
              </w:rPr>
            </w:pPr>
            <w:r>
              <w:rPr>
                <w:rFonts w:hint="eastAsia" w:ascii="宋体" w:hAnsi="宋体"/>
                <w:color w:val="000000"/>
                <w:sz w:val="24"/>
                <w:highlight w:val="none"/>
              </w:rPr>
              <w:t xml:space="preserve">   </w:t>
            </w:r>
          </w:p>
        </w:tc>
        <w:tc>
          <w:tcPr>
            <w:tcW w:w="4353" w:type="dxa"/>
            <w:vAlign w:val="center"/>
          </w:tcPr>
          <w:p>
            <w:pPr>
              <w:autoSpaceDN w:val="0"/>
              <w:jc w:val="center"/>
              <w:textAlignment w:val="center"/>
              <w:rPr>
                <w:rFonts w:ascii="宋体" w:hAnsi="宋体"/>
                <w:color w:val="000000"/>
                <w:sz w:val="24"/>
                <w:highlight w:val="none"/>
              </w:rPr>
            </w:pPr>
            <w:r>
              <w:rPr>
                <w:rFonts w:hint="eastAsia" w:ascii="宋体" w:hAnsi="宋体"/>
                <w:color w:val="000000"/>
                <w:sz w:val="24"/>
                <w:highlight w:val="none"/>
              </w:rPr>
              <w:t xml:space="preserve"> 万/年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0" w:type="dxa"/>
          </w:tcPr>
          <w:p>
            <w:pPr>
              <w:autoSpaceDN w:val="0"/>
              <w:jc w:val="center"/>
              <w:textAlignment w:val="center"/>
              <w:rPr>
                <w:rFonts w:ascii="宋体" w:hAnsi="宋体"/>
                <w:color w:val="000000"/>
                <w:sz w:val="24"/>
                <w:highlight w:val="none"/>
              </w:rPr>
            </w:pPr>
            <w:r>
              <w:rPr>
                <w:rFonts w:hint="eastAsia" w:ascii="宋体" w:hAnsi="宋体"/>
                <w:color w:val="000000"/>
                <w:sz w:val="24"/>
                <w:highlight w:val="none"/>
              </w:rPr>
              <w:t xml:space="preserve"> </w:t>
            </w:r>
          </w:p>
        </w:tc>
        <w:tc>
          <w:tcPr>
            <w:tcW w:w="4353" w:type="dxa"/>
            <w:vAlign w:val="center"/>
          </w:tcPr>
          <w:p>
            <w:pPr>
              <w:autoSpaceDN w:val="0"/>
              <w:jc w:val="center"/>
              <w:textAlignment w:val="center"/>
              <w:rPr>
                <w:rFonts w:ascii="宋体" w:hAnsi="宋体"/>
                <w:color w:val="000000"/>
                <w:sz w:val="24"/>
                <w:highlight w:val="none"/>
              </w:rPr>
            </w:pPr>
            <w:r>
              <w:rPr>
                <w:rFonts w:hint="eastAsia" w:ascii="宋体" w:hAnsi="宋体"/>
                <w:color w:val="000000"/>
                <w:sz w:val="24"/>
                <w:highlight w:val="none"/>
              </w:rPr>
              <w:t xml:space="preserve"> 万/年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0" w:type="dxa"/>
          </w:tcPr>
          <w:p>
            <w:pPr>
              <w:autoSpaceDN w:val="0"/>
              <w:jc w:val="center"/>
              <w:textAlignment w:val="center"/>
              <w:rPr>
                <w:rFonts w:ascii="宋体" w:hAnsi="宋体"/>
                <w:color w:val="000000"/>
                <w:sz w:val="24"/>
                <w:highlight w:val="none"/>
              </w:rPr>
            </w:pPr>
            <w:r>
              <w:rPr>
                <w:rFonts w:hint="eastAsia" w:ascii="宋体" w:hAnsi="宋体"/>
                <w:color w:val="000000"/>
                <w:sz w:val="24"/>
                <w:highlight w:val="none"/>
              </w:rPr>
              <w:t xml:space="preserve"> </w:t>
            </w:r>
          </w:p>
        </w:tc>
        <w:tc>
          <w:tcPr>
            <w:tcW w:w="4353" w:type="dxa"/>
            <w:vAlign w:val="center"/>
          </w:tcPr>
          <w:p>
            <w:pPr>
              <w:autoSpaceDN w:val="0"/>
              <w:jc w:val="center"/>
              <w:textAlignment w:val="center"/>
              <w:rPr>
                <w:rFonts w:ascii="宋体" w:hAnsi="宋体"/>
                <w:color w:val="000000"/>
                <w:sz w:val="24"/>
                <w:highlight w:val="none"/>
              </w:rPr>
            </w:pPr>
            <w:r>
              <w:rPr>
                <w:rFonts w:hint="eastAsia" w:ascii="宋体" w:hAnsi="宋体"/>
                <w:color w:val="000000"/>
                <w:sz w:val="24"/>
                <w:highlight w:val="none"/>
              </w:rPr>
              <w:t xml:space="preserve"> 万/年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0" w:type="dxa"/>
          </w:tcPr>
          <w:p>
            <w:pPr>
              <w:autoSpaceDN w:val="0"/>
              <w:jc w:val="center"/>
              <w:textAlignment w:val="center"/>
              <w:rPr>
                <w:rFonts w:ascii="宋体" w:hAnsi="宋体"/>
                <w:color w:val="000000"/>
                <w:sz w:val="24"/>
                <w:highlight w:val="none"/>
              </w:rPr>
            </w:pPr>
          </w:p>
        </w:tc>
        <w:tc>
          <w:tcPr>
            <w:tcW w:w="4353" w:type="dxa"/>
            <w:vAlign w:val="center"/>
          </w:tcPr>
          <w:p>
            <w:pPr>
              <w:autoSpaceDN w:val="0"/>
              <w:jc w:val="center"/>
              <w:textAlignment w:val="center"/>
              <w:rPr>
                <w:rFonts w:ascii="宋体" w:hAnsi="宋体"/>
                <w:color w:val="000000"/>
                <w:sz w:val="24"/>
                <w:highlight w:val="none"/>
              </w:rPr>
            </w:pPr>
            <w:r>
              <w:rPr>
                <w:rFonts w:hint="eastAsia" w:ascii="宋体" w:hAnsi="宋体"/>
                <w:color w:val="000000"/>
                <w:sz w:val="24"/>
                <w:highlight w:val="none"/>
              </w:rPr>
              <w:t xml:space="preserve"> 万/年</w:t>
            </w:r>
            <w:r>
              <w:rPr>
                <w:rFonts w:ascii="宋体" w:hAnsi="宋体"/>
                <w:color w:val="000000"/>
                <w:sz w:val="24"/>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0" w:type="dxa"/>
          </w:tcPr>
          <w:p>
            <w:pPr>
              <w:autoSpaceDN w:val="0"/>
              <w:jc w:val="center"/>
              <w:textAlignment w:val="center"/>
              <w:rPr>
                <w:rFonts w:ascii="宋体" w:hAnsi="宋体"/>
                <w:color w:val="000000"/>
                <w:sz w:val="24"/>
                <w:highlight w:val="none"/>
              </w:rPr>
            </w:pPr>
          </w:p>
        </w:tc>
        <w:tc>
          <w:tcPr>
            <w:tcW w:w="4353" w:type="dxa"/>
            <w:vAlign w:val="center"/>
          </w:tcPr>
          <w:p>
            <w:pPr>
              <w:autoSpaceDN w:val="0"/>
              <w:jc w:val="center"/>
              <w:textAlignment w:val="center"/>
              <w:rPr>
                <w:rFonts w:ascii="宋体" w:hAnsi="宋体"/>
                <w:color w:val="000000"/>
                <w:sz w:val="24"/>
                <w:highlight w:val="none"/>
              </w:rPr>
            </w:pPr>
            <w:r>
              <w:rPr>
                <w:rFonts w:hint="eastAsia" w:ascii="宋体" w:hAnsi="宋体"/>
                <w:color w:val="000000"/>
                <w:sz w:val="24"/>
                <w:highlight w:val="none"/>
              </w:rPr>
              <w:t xml:space="preserve"> 万/年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0" w:type="dxa"/>
          </w:tcPr>
          <w:p>
            <w:pPr>
              <w:autoSpaceDN w:val="0"/>
              <w:jc w:val="center"/>
              <w:textAlignment w:val="center"/>
              <w:rPr>
                <w:rFonts w:ascii="宋体" w:hAnsi="宋体"/>
                <w:color w:val="000000"/>
                <w:sz w:val="24"/>
                <w:highlight w:val="none"/>
              </w:rPr>
            </w:pPr>
          </w:p>
        </w:tc>
        <w:tc>
          <w:tcPr>
            <w:tcW w:w="4353" w:type="dxa"/>
            <w:vAlign w:val="center"/>
          </w:tcPr>
          <w:p>
            <w:pPr>
              <w:autoSpaceDN w:val="0"/>
              <w:jc w:val="center"/>
              <w:textAlignment w:val="center"/>
              <w:rPr>
                <w:rFonts w:ascii="宋体" w:hAnsi="宋体"/>
                <w:color w:val="000000"/>
                <w:sz w:val="24"/>
                <w:highlight w:val="none"/>
              </w:rPr>
            </w:pPr>
            <w:r>
              <w:rPr>
                <w:rFonts w:hint="eastAsia" w:ascii="宋体" w:hAnsi="宋体"/>
                <w:color w:val="000000"/>
                <w:sz w:val="24"/>
                <w:highlight w:val="none"/>
              </w:rPr>
              <w:t xml:space="preserve"> 万/年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0" w:type="dxa"/>
          </w:tcPr>
          <w:p>
            <w:pPr>
              <w:autoSpaceDN w:val="0"/>
              <w:jc w:val="center"/>
              <w:textAlignment w:val="center"/>
              <w:rPr>
                <w:rFonts w:ascii="宋体" w:hAnsi="宋体"/>
                <w:color w:val="000000"/>
                <w:sz w:val="24"/>
                <w:highlight w:val="none"/>
              </w:rPr>
            </w:pPr>
          </w:p>
        </w:tc>
        <w:tc>
          <w:tcPr>
            <w:tcW w:w="4353" w:type="dxa"/>
            <w:vAlign w:val="center"/>
          </w:tcPr>
          <w:p>
            <w:pPr>
              <w:autoSpaceDN w:val="0"/>
              <w:jc w:val="center"/>
              <w:textAlignment w:val="center"/>
              <w:rPr>
                <w:rFonts w:ascii="宋体" w:hAnsi="宋体"/>
                <w:color w:val="000000"/>
                <w:sz w:val="24"/>
                <w:highlight w:val="none"/>
              </w:rPr>
            </w:pPr>
            <w:r>
              <w:rPr>
                <w:rFonts w:hint="eastAsia" w:ascii="宋体" w:hAnsi="宋体"/>
                <w:color w:val="000000"/>
                <w:sz w:val="24"/>
                <w:highlight w:val="none"/>
              </w:rPr>
              <w:t xml:space="preserve"> 万/年</w:t>
            </w:r>
          </w:p>
        </w:tc>
      </w:tr>
    </w:tbl>
    <w:p>
      <w:pPr>
        <w:tabs>
          <w:tab w:val="left" w:pos="2203"/>
        </w:tabs>
        <w:spacing w:line="360" w:lineRule="auto"/>
        <w:ind w:firstLine="480" w:firstLineChars="200"/>
        <w:rPr>
          <w:rFonts w:ascii="宋体" w:hAnsi="宋体"/>
          <w:color w:val="000000"/>
          <w:sz w:val="24"/>
          <w:highlight w:val="none"/>
        </w:rPr>
      </w:pPr>
      <w:r>
        <w:rPr>
          <w:rFonts w:hint="eastAsia" w:ascii="宋体" w:hAnsi="宋体"/>
          <w:color w:val="000000"/>
          <w:sz w:val="24"/>
          <w:highlight w:val="none"/>
        </w:rPr>
        <w:t>3.2租金的支付方式为按季度支付，乙方必须于每季度开始前10个工作日内支付本季度租金；甲方收到乙方的租金后5个工作日内向乙方开具正规发票。</w:t>
      </w:r>
    </w:p>
    <w:p>
      <w:pPr>
        <w:spacing w:line="360" w:lineRule="auto"/>
        <w:ind w:firstLine="480" w:firstLineChars="200"/>
        <w:rPr>
          <w:rFonts w:ascii="宋体" w:hAnsi="宋体"/>
          <w:color w:val="000000"/>
          <w:sz w:val="24"/>
          <w:highlight w:val="none"/>
        </w:rPr>
      </w:pPr>
      <w:r>
        <w:rPr>
          <w:rFonts w:hint="eastAsia" w:ascii="宋体" w:hAnsi="宋体"/>
          <w:color w:val="000000"/>
          <w:sz w:val="24"/>
          <w:highlight w:val="none"/>
        </w:rPr>
        <w:t>3.3</w:t>
      </w:r>
      <w:r>
        <w:rPr>
          <w:rFonts w:ascii="宋体" w:hAnsi="宋体"/>
          <w:color w:val="000000"/>
          <w:sz w:val="24"/>
          <w:highlight w:val="none"/>
        </w:rPr>
        <w:t xml:space="preserve"> </w:t>
      </w:r>
      <w:r>
        <w:rPr>
          <w:rFonts w:hint="eastAsia" w:ascii="宋体" w:hAnsi="宋体"/>
          <w:color w:val="000000"/>
          <w:sz w:val="24"/>
          <w:highlight w:val="none"/>
        </w:rPr>
        <w:t>乙方应缴纳的押金为人民币</w:t>
      </w:r>
      <w:r>
        <w:rPr>
          <w:rFonts w:hint="eastAsia" w:ascii="宋体" w:hAnsi="宋体"/>
          <w:color w:val="000000"/>
          <w:sz w:val="24"/>
          <w:highlight w:val="none"/>
          <w:u w:val="single"/>
        </w:rPr>
        <w:t xml:space="preserve"> 200 </w:t>
      </w:r>
      <w:r>
        <w:rPr>
          <w:rFonts w:hint="eastAsia" w:ascii="宋体" w:hAnsi="宋体"/>
          <w:color w:val="000000"/>
          <w:sz w:val="24"/>
          <w:highlight w:val="none"/>
        </w:rPr>
        <w:t>万元(大写：</w:t>
      </w:r>
      <w:r>
        <w:rPr>
          <w:rFonts w:hint="eastAsia" w:ascii="宋体" w:hAnsi="宋体"/>
          <w:color w:val="000000"/>
          <w:sz w:val="24"/>
          <w:highlight w:val="none"/>
          <w:u w:val="single"/>
        </w:rPr>
        <w:t xml:space="preserve"> 贰佰万元  </w:t>
      </w:r>
      <w:r>
        <w:rPr>
          <w:rFonts w:hint="eastAsia" w:ascii="宋体" w:hAnsi="宋体"/>
          <w:color w:val="000000"/>
          <w:sz w:val="24"/>
          <w:highlight w:val="none"/>
        </w:rPr>
        <w:t>)。乙方应在本合同签订之日起7天内，以转账形式将押金人民币</w:t>
      </w:r>
      <w:r>
        <w:rPr>
          <w:rFonts w:ascii="宋体" w:hAnsi="宋体"/>
          <w:color w:val="000000"/>
          <w:sz w:val="24"/>
          <w:highlight w:val="none"/>
        </w:rPr>
        <w:t xml:space="preserve"> 200 </w:t>
      </w:r>
      <w:r>
        <w:rPr>
          <w:rFonts w:hint="eastAsia" w:ascii="宋体" w:hAnsi="宋体"/>
          <w:color w:val="000000"/>
          <w:sz w:val="24"/>
          <w:highlight w:val="none"/>
        </w:rPr>
        <w:t>万元一次性支付给甲方，如乙方未按约支付押金，甲方有权解除本合同。此押金在酒店装修完毕后全部转为履约保证金，在合同终止时，乙方无欠甲方租金及其他费用在内的违约行为的，并按约将租赁物业交付给甲方的情况下，甲方应在3日内将该押金无息返还乙方。</w:t>
      </w:r>
    </w:p>
    <w:p>
      <w:pPr>
        <w:spacing w:line="360" w:lineRule="auto"/>
        <w:ind w:firstLine="480" w:firstLineChars="200"/>
        <w:rPr>
          <w:rFonts w:ascii="宋体" w:hAnsi="宋体"/>
          <w:color w:val="000000"/>
          <w:sz w:val="24"/>
          <w:highlight w:val="none"/>
        </w:rPr>
      </w:pPr>
      <w:r>
        <w:rPr>
          <w:rFonts w:hint="eastAsia" w:ascii="宋体" w:hAnsi="宋体"/>
          <w:color w:val="000000"/>
          <w:sz w:val="24"/>
          <w:highlight w:val="none"/>
        </w:rPr>
        <w:t>3.4在承租期内，乙方自主营业所产生的所有税费由乙方自行缴纳。</w:t>
      </w:r>
    </w:p>
    <w:p>
      <w:pPr>
        <w:spacing w:line="360" w:lineRule="auto"/>
        <w:ind w:firstLine="480" w:firstLineChars="200"/>
        <w:rPr>
          <w:rFonts w:ascii="宋体" w:hAnsi="宋体"/>
          <w:color w:val="000000"/>
          <w:sz w:val="24"/>
          <w:highlight w:val="none"/>
        </w:rPr>
      </w:pPr>
      <w:r>
        <w:rPr>
          <w:rFonts w:hint="eastAsia" w:ascii="宋体" w:hAnsi="宋体"/>
          <w:color w:val="000000"/>
          <w:sz w:val="24"/>
          <w:highlight w:val="none"/>
        </w:rPr>
        <w:t>3.5 双方确认，租金及押金以人民币计价，由乙方直接汇入甲方指定的帐户。</w:t>
      </w:r>
    </w:p>
    <w:p>
      <w:pPr>
        <w:spacing w:line="360" w:lineRule="auto"/>
        <w:ind w:firstLine="480" w:firstLineChars="200"/>
        <w:rPr>
          <w:rFonts w:ascii="宋体" w:hAnsi="宋体"/>
          <w:color w:val="000000"/>
          <w:sz w:val="24"/>
          <w:highlight w:val="none"/>
        </w:rPr>
      </w:pPr>
      <w:r>
        <w:rPr>
          <w:rFonts w:hint="eastAsia" w:ascii="宋体" w:hAnsi="宋体"/>
          <w:color w:val="000000"/>
          <w:sz w:val="24"/>
          <w:highlight w:val="none"/>
        </w:rPr>
        <w:t>1）乙方支付给甲方的所有款项均应存入下列银行账户：</w:t>
      </w:r>
    </w:p>
    <w:p>
      <w:pPr>
        <w:spacing w:line="360" w:lineRule="auto"/>
        <w:ind w:firstLine="960" w:firstLineChars="400"/>
        <w:rPr>
          <w:rFonts w:ascii="宋体" w:hAnsi="宋体"/>
          <w:color w:val="000000"/>
          <w:sz w:val="24"/>
          <w:highlight w:val="none"/>
        </w:rPr>
      </w:pPr>
      <w:r>
        <w:rPr>
          <w:rFonts w:hint="eastAsia" w:ascii="宋体" w:hAnsi="宋体"/>
          <w:color w:val="000000"/>
          <w:sz w:val="24"/>
          <w:highlight w:val="none"/>
        </w:rPr>
        <w:t xml:space="preserve">银行：               </w:t>
      </w:r>
    </w:p>
    <w:p>
      <w:pPr>
        <w:spacing w:line="360" w:lineRule="auto"/>
        <w:ind w:firstLine="1008"/>
        <w:rPr>
          <w:rFonts w:ascii="宋体" w:hAnsi="宋体"/>
          <w:color w:val="000000"/>
          <w:sz w:val="24"/>
          <w:highlight w:val="none"/>
        </w:rPr>
      </w:pPr>
      <w:r>
        <w:rPr>
          <w:rFonts w:hint="eastAsia" w:ascii="宋体" w:hAnsi="宋体"/>
          <w:color w:val="000000"/>
          <w:sz w:val="24"/>
          <w:highlight w:val="none"/>
        </w:rPr>
        <w:t xml:space="preserve">账号：              </w:t>
      </w:r>
    </w:p>
    <w:p>
      <w:pPr>
        <w:spacing w:line="360" w:lineRule="auto"/>
        <w:ind w:firstLine="960" w:firstLineChars="400"/>
        <w:rPr>
          <w:rFonts w:ascii="宋体" w:hAnsi="宋体"/>
          <w:color w:val="000000"/>
          <w:sz w:val="24"/>
          <w:highlight w:val="none"/>
        </w:rPr>
      </w:pPr>
      <w:r>
        <w:rPr>
          <w:rFonts w:hint="eastAsia" w:ascii="宋体" w:hAnsi="宋体"/>
          <w:color w:val="000000"/>
          <w:sz w:val="24"/>
          <w:highlight w:val="none"/>
        </w:rPr>
        <w:t>收款单位名称：</w:t>
      </w:r>
    </w:p>
    <w:p>
      <w:pPr>
        <w:spacing w:line="360" w:lineRule="auto"/>
        <w:ind w:firstLine="960" w:firstLineChars="400"/>
        <w:rPr>
          <w:rFonts w:ascii="宋体" w:hAnsi="宋体"/>
          <w:color w:val="000000"/>
          <w:sz w:val="24"/>
          <w:highlight w:val="none"/>
        </w:rPr>
      </w:pPr>
      <w:r>
        <w:rPr>
          <w:rFonts w:hint="eastAsia" w:ascii="宋体" w:hAnsi="宋体"/>
          <w:color w:val="000000"/>
          <w:sz w:val="24"/>
          <w:highlight w:val="none"/>
        </w:rPr>
        <w:t xml:space="preserve">开户行：           </w:t>
      </w:r>
    </w:p>
    <w:p>
      <w:pPr>
        <w:spacing w:line="360" w:lineRule="auto"/>
        <w:ind w:firstLine="480" w:firstLineChars="200"/>
        <w:rPr>
          <w:rFonts w:ascii="宋体" w:hAnsi="宋体"/>
          <w:color w:val="000000"/>
          <w:sz w:val="24"/>
          <w:highlight w:val="none"/>
        </w:rPr>
      </w:pPr>
      <w:r>
        <w:rPr>
          <w:rFonts w:hint="eastAsia" w:ascii="宋体" w:hAnsi="宋体"/>
          <w:color w:val="000000"/>
          <w:sz w:val="24"/>
          <w:highlight w:val="none"/>
        </w:rPr>
        <w:t>2）甲方上述账户若有变动，应当在乙方付款期限届满前30日前以书面方式通知乙方。否则，由此给甲方造成的损失由甲方自行承担。</w:t>
      </w:r>
    </w:p>
    <w:p>
      <w:pPr>
        <w:spacing w:line="360" w:lineRule="auto"/>
        <w:ind w:firstLine="480" w:firstLineChars="200"/>
        <w:rPr>
          <w:rFonts w:ascii="宋体" w:hAnsi="宋体"/>
          <w:color w:val="000000"/>
          <w:sz w:val="24"/>
          <w:highlight w:val="none"/>
        </w:rPr>
      </w:pPr>
      <w:r>
        <w:rPr>
          <w:rFonts w:hint="eastAsia" w:ascii="宋体" w:hAnsi="宋体"/>
          <w:color w:val="000000"/>
          <w:sz w:val="24"/>
          <w:highlight w:val="none"/>
        </w:rPr>
        <w:t>3）双方各自承担其与履行本合同有关的就支付或收取有关款项所发生的任何银行费用。</w:t>
      </w:r>
    </w:p>
    <w:p>
      <w:pPr>
        <w:spacing w:line="360" w:lineRule="auto"/>
        <w:ind w:firstLine="480" w:firstLineChars="200"/>
        <w:rPr>
          <w:rFonts w:ascii="宋体" w:hAnsi="宋体"/>
          <w:color w:val="000000"/>
          <w:sz w:val="24"/>
          <w:highlight w:val="none"/>
        </w:rPr>
      </w:pPr>
      <w:r>
        <w:rPr>
          <w:rFonts w:hint="eastAsia" w:ascii="宋体" w:hAnsi="宋体"/>
          <w:color w:val="000000"/>
          <w:sz w:val="24"/>
          <w:highlight w:val="none"/>
        </w:rPr>
        <w:t>四、甲方的权利和义务</w:t>
      </w:r>
    </w:p>
    <w:p>
      <w:pPr>
        <w:spacing w:line="360" w:lineRule="auto"/>
        <w:ind w:firstLine="480" w:firstLineChars="200"/>
        <w:rPr>
          <w:rFonts w:ascii="宋体" w:hAnsi="宋体"/>
          <w:color w:val="000000"/>
          <w:sz w:val="24"/>
          <w:highlight w:val="none"/>
        </w:rPr>
      </w:pPr>
      <w:r>
        <w:rPr>
          <w:rFonts w:hint="eastAsia" w:ascii="宋体" w:hAnsi="宋体"/>
          <w:color w:val="000000"/>
          <w:sz w:val="24"/>
          <w:highlight w:val="none"/>
        </w:rPr>
        <w:t>4.1在租赁期限，甲方保证租赁标的物符合国家建筑规定的安全标准。如租赁标的物被认定为危楼，甲方必须在签约前向乙方作出准确充分的信息披露。否则，因此导致经济损失及一切后果全部由甲方承担。如租赁房屋存在任何安全问题或者安全隐患等影响乙方正常经营活动时，甲方应负责及时妥善解决，并承担由此产生的一切费用。甲方不能在一个月之内解决酒店的安全隐患，乙方有权解除本合同，并追究甲方的违约责任和赔偿责任。甲方应在本合同签约时向乙方提供办理经营证照所需的证照证件资料。</w:t>
      </w:r>
    </w:p>
    <w:p>
      <w:pPr>
        <w:spacing w:line="360" w:lineRule="auto"/>
        <w:ind w:firstLine="480" w:firstLineChars="200"/>
        <w:rPr>
          <w:rFonts w:ascii="宋体" w:hAnsi="宋体"/>
          <w:color w:val="000000"/>
          <w:sz w:val="24"/>
          <w:highlight w:val="none"/>
        </w:rPr>
      </w:pPr>
      <w:r>
        <w:rPr>
          <w:rFonts w:hint="eastAsia" w:ascii="宋体" w:hAnsi="宋体"/>
          <w:color w:val="000000"/>
          <w:sz w:val="24"/>
          <w:highlight w:val="none"/>
        </w:rPr>
        <w:t>4.2 在租赁期限内，甲方将该标的物的所有权转让给第三方时，须在转让前使第三方充分了解并认可甲、乙双方在本合同中的一切条款及权利义务，确保乙方的租赁以及经营权益不受损害。同时，应至少提前90日以书面方式告知乙方出租物业产权转让的消息。乙方同意甲方以带租约的方式将租赁物业的产权转让给第三方，酒店仍由乙方按本合同约定经营。如因产权变更使得乙方不能按照合同继续承租经营时，甲方必须赔偿给乙方因此造成的一切经济损失包括但不限于乙方装饰装修损失。</w:t>
      </w:r>
    </w:p>
    <w:p>
      <w:pPr>
        <w:spacing w:line="360" w:lineRule="auto"/>
        <w:rPr>
          <w:rFonts w:ascii="宋体" w:hAnsi="宋体"/>
          <w:color w:val="000000"/>
          <w:sz w:val="24"/>
          <w:highlight w:val="none"/>
        </w:rPr>
      </w:pPr>
      <w:r>
        <w:rPr>
          <w:rFonts w:hint="eastAsia" w:ascii="宋体" w:hAnsi="宋体"/>
          <w:color w:val="000000"/>
          <w:sz w:val="24"/>
          <w:highlight w:val="none"/>
        </w:rPr>
        <w:t xml:space="preserve">    4.3</w:t>
      </w:r>
      <w:r>
        <w:rPr>
          <w:rFonts w:ascii="宋体" w:hAnsi="宋体"/>
          <w:color w:val="000000"/>
          <w:sz w:val="24"/>
          <w:highlight w:val="none"/>
          <w:lang w:val="zh-TW" w:eastAsia="zh-TW"/>
        </w:rPr>
        <w:t>乙方</w:t>
      </w:r>
      <w:r>
        <w:rPr>
          <w:rFonts w:hint="eastAsia" w:ascii="宋体" w:hAnsi="宋体"/>
          <w:color w:val="000000"/>
          <w:sz w:val="24"/>
          <w:highlight w:val="none"/>
          <w:lang w:val="zh-TW" w:eastAsia="zh-TW"/>
        </w:rPr>
        <w:t>在租赁期间负责租赁房屋的</w:t>
      </w:r>
      <w:r>
        <w:rPr>
          <w:rFonts w:ascii="宋体" w:hAnsi="宋体"/>
          <w:color w:val="000000"/>
          <w:sz w:val="24"/>
          <w:highlight w:val="none"/>
          <w:lang w:val="zh-TW" w:eastAsia="zh-TW"/>
        </w:rPr>
        <w:t>外墙、房顶</w:t>
      </w:r>
      <w:r>
        <w:rPr>
          <w:rFonts w:hint="eastAsia" w:ascii="宋体" w:hAnsi="宋体"/>
          <w:color w:val="000000"/>
          <w:sz w:val="24"/>
          <w:highlight w:val="none"/>
          <w:lang w:val="zh-TW" w:eastAsia="zh-TW"/>
        </w:rPr>
        <w:t>的维护，以及</w:t>
      </w:r>
      <w:r>
        <w:rPr>
          <w:rFonts w:hint="eastAsia" w:ascii="宋体" w:hAnsi="宋体"/>
          <w:color w:val="000000"/>
          <w:sz w:val="24"/>
          <w:highlight w:val="none"/>
          <w:lang w:val="zh-TW"/>
        </w:rPr>
        <w:t>窗户与墙体连接处的</w:t>
      </w:r>
      <w:r>
        <w:rPr>
          <w:rFonts w:ascii="宋体" w:hAnsi="宋体"/>
          <w:color w:val="000000"/>
          <w:sz w:val="24"/>
          <w:highlight w:val="none"/>
          <w:lang w:val="zh-TW" w:eastAsia="zh-TW"/>
        </w:rPr>
        <w:t>防水维护。</w:t>
      </w:r>
      <w:r>
        <w:rPr>
          <w:rFonts w:hint="eastAsia" w:ascii="宋体" w:hAnsi="宋体"/>
          <w:color w:val="000000"/>
          <w:sz w:val="24"/>
          <w:highlight w:val="none"/>
          <w:lang w:val="zh-TW"/>
        </w:rPr>
        <w:t>租赁</w:t>
      </w:r>
      <w:r>
        <w:rPr>
          <w:rFonts w:ascii="宋体" w:hAnsi="宋体"/>
          <w:color w:val="000000"/>
          <w:sz w:val="24"/>
          <w:highlight w:val="none"/>
          <w:lang w:val="zh-TW" w:eastAsia="zh-TW"/>
        </w:rPr>
        <w:t>期间，</w:t>
      </w:r>
      <w:r>
        <w:rPr>
          <w:rFonts w:hint="eastAsia" w:ascii="宋体" w:hAnsi="宋体"/>
          <w:color w:val="000000"/>
          <w:sz w:val="24"/>
          <w:highlight w:val="none"/>
          <w:lang w:val="zh-TW" w:eastAsia="zh-TW"/>
        </w:rPr>
        <w:t>非因乙方原因造成租赁房屋的主体结构需要</w:t>
      </w:r>
      <w:r>
        <w:rPr>
          <w:rFonts w:ascii="宋体" w:hAnsi="宋体"/>
          <w:color w:val="000000"/>
          <w:sz w:val="24"/>
          <w:highlight w:val="none"/>
          <w:lang w:val="zh-TW" w:eastAsia="zh-TW"/>
        </w:rPr>
        <w:t>维修和保养时，甲方负责在</w:t>
      </w:r>
      <w:r>
        <w:rPr>
          <w:rFonts w:hint="eastAsia" w:ascii="宋体" w:hAnsi="宋体"/>
          <w:color w:val="000000"/>
          <w:sz w:val="24"/>
          <w:highlight w:val="none"/>
        </w:rPr>
        <w:t>合理期限内</w:t>
      </w:r>
      <w:r>
        <w:rPr>
          <w:rFonts w:ascii="宋体" w:hAnsi="宋体"/>
          <w:color w:val="000000"/>
          <w:sz w:val="24"/>
          <w:highlight w:val="none"/>
          <w:lang w:val="zh-TW" w:eastAsia="zh-TW"/>
        </w:rPr>
        <w:t>完成维修和保养。如</w:t>
      </w:r>
      <w:r>
        <w:rPr>
          <w:rFonts w:hint="eastAsia" w:ascii="宋体" w:hAnsi="宋体"/>
          <w:color w:val="000000"/>
          <w:sz w:val="24"/>
          <w:highlight w:val="none"/>
          <w:lang w:val="zh-TW" w:eastAsia="zh-TW"/>
        </w:rPr>
        <w:t>上述原因需要对租赁房屋的主体结构进行维护的</w:t>
      </w:r>
      <w:r>
        <w:rPr>
          <w:rFonts w:hint="eastAsia" w:ascii="宋体" w:hAnsi="宋体"/>
          <w:color w:val="000000"/>
          <w:sz w:val="24"/>
          <w:highlight w:val="none"/>
          <w:lang w:val="zh-TW"/>
        </w:rPr>
        <w:t>。</w:t>
      </w:r>
      <w:r>
        <w:rPr>
          <w:rFonts w:ascii="宋体" w:hAnsi="宋体"/>
          <w:color w:val="000000"/>
          <w:sz w:val="24"/>
          <w:highlight w:val="none"/>
          <w:lang w:val="zh-TW" w:eastAsia="zh-TW"/>
        </w:rPr>
        <w:t>甲方在收到乙方通知后</w:t>
      </w:r>
      <w:r>
        <w:rPr>
          <w:rFonts w:ascii="宋体" w:hAnsi="宋体"/>
          <w:color w:val="000000"/>
          <w:sz w:val="24"/>
          <w:highlight w:val="none"/>
        </w:rPr>
        <w:t>15</w:t>
      </w:r>
      <w:r>
        <w:rPr>
          <w:rFonts w:ascii="宋体" w:hAnsi="宋体"/>
          <w:color w:val="000000"/>
          <w:sz w:val="24"/>
          <w:highlight w:val="none"/>
          <w:lang w:val="zh-TW" w:eastAsia="zh-TW"/>
        </w:rPr>
        <w:t>日内不能对</w:t>
      </w:r>
      <w:r>
        <w:rPr>
          <w:rFonts w:hint="eastAsia" w:ascii="宋体" w:hAnsi="宋体"/>
          <w:color w:val="000000"/>
          <w:sz w:val="24"/>
          <w:highlight w:val="none"/>
          <w:lang w:val="zh-TW"/>
        </w:rPr>
        <w:t>主体</w:t>
      </w:r>
      <w:r>
        <w:rPr>
          <w:rFonts w:ascii="宋体" w:hAnsi="宋体"/>
          <w:color w:val="000000"/>
          <w:sz w:val="24"/>
          <w:highlight w:val="none"/>
          <w:lang w:val="zh-TW" w:eastAsia="zh-TW"/>
        </w:rPr>
        <w:t>进行维修</w:t>
      </w:r>
      <w:r>
        <w:rPr>
          <w:rFonts w:hint="eastAsia" w:ascii="宋体" w:hAnsi="宋体"/>
          <w:color w:val="000000"/>
          <w:sz w:val="24"/>
          <w:highlight w:val="none"/>
          <w:lang w:val="zh-TW"/>
        </w:rPr>
        <w:t>，</w:t>
      </w:r>
      <w:r>
        <w:rPr>
          <w:rFonts w:ascii="宋体" w:hAnsi="宋体"/>
          <w:color w:val="000000"/>
          <w:sz w:val="24"/>
          <w:highlight w:val="none"/>
          <w:lang w:val="zh-TW" w:eastAsia="zh-TW"/>
        </w:rPr>
        <w:t>乙方将自行对物业进行维修，所产生的费用</w:t>
      </w:r>
      <w:r>
        <w:rPr>
          <w:rFonts w:hint="eastAsia" w:ascii="宋体" w:hAnsi="宋体"/>
          <w:color w:val="000000"/>
          <w:sz w:val="24"/>
          <w:highlight w:val="none"/>
          <w:lang w:val="zh-TW" w:eastAsia="zh-TW"/>
        </w:rPr>
        <w:t>由甲方承担</w:t>
      </w:r>
      <w:r>
        <w:rPr>
          <w:rFonts w:ascii="宋体" w:hAnsi="宋体"/>
          <w:color w:val="000000"/>
          <w:sz w:val="24"/>
          <w:highlight w:val="none"/>
          <w:lang w:val="zh-TW" w:eastAsia="zh-TW"/>
        </w:rPr>
        <w:t>，甲方同意乙方从在下一次</w:t>
      </w:r>
      <w:r>
        <w:rPr>
          <w:rFonts w:hint="eastAsia" w:ascii="宋体" w:hAnsi="宋体"/>
          <w:color w:val="000000"/>
          <w:sz w:val="24"/>
          <w:highlight w:val="none"/>
          <w:lang w:val="zh-TW"/>
        </w:rPr>
        <w:t>支付租金时</w:t>
      </w:r>
      <w:r>
        <w:rPr>
          <w:rFonts w:ascii="宋体" w:hAnsi="宋体"/>
          <w:color w:val="000000"/>
          <w:sz w:val="24"/>
          <w:highlight w:val="none"/>
          <w:lang w:val="zh-TW" w:eastAsia="zh-TW"/>
        </w:rPr>
        <w:t>扣除相应费用</w:t>
      </w:r>
      <w:r>
        <w:rPr>
          <w:rFonts w:hint="eastAsia" w:ascii="宋体" w:hAnsi="宋体"/>
          <w:color w:val="000000"/>
          <w:sz w:val="24"/>
          <w:highlight w:val="none"/>
          <w:lang w:val="zh-TW"/>
        </w:rPr>
        <w:t>，但是不符合市场价格的除外</w:t>
      </w:r>
      <w:r>
        <w:rPr>
          <w:rFonts w:ascii="宋体" w:hAnsi="宋体"/>
          <w:color w:val="000000"/>
          <w:sz w:val="24"/>
          <w:highlight w:val="none"/>
          <w:lang w:val="zh-TW" w:eastAsia="zh-TW"/>
        </w:rPr>
        <w:t>。但因乙方原因导致出现上述情况，</w:t>
      </w:r>
      <w:r>
        <w:rPr>
          <w:rFonts w:hint="eastAsia" w:ascii="宋体" w:hAnsi="宋体"/>
          <w:color w:val="000000"/>
          <w:sz w:val="24"/>
          <w:highlight w:val="none"/>
          <w:lang w:val="zh-TW"/>
        </w:rPr>
        <w:t>由乙方承担修复责任，并承担由此给甲方以及第三人造成的任何人身损害和财产损失。</w:t>
      </w:r>
      <w:r>
        <w:rPr>
          <w:rFonts w:hint="eastAsia" w:ascii="宋体" w:hAnsi="宋体"/>
          <w:color w:val="000000"/>
          <w:sz w:val="24"/>
          <w:highlight w:val="none"/>
          <w:lang w:val="zh-TW" w:eastAsia="zh-TW"/>
        </w:rPr>
        <w:t>承租期限内</w:t>
      </w:r>
      <w:r>
        <w:rPr>
          <w:rFonts w:hint="eastAsia" w:ascii="宋体" w:hAnsi="宋体"/>
          <w:color w:val="000000"/>
          <w:sz w:val="24"/>
          <w:highlight w:val="none"/>
          <w:lang w:val="zh-TW"/>
        </w:rPr>
        <w:t>，承租范围内的房屋及附属配套的设备、设施由乙方负责日常管理和维护。</w:t>
      </w:r>
      <w:r>
        <w:rPr>
          <w:rFonts w:ascii="宋体" w:hAnsi="宋体"/>
          <w:color w:val="000000"/>
          <w:sz w:val="24"/>
          <w:highlight w:val="none"/>
        </w:rPr>
        <w:t xml:space="preserve"> </w:t>
      </w:r>
    </w:p>
    <w:p>
      <w:pPr>
        <w:spacing w:line="360" w:lineRule="auto"/>
        <w:ind w:firstLine="480" w:firstLineChars="200"/>
        <w:rPr>
          <w:rFonts w:ascii="宋体" w:hAnsi="宋体"/>
          <w:color w:val="000000"/>
          <w:sz w:val="24"/>
          <w:highlight w:val="none"/>
        </w:rPr>
      </w:pPr>
      <w:r>
        <w:rPr>
          <w:rFonts w:hint="eastAsia" w:ascii="宋体" w:hAnsi="宋体"/>
          <w:color w:val="000000"/>
          <w:sz w:val="24"/>
          <w:highlight w:val="none"/>
        </w:rPr>
        <w:t>4.4甲方应按经营现状（详见双方谈妥的合同附件《资产交接清单》将出租物业及设施设备等交付给乙方使用，合同终止或者解除时，甲方将按合同终止时的经营状况将出租物业及设施设备等收回，如非正常损耗而造成的损失、破损由乙方承担修复和赔偿责任。租赁期限届满或者合同解除的，乙方有权在10个工作日内搬出由乙方投资的可移动的所有物资。乙方在合法经营的情况下享有全面的经营自主权（包括但不限于人事、财务、日常经营管理、经营模式、经营技术、营销推广、装修改造等），甲方不得干涉。</w:t>
      </w:r>
    </w:p>
    <w:p>
      <w:pPr>
        <w:spacing w:line="360" w:lineRule="auto"/>
        <w:ind w:firstLine="480" w:firstLineChars="200"/>
        <w:rPr>
          <w:rFonts w:ascii="宋体" w:hAnsi="宋体"/>
          <w:color w:val="000000"/>
          <w:sz w:val="24"/>
          <w:highlight w:val="none"/>
        </w:rPr>
      </w:pPr>
      <w:r>
        <w:rPr>
          <w:rFonts w:hint="eastAsia" w:ascii="宋体" w:hAnsi="宋体"/>
          <w:color w:val="000000"/>
          <w:sz w:val="24"/>
          <w:highlight w:val="none"/>
        </w:rPr>
        <w:t>4.5甲方应积极配合乙方办理工商、税务、公安、水电、市政、环保、消防、卫生等相关经营证照，包括但不限于变更或分拆在租赁地址上已注册的公司相关经营证照的注册地址，使乙方能够取得以本合同租赁范围为注册地址的所有经营证照，乙方办理自己的经营证照所产生的相关费用由乙方承担。乙方办理酒店经营相关证照时，如需甲方提供有关证明或其他有关书面材料，甲方承诺及时提供该相关证明及有关书面材料。如果因土地、房屋用途等原因或没有房产证导致乙方无法办理齐全经营证照的，甲方应负责及时办理变更手续或完善办证条件，直到能满足乙方办理经营证照的条件。否则，乙方享有单方面解除合同的权利。如果因甲方原因给乙方造成相关损失的，甲方应负责赔偿。</w:t>
      </w:r>
    </w:p>
    <w:p>
      <w:pPr>
        <w:spacing w:line="360" w:lineRule="auto"/>
        <w:ind w:firstLine="480" w:firstLineChars="200"/>
        <w:rPr>
          <w:rFonts w:ascii="宋体" w:hAnsi="宋体"/>
          <w:color w:val="000000"/>
          <w:sz w:val="24"/>
          <w:highlight w:val="none"/>
        </w:rPr>
      </w:pPr>
      <w:r>
        <w:rPr>
          <w:rFonts w:hint="eastAsia" w:ascii="宋体" w:hAnsi="宋体"/>
          <w:color w:val="000000"/>
          <w:sz w:val="24"/>
          <w:highlight w:val="none"/>
        </w:rPr>
        <w:t>4.6如甲方未能按本合同约定交付租赁房屋给乙方使用，或虽已交付标的物但因甲方原因不能开业经营，或虽已交付标的物但因甲方原因无法进行装修的，或甲方超过本合同约定交房日30日后仍未将该标的物交付乙方使用，乙方享有单方面解除合同的权利，乙方单方解除合同后，甲方除无条件双倍退还乙方的押金外，还必须赔偿乙方因此遭受的经济损失。</w:t>
      </w:r>
    </w:p>
    <w:p>
      <w:pPr>
        <w:spacing w:line="360" w:lineRule="auto"/>
        <w:ind w:firstLine="480" w:firstLineChars="200"/>
        <w:rPr>
          <w:rFonts w:ascii="宋体" w:hAnsi="宋体"/>
          <w:color w:val="000000"/>
          <w:sz w:val="24"/>
          <w:highlight w:val="none"/>
        </w:rPr>
      </w:pPr>
      <w:r>
        <w:rPr>
          <w:rFonts w:hint="eastAsia" w:ascii="宋体" w:hAnsi="宋体"/>
          <w:color w:val="000000"/>
          <w:sz w:val="24"/>
          <w:highlight w:val="none"/>
        </w:rPr>
        <w:t>4.7甲方保证移交给乙方正常经营所需的水、电、电话通讯、有线、燃气、环保、消防、卫生、电信等基础设施设备符合政府的相关规定要求并运转正常。</w:t>
      </w:r>
    </w:p>
    <w:p>
      <w:pPr>
        <w:spacing w:line="360" w:lineRule="auto"/>
        <w:rPr>
          <w:rFonts w:ascii="宋体" w:hAnsi="宋体"/>
          <w:color w:val="000000"/>
          <w:sz w:val="24"/>
          <w:highlight w:val="none"/>
        </w:rPr>
      </w:pPr>
      <w:r>
        <w:rPr>
          <w:rFonts w:hint="eastAsia" w:ascii="宋体" w:hAnsi="宋体"/>
          <w:color w:val="000000"/>
          <w:sz w:val="24"/>
          <w:highlight w:val="none"/>
        </w:rPr>
        <w:t xml:space="preserve">    4.8甲方应积极配合乙方办理租赁房屋的改造、装修等报批手续，发生的费用以及改造、装修、运营等乙方行为给甲方以及第三人所造成的损失和法律责任由乙方承担。</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kern w:val="0"/>
          <w:sz w:val="24"/>
          <w:highlight w:val="none"/>
        </w:rPr>
      </w:pPr>
      <w:r>
        <w:rPr>
          <w:rFonts w:hint="eastAsia" w:ascii="宋体" w:hAnsi="宋体"/>
          <w:color w:val="000000"/>
          <w:sz w:val="24"/>
          <w:highlight w:val="none"/>
        </w:rPr>
        <w:t>4.9</w:t>
      </w:r>
      <w:r>
        <w:rPr>
          <w:rFonts w:ascii="Times" w:hAnsi="Times" w:cs="Times"/>
          <w:kern w:val="0"/>
          <w:sz w:val="24"/>
          <w:highlight w:val="none"/>
        </w:rPr>
        <w:t>甲方应按相关规定对租赁标的物向保险公司投保，并承担相应费用。因甲方不为租赁标的物投保，非乙方</w:t>
      </w:r>
      <w:r>
        <w:rPr>
          <w:rFonts w:hint="eastAsia" w:ascii="Times" w:hAnsi="Times" w:cs="Times"/>
          <w:kern w:val="0"/>
          <w:sz w:val="24"/>
          <w:highlight w:val="none"/>
        </w:rPr>
        <w:t>原因</w:t>
      </w:r>
      <w:r>
        <w:rPr>
          <w:rFonts w:ascii="Times" w:hAnsi="Times" w:cs="Times"/>
          <w:kern w:val="0"/>
          <w:sz w:val="24"/>
          <w:highlight w:val="none"/>
        </w:rPr>
        <w:t>导致的房屋毁损乙方无须承担责任。乙方负责为自己添加设置的设施设备等经营性财产安全向保险公司投保，并承担相关费用。</w:t>
      </w:r>
    </w:p>
    <w:p>
      <w:pPr>
        <w:tabs>
          <w:tab w:val="left" w:pos="6105"/>
        </w:tabs>
        <w:spacing w:line="360" w:lineRule="auto"/>
        <w:ind w:left="88" w:leftChars="42" w:right="-220" w:rightChars="-105" w:firstLine="480" w:firstLineChars="200"/>
        <w:rPr>
          <w:rFonts w:ascii="宋体" w:hAnsi="宋体"/>
          <w:color w:val="000000"/>
          <w:sz w:val="24"/>
          <w:highlight w:val="none"/>
        </w:rPr>
      </w:pPr>
      <w:r>
        <w:rPr>
          <w:rFonts w:hint="eastAsia" w:ascii="宋体" w:hAnsi="宋体"/>
          <w:color w:val="000000"/>
          <w:sz w:val="24"/>
          <w:highlight w:val="none"/>
        </w:rPr>
        <w:t>4.10项目交接后，乙方有权在酒店上（含楼顶）悬挂灯箱、广告牌、标牌等（但应符合国家、</w:t>
      </w:r>
      <w:r>
        <w:rPr>
          <w:rFonts w:ascii="宋体" w:hAnsi="宋体"/>
          <w:color w:val="000000"/>
          <w:sz w:val="24"/>
          <w:highlight w:val="none"/>
        </w:rPr>
        <w:t>地方</w:t>
      </w:r>
      <w:r>
        <w:rPr>
          <w:rFonts w:hint="eastAsia" w:ascii="宋体" w:hAnsi="宋体"/>
          <w:color w:val="000000"/>
          <w:sz w:val="24"/>
          <w:highlight w:val="none"/>
        </w:rPr>
        <w:t>以及相关部门的规定），相关许可和手续由乙方办理并承担所有费用和法律责任，甲方应积极配合乙方办理相关手续。乙方广告牌及门楼的具体位置见合同附件十二（甲方拥有两处广告位自用，不在租赁的范围内，详见附件十二）。</w:t>
      </w:r>
    </w:p>
    <w:p>
      <w:pPr>
        <w:tabs>
          <w:tab w:val="left" w:pos="6105"/>
        </w:tabs>
        <w:spacing w:line="360" w:lineRule="auto"/>
        <w:ind w:left="88" w:leftChars="42" w:right="-220" w:rightChars="-105" w:firstLine="480" w:firstLineChars="200"/>
        <w:rPr>
          <w:rFonts w:ascii="宋体" w:hAnsi="宋体"/>
          <w:color w:val="000000"/>
          <w:sz w:val="24"/>
          <w:highlight w:val="none"/>
        </w:rPr>
      </w:pPr>
      <w:r>
        <w:rPr>
          <w:rFonts w:hint="eastAsia" w:ascii="宋体" w:hAnsi="宋体"/>
          <w:color w:val="000000"/>
          <w:sz w:val="24"/>
          <w:highlight w:val="none"/>
        </w:rPr>
        <w:t>4.11甲方在签订本合同之前，应充分明确的告知乙方酒店各类设施设备维保合同、合同、洗涤服务性合同、物业管理合同等，并在签约时将其复印件作为本合同附件。乙方对于酒店尚未履行完毕的合同承诺继续履行，并承担合同中酒店方的义务。乙方承诺在租赁期内同等条件下优先选用酒店的现供应商。</w:t>
      </w:r>
      <w:r>
        <w:rPr>
          <w:rFonts w:ascii="宋体" w:hAnsi="宋体"/>
          <w:color w:val="000000"/>
          <w:sz w:val="24"/>
          <w:highlight w:val="none"/>
        </w:rPr>
        <w:t xml:space="preserve"> </w:t>
      </w:r>
    </w:p>
    <w:p>
      <w:pPr>
        <w:tabs>
          <w:tab w:val="left" w:pos="6105"/>
        </w:tabs>
        <w:spacing w:line="360" w:lineRule="auto"/>
        <w:ind w:left="88" w:leftChars="42" w:right="-220" w:rightChars="-105" w:firstLine="480" w:firstLineChars="200"/>
        <w:rPr>
          <w:rFonts w:ascii="宋体" w:hAnsi="宋体"/>
          <w:color w:val="000000"/>
          <w:sz w:val="24"/>
          <w:highlight w:val="none"/>
        </w:rPr>
      </w:pPr>
      <w:r>
        <w:rPr>
          <w:rFonts w:hint="eastAsia" w:ascii="宋体" w:hAnsi="宋体"/>
          <w:color w:val="000000"/>
          <w:sz w:val="24"/>
          <w:highlight w:val="none"/>
        </w:rPr>
        <w:t>4.12甲方将酒店、设施设备及其他物资移交给乙方之时，应将甲方持有的配套或者附属的资料和信息资料同时移交给乙方（如：会员资料、信息系统的账号和密码、门锁及其他设备的使用说明书等资料；）。</w:t>
      </w:r>
    </w:p>
    <w:p>
      <w:pPr>
        <w:tabs>
          <w:tab w:val="left" w:pos="6105"/>
        </w:tabs>
        <w:spacing w:line="360" w:lineRule="auto"/>
        <w:ind w:left="88" w:leftChars="42" w:right="-220" w:rightChars="-105" w:firstLine="480" w:firstLineChars="200"/>
        <w:rPr>
          <w:rFonts w:ascii="宋体" w:hAnsi="宋体"/>
          <w:color w:val="000000"/>
          <w:sz w:val="24"/>
          <w:highlight w:val="none"/>
        </w:rPr>
      </w:pPr>
      <w:r>
        <w:rPr>
          <w:rFonts w:hint="eastAsia" w:ascii="宋体" w:hAnsi="宋体"/>
          <w:color w:val="000000"/>
          <w:sz w:val="24"/>
          <w:highlight w:val="none"/>
        </w:rPr>
        <w:t>4.13甲方在签订本合同时，应将签约前三个月的酒店设施设备能耗消耗表、经营数据等（</w:t>
      </w:r>
      <w:r>
        <w:rPr>
          <w:rFonts w:ascii="宋体" w:hAnsi="宋体"/>
          <w:color w:val="000000"/>
          <w:sz w:val="24"/>
          <w:highlight w:val="none"/>
        </w:rPr>
        <w:t>如</w:t>
      </w:r>
      <w:r>
        <w:rPr>
          <w:rFonts w:hint="eastAsia" w:ascii="宋体" w:hAnsi="宋体"/>
          <w:color w:val="000000"/>
          <w:sz w:val="24"/>
          <w:highlight w:val="none"/>
        </w:rPr>
        <w:t>有</w:t>
      </w:r>
      <w:r>
        <w:rPr>
          <w:rFonts w:ascii="宋体" w:hAnsi="宋体"/>
          <w:color w:val="000000"/>
          <w:sz w:val="24"/>
          <w:highlight w:val="none"/>
        </w:rPr>
        <w:t>）</w:t>
      </w:r>
      <w:r>
        <w:rPr>
          <w:rFonts w:hint="eastAsia" w:ascii="宋体" w:hAnsi="宋体"/>
          <w:color w:val="000000"/>
          <w:sz w:val="24"/>
          <w:highlight w:val="none"/>
        </w:rPr>
        <w:t>以合同附件的形式提供给乙方，以便乙方能够了解现有设施设备的性能和运营状况，为将来的经营决策提供参考数据和依据。</w:t>
      </w:r>
    </w:p>
    <w:p>
      <w:pPr>
        <w:ind w:firstLine="480" w:firstLineChars="200"/>
        <w:rPr>
          <w:rFonts w:ascii="宋体" w:hAnsi="宋体"/>
          <w:b/>
          <w:sz w:val="24"/>
          <w:highlight w:val="none"/>
        </w:rPr>
      </w:pPr>
      <w:r>
        <w:rPr>
          <w:rFonts w:hint="eastAsia" w:ascii="宋体" w:hAnsi="宋体"/>
          <w:sz w:val="24"/>
          <w:highlight w:val="none"/>
        </w:rPr>
        <w:t xml:space="preserve">4.14 </w:t>
      </w:r>
      <w:r>
        <w:rPr>
          <w:rFonts w:hint="eastAsia" w:ascii="宋体" w:hAnsi="宋体"/>
          <w:b/>
          <w:sz w:val="24"/>
          <w:highlight w:val="none"/>
        </w:rPr>
        <w:t>《租赁合同》期满，在同等条件下,承租方享有优先续租权，续租年限为5年。</w:t>
      </w:r>
    </w:p>
    <w:p>
      <w:pPr>
        <w:tabs>
          <w:tab w:val="left" w:pos="6105"/>
        </w:tabs>
        <w:spacing w:line="360" w:lineRule="auto"/>
        <w:ind w:left="88" w:leftChars="42" w:right="-220" w:rightChars="-105" w:firstLine="480" w:firstLineChars="200"/>
        <w:rPr>
          <w:rFonts w:ascii="宋体" w:hAnsi="宋体"/>
          <w:color w:val="000000"/>
          <w:sz w:val="24"/>
          <w:highlight w:val="none"/>
        </w:rPr>
      </w:pPr>
      <w:r>
        <w:rPr>
          <w:rFonts w:hint="eastAsia" w:ascii="宋体" w:hAnsi="宋体"/>
          <w:color w:val="000000"/>
          <w:sz w:val="24"/>
          <w:highlight w:val="none"/>
        </w:rPr>
        <w:t>五、乙方的权利和义务</w:t>
      </w:r>
    </w:p>
    <w:p>
      <w:pPr>
        <w:spacing w:line="360" w:lineRule="auto"/>
        <w:ind w:firstLine="480" w:firstLineChars="200"/>
        <w:rPr>
          <w:rFonts w:ascii="宋体" w:hAnsi="宋体"/>
          <w:color w:val="000000"/>
          <w:sz w:val="24"/>
          <w:highlight w:val="none"/>
        </w:rPr>
      </w:pPr>
      <w:r>
        <w:rPr>
          <w:rFonts w:hint="eastAsia" w:ascii="宋体" w:hAnsi="宋体"/>
          <w:color w:val="000000"/>
          <w:sz w:val="24"/>
          <w:highlight w:val="none"/>
        </w:rPr>
        <w:t>5.1乙方需依照本合同约定向甲方缴纳租金及其他约定费用。酒店经营费用包括水费、电费、电话费、有线费、网络费、燃气费等，由乙方直接向相关部门缴纳。因乙方迟延缴纳酒店经营费用所产生的相关罚金责任及其他责任，由乙方自行承担。</w:t>
      </w:r>
    </w:p>
    <w:p>
      <w:pPr>
        <w:spacing w:line="360" w:lineRule="auto"/>
        <w:ind w:firstLine="480" w:firstLineChars="200"/>
        <w:rPr>
          <w:rFonts w:ascii="宋体" w:hAnsi="宋体"/>
          <w:color w:val="000000"/>
          <w:sz w:val="24"/>
          <w:highlight w:val="none"/>
        </w:rPr>
      </w:pPr>
      <w:r>
        <w:rPr>
          <w:rFonts w:hint="eastAsia" w:ascii="宋体" w:hAnsi="宋体"/>
          <w:color w:val="000000"/>
          <w:sz w:val="24"/>
          <w:highlight w:val="none"/>
        </w:rPr>
        <w:t>5.2乙方应爱护酒店及其设施设备，如酒店及其设施设备的毁损是因乙方使用不当所造成的，乙方应承担赔偿责任；对于租赁范围内的酒店设备本身缺陷所造成的损失，或是非乙方原因所造成的损失，乙方将不负任何的责任。</w:t>
      </w:r>
    </w:p>
    <w:p>
      <w:pPr>
        <w:spacing w:line="360" w:lineRule="auto"/>
        <w:ind w:firstLine="480" w:firstLineChars="200"/>
        <w:rPr>
          <w:rFonts w:ascii="Times" w:hAnsi="Times" w:cs="Times"/>
          <w:kern w:val="0"/>
          <w:sz w:val="24"/>
          <w:highlight w:val="none"/>
        </w:rPr>
      </w:pPr>
      <w:r>
        <w:rPr>
          <w:rFonts w:hint="eastAsia" w:ascii="宋体" w:hAnsi="宋体"/>
          <w:color w:val="000000"/>
          <w:sz w:val="24"/>
          <w:highlight w:val="none"/>
        </w:rPr>
        <w:t>5.3</w:t>
      </w:r>
      <w:r>
        <w:rPr>
          <w:rFonts w:ascii="Times" w:hAnsi="Times" w:cs="Times"/>
          <w:kern w:val="0"/>
          <w:sz w:val="24"/>
          <w:highlight w:val="none"/>
        </w:rPr>
        <w:t>租赁期间，乙方有权根据经营需要对现有的设备设施进行更新置换。乙方</w:t>
      </w:r>
      <w:r>
        <w:rPr>
          <w:rFonts w:hint="eastAsia" w:ascii="Times" w:hAnsi="Times" w:cs="Times"/>
          <w:kern w:val="0"/>
          <w:sz w:val="24"/>
          <w:highlight w:val="none"/>
        </w:rPr>
        <w:t>置换</w:t>
      </w:r>
      <w:r>
        <w:rPr>
          <w:rFonts w:ascii="Times" w:hAnsi="Times" w:cs="Times"/>
          <w:kern w:val="0"/>
          <w:sz w:val="24"/>
          <w:highlight w:val="none"/>
        </w:rPr>
        <w:t>不需要的或者报废的设施设备及相关物资</w:t>
      </w:r>
      <w:r>
        <w:rPr>
          <w:rFonts w:hint="eastAsia" w:ascii="Times" w:hAnsi="Times" w:cs="Times"/>
          <w:kern w:val="0"/>
          <w:sz w:val="24"/>
          <w:highlight w:val="none"/>
        </w:rPr>
        <w:t>时，应书面通知甲方</w:t>
      </w:r>
      <w:r>
        <w:rPr>
          <w:rFonts w:ascii="Times" w:hAnsi="Times" w:cs="Times"/>
          <w:kern w:val="0"/>
          <w:sz w:val="24"/>
          <w:highlight w:val="none"/>
        </w:rPr>
        <w:t>，</w:t>
      </w:r>
      <w:r>
        <w:rPr>
          <w:rFonts w:hint="eastAsia" w:ascii="Times" w:hAnsi="Times" w:cs="Times"/>
          <w:kern w:val="0"/>
          <w:sz w:val="24"/>
          <w:highlight w:val="none"/>
        </w:rPr>
        <w:t>双方就相关物资进行清核</w:t>
      </w:r>
      <w:r>
        <w:rPr>
          <w:rFonts w:ascii="Times" w:hAnsi="Times" w:cs="Times"/>
          <w:kern w:val="0"/>
          <w:sz w:val="24"/>
          <w:highlight w:val="none"/>
        </w:rPr>
        <w:t>，</w:t>
      </w:r>
      <w:r>
        <w:rPr>
          <w:rFonts w:hint="eastAsia" w:ascii="Times" w:hAnsi="Times" w:cs="Times"/>
          <w:kern w:val="0"/>
          <w:sz w:val="24"/>
          <w:highlight w:val="none"/>
        </w:rPr>
        <w:t>如双方认定为自然损耗报废的，乙方可自行处理，如双方认定为非自然损耗报废或者仍具有使用价值的</w:t>
      </w:r>
      <w:r>
        <w:rPr>
          <w:rFonts w:ascii="Times" w:hAnsi="Times" w:cs="Times"/>
          <w:kern w:val="0"/>
          <w:sz w:val="24"/>
          <w:highlight w:val="none"/>
        </w:rPr>
        <w:t>，</w:t>
      </w:r>
      <w:r>
        <w:rPr>
          <w:rFonts w:hint="eastAsia" w:ascii="Times" w:hAnsi="Times" w:cs="Times"/>
          <w:kern w:val="0"/>
          <w:sz w:val="24"/>
          <w:highlight w:val="none"/>
        </w:rPr>
        <w:t>乙方自行处理的应按照市场价格给予甲方补偿。</w:t>
      </w:r>
      <w:r>
        <w:rPr>
          <w:rFonts w:ascii="Times" w:hAnsi="Times" w:cs="Times"/>
          <w:kern w:val="0"/>
          <w:sz w:val="24"/>
          <w:highlight w:val="none"/>
        </w:rPr>
        <w:t>。</w:t>
      </w:r>
    </w:p>
    <w:p>
      <w:pPr>
        <w:spacing w:line="360" w:lineRule="auto"/>
        <w:ind w:firstLine="480" w:firstLineChars="200"/>
        <w:rPr>
          <w:rFonts w:ascii="宋体" w:hAnsi="宋体"/>
          <w:color w:val="000000"/>
          <w:sz w:val="24"/>
          <w:highlight w:val="none"/>
        </w:rPr>
      </w:pPr>
      <w:r>
        <w:rPr>
          <w:rFonts w:hint="eastAsia" w:ascii="宋体" w:hAnsi="宋体"/>
          <w:color w:val="000000"/>
          <w:sz w:val="24"/>
          <w:highlight w:val="none"/>
        </w:rPr>
        <w:t>5.4甲方将酒店交由乙方经营后，乙方自主经营和自负盈亏，甲方除可要求查阅酒店财务报表外，不得干涉乙方的经营管理。因乙方自主经营过程中引起的所发生的债权、债务纠纷以及法律责任，由乙方自己负责解决和承担费用；如因此给甲方造成损失的，乙方须承担赔偿责任。</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kern w:val="0"/>
          <w:sz w:val="24"/>
          <w:highlight w:val="none"/>
        </w:rPr>
      </w:pPr>
      <w:r>
        <w:rPr>
          <w:kern w:val="0"/>
          <w:sz w:val="24"/>
          <w:highlight w:val="none"/>
        </w:rPr>
        <w:t xml:space="preserve">5.5 </w:t>
      </w:r>
      <w:r>
        <w:rPr>
          <w:rFonts w:ascii="Times" w:hAnsi="Times" w:cs="Times"/>
          <w:kern w:val="0"/>
          <w:sz w:val="24"/>
          <w:highlight w:val="none"/>
        </w:rPr>
        <w:t>租赁期满</w:t>
      </w:r>
      <w:r>
        <w:rPr>
          <w:rFonts w:hint="eastAsia" w:ascii="Times" w:hAnsi="Times" w:cs="Times"/>
          <w:kern w:val="0"/>
          <w:sz w:val="24"/>
          <w:highlight w:val="none"/>
        </w:rPr>
        <w:t>或者合同解除的</w:t>
      </w:r>
      <w:r>
        <w:rPr>
          <w:rFonts w:ascii="Times" w:hAnsi="Times" w:cs="Times"/>
          <w:kern w:val="0"/>
          <w:sz w:val="24"/>
          <w:highlight w:val="none"/>
        </w:rPr>
        <w:t>，如甲乙双方不再续签合同，乙方应按合同终止</w:t>
      </w:r>
      <w:r>
        <w:rPr>
          <w:rFonts w:hint="eastAsia" w:ascii="Times" w:hAnsi="Times" w:cs="Times"/>
          <w:kern w:val="0"/>
          <w:sz w:val="24"/>
          <w:highlight w:val="none"/>
        </w:rPr>
        <w:t>或者合同解除</w:t>
      </w:r>
      <w:r>
        <w:rPr>
          <w:rFonts w:ascii="Times" w:hAnsi="Times" w:cs="Times"/>
          <w:kern w:val="0"/>
          <w:sz w:val="24"/>
          <w:highlight w:val="none"/>
        </w:rPr>
        <w:t>时的经营现状将租赁标的物</w:t>
      </w:r>
      <w:r>
        <w:rPr>
          <w:rFonts w:hint="eastAsia" w:ascii="Times" w:hAnsi="Times" w:cs="Times"/>
          <w:kern w:val="0"/>
          <w:sz w:val="24"/>
          <w:highlight w:val="none"/>
        </w:rPr>
        <w:t>（包括租赁房屋、设施设备、各项资料，</w:t>
      </w:r>
      <w:r>
        <w:rPr>
          <w:rFonts w:ascii="Times" w:hAnsi="Times" w:cs="Times"/>
          <w:kern w:val="0"/>
          <w:sz w:val="24"/>
          <w:highlight w:val="none"/>
        </w:rPr>
        <w:t>下同</w:t>
      </w:r>
      <w:r>
        <w:rPr>
          <w:rFonts w:hint="eastAsia" w:ascii="Times" w:hAnsi="Times" w:cs="Times"/>
          <w:kern w:val="0"/>
          <w:sz w:val="24"/>
          <w:highlight w:val="none"/>
        </w:rPr>
        <w:t>）在合同终止当日和解除合同通知发出之日起10日内</w:t>
      </w:r>
      <w:r>
        <w:rPr>
          <w:rFonts w:ascii="Times" w:hAnsi="Times" w:cs="Times"/>
          <w:kern w:val="0"/>
          <w:sz w:val="24"/>
          <w:highlight w:val="none"/>
        </w:rPr>
        <w:t>交还给甲方</w:t>
      </w:r>
      <w:r>
        <w:rPr>
          <w:rFonts w:hint="eastAsia" w:ascii="Times" w:hAnsi="Times" w:cs="Times"/>
          <w:kern w:val="0"/>
          <w:sz w:val="24"/>
          <w:highlight w:val="none"/>
        </w:rPr>
        <w:t>，甲方移交给乙方的相关物资、设施设备如丢失、毁损或者非正常损耗的</w:t>
      </w:r>
      <w:r>
        <w:rPr>
          <w:rFonts w:ascii="Times" w:hAnsi="Times" w:cs="Times"/>
          <w:kern w:val="0"/>
          <w:sz w:val="24"/>
          <w:highlight w:val="none"/>
        </w:rPr>
        <w:t>，</w:t>
      </w:r>
      <w:r>
        <w:rPr>
          <w:rFonts w:hint="eastAsia" w:ascii="Times" w:hAnsi="Times" w:cs="Times"/>
          <w:kern w:val="0"/>
          <w:sz w:val="24"/>
          <w:highlight w:val="none"/>
        </w:rPr>
        <w:t>由乙方承担赔偿、补偿以及修复责任</w:t>
      </w:r>
      <w:r>
        <w:rPr>
          <w:rFonts w:ascii="Times" w:hAnsi="Times" w:cs="Times"/>
          <w:kern w:val="0"/>
          <w:sz w:val="24"/>
          <w:highlight w:val="none"/>
        </w:rPr>
        <w:t>。同时，乙方有权在</w:t>
      </w:r>
      <w:r>
        <w:rPr>
          <w:kern w:val="0"/>
          <w:sz w:val="24"/>
          <w:highlight w:val="none"/>
        </w:rPr>
        <w:t>10</w:t>
      </w:r>
      <w:r>
        <w:rPr>
          <w:rFonts w:ascii="Times" w:hAnsi="Times" w:cs="Times"/>
          <w:kern w:val="0"/>
          <w:sz w:val="24"/>
          <w:highlight w:val="none"/>
        </w:rPr>
        <w:t>个工作日内搬出乙方所购置的可撤除可移动的所有物资，逾期不搬，租赁标的物内的所有物品，归甲方所有</w:t>
      </w:r>
      <w:r>
        <w:rPr>
          <w:rFonts w:hint="eastAsia" w:ascii="Times" w:hAnsi="Times" w:cs="Times"/>
          <w:kern w:val="0"/>
          <w:sz w:val="24"/>
          <w:highlight w:val="none"/>
        </w:rPr>
        <w:t>，甲方不对乙方作出任何赔偿、补偿</w:t>
      </w:r>
      <w:r>
        <w:rPr>
          <w:rFonts w:ascii="Times" w:hAnsi="Times" w:cs="Times"/>
          <w:kern w:val="0"/>
          <w:sz w:val="24"/>
          <w:highlight w:val="none"/>
        </w:rPr>
        <w:t>。</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kern w:val="0"/>
          <w:sz w:val="24"/>
          <w:highlight w:val="none"/>
        </w:rPr>
      </w:pPr>
      <w:r>
        <w:rPr>
          <w:kern w:val="0"/>
          <w:sz w:val="24"/>
          <w:highlight w:val="none"/>
        </w:rPr>
        <w:t xml:space="preserve">5.6 </w:t>
      </w:r>
      <w:r>
        <w:rPr>
          <w:rFonts w:ascii="Times" w:hAnsi="Times" w:cs="Times"/>
          <w:kern w:val="0"/>
          <w:sz w:val="24"/>
          <w:highlight w:val="none"/>
        </w:rPr>
        <w:t>乙方对于租赁标的物只有使用权和收益权，没有</w:t>
      </w:r>
      <w:r>
        <w:rPr>
          <w:rFonts w:hint="eastAsia" w:ascii="Times" w:hAnsi="Times" w:cs="Times"/>
          <w:kern w:val="0"/>
          <w:sz w:val="24"/>
          <w:highlight w:val="none"/>
        </w:rPr>
        <w:t>处分权</w:t>
      </w:r>
      <w:r>
        <w:rPr>
          <w:rFonts w:ascii="Times" w:hAnsi="Times" w:cs="Times"/>
          <w:kern w:val="0"/>
          <w:sz w:val="24"/>
          <w:highlight w:val="none"/>
        </w:rPr>
        <w:t>。乙方不得擅自将租赁标的物抵押给第三方。如有发生，甲方有权单方面解除合同，所造成</w:t>
      </w:r>
      <w:r>
        <w:rPr>
          <w:rFonts w:hint="eastAsia" w:ascii="Times" w:hAnsi="Times" w:cs="Times"/>
          <w:kern w:val="0"/>
          <w:sz w:val="24"/>
          <w:highlight w:val="none"/>
        </w:rPr>
        <w:t>甲方</w:t>
      </w:r>
      <w:r>
        <w:rPr>
          <w:rFonts w:ascii="Times" w:hAnsi="Times" w:cs="Times"/>
          <w:kern w:val="0"/>
          <w:sz w:val="24"/>
          <w:highlight w:val="none"/>
        </w:rPr>
        <w:t>的损失由乙方承担。在租赁期间，</w:t>
      </w:r>
      <w:r>
        <w:rPr>
          <w:rFonts w:hint="eastAsia" w:ascii="Times" w:hAnsi="Times" w:cs="Times"/>
          <w:kern w:val="0"/>
          <w:sz w:val="24"/>
          <w:highlight w:val="none"/>
        </w:rPr>
        <w:t>未经甲方书面许可，</w:t>
      </w:r>
      <w:r>
        <w:rPr>
          <w:rFonts w:ascii="Times" w:hAnsi="Times" w:cs="Times"/>
          <w:kern w:val="0"/>
          <w:sz w:val="24"/>
          <w:highlight w:val="none"/>
        </w:rPr>
        <w:t>乙方</w:t>
      </w:r>
      <w:r>
        <w:rPr>
          <w:rFonts w:hint="eastAsia" w:ascii="Times" w:hAnsi="Times" w:cs="Times"/>
          <w:kern w:val="0"/>
          <w:sz w:val="24"/>
          <w:highlight w:val="none"/>
        </w:rPr>
        <w:t>不得</w:t>
      </w:r>
      <w:r>
        <w:rPr>
          <w:rFonts w:ascii="Times" w:hAnsi="Times" w:cs="Times"/>
          <w:kern w:val="0"/>
          <w:sz w:val="24"/>
          <w:highlight w:val="none"/>
        </w:rPr>
        <w:t>将租赁标的物</w:t>
      </w:r>
      <w:r>
        <w:rPr>
          <w:rFonts w:hint="eastAsia" w:ascii="Times" w:hAnsi="Times" w:cs="Times"/>
          <w:kern w:val="0"/>
          <w:sz w:val="24"/>
          <w:highlight w:val="none"/>
        </w:rPr>
        <w:t>转租或以其他形式交付给他人管理、使用。</w:t>
      </w:r>
    </w:p>
    <w:p>
      <w:pPr>
        <w:spacing w:line="360" w:lineRule="auto"/>
        <w:ind w:firstLine="480" w:firstLineChars="200"/>
        <w:rPr>
          <w:rFonts w:ascii="宋体" w:hAnsi="宋体"/>
          <w:color w:val="000000"/>
          <w:sz w:val="24"/>
          <w:highlight w:val="none"/>
        </w:rPr>
      </w:pPr>
      <w:r>
        <w:rPr>
          <w:rFonts w:hint="eastAsia" w:ascii="宋体" w:hAnsi="宋体"/>
          <w:color w:val="000000"/>
          <w:sz w:val="24"/>
          <w:highlight w:val="none"/>
        </w:rPr>
        <w:t>5.7租赁期内，乙方有权根据经营需要在酒店的屋顶安装酒店经营所需的设施设备或辅助用房，在租赁物外墙或租赁区域的外延部分依法安装用于宣传酒店的广告牌或霓虹灯等。但涉及到主体结构的应事先得到甲方书面许可，且其行为应符合法律、法规以及地方行政管理的规定和要求，否则所造成的一切损失和法律责任由乙方自行承担，给甲方造成损失的，应由乙方向甲方承担全部的赔偿责任。</w:t>
      </w:r>
    </w:p>
    <w:p>
      <w:pPr>
        <w:spacing w:line="360" w:lineRule="auto"/>
        <w:ind w:firstLine="480" w:firstLineChars="200"/>
        <w:rPr>
          <w:rFonts w:ascii="宋体" w:hAnsi="宋体"/>
          <w:color w:val="000000"/>
          <w:sz w:val="24"/>
          <w:highlight w:val="none"/>
        </w:rPr>
      </w:pPr>
      <w:r>
        <w:rPr>
          <w:rFonts w:hint="eastAsia" w:ascii="宋体" w:hAnsi="宋体"/>
          <w:color w:val="000000"/>
          <w:sz w:val="24"/>
          <w:highlight w:val="none"/>
        </w:rPr>
        <w:t>乙方在租赁物外墙或租赁物区域的外延部分安装用于宣传酒店的广告牌或霓虹灯等行为造成甲方或者第三人人身、财产损害赔偿的，应由乙方自行承担所有责任，造成甲方损失的，应由乙方向甲方承担全部赔偿责任。</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kern w:val="0"/>
          <w:sz w:val="24"/>
          <w:highlight w:val="none"/>
        </w:rPr>
      </w:pPr>
      <w:r>
        <w:rPr>
          <w:kern w:val="0"/>
          <w:sz w:val="24"/>
          <w:highlight w:val="none"/>
        </w:rPr>
        <w:t>5.</w:t>
      </w:r>
      <w:r>
        <w:rPr>
          <w:rFonts w:hint="eastAsia"/>
          <w:kern w:val="0"/>
          <w:sz w:val="24"/>
          <w:highlight w:val="none"/>
        </w:rPr>
        <w:t xml:space="preserve">8 </w:t>
      </w:r>
      <w:r>
        <w:rPr>
          <w:rFonts w:hint="eastAsia" w:ascii="Times" w:hAnsi="Times" w:cs="Times"/>
          <w:kern w:val="0"/>
          <w:sz w:val="24"/>
          <w:highlight w:val="none"/>
        </w:rPr>
        <w:t>在</w:t>
      </w:r>
      <w:r>
        <w:rPr>
          <w:rFonts w:ascii="Times" w:hAnsi="Times" w:cs="Times"/>
          <w:kern w:val="0"/>
          <w:sz w:val="24"/>
          <w:highlight w:val="none"/>
        </w:rPr>
        <w:t>不改变租赁标的物主体结构的前提下，甲方同意乙方根据经营需要对租赁标的物进行装饰装修或改造，</w:t>
      </w:r>
      <w:r>
        <w:rPr>
          <w:rFonts w:hint="eastAsia" w:ascii="Times" w:hAnsi="Times" w:cs="Times"/>
          <w:kern w:val="0"/>
          <w:sz w:val="24"/>
          <w:highlight w:val="none"/>
        </w:rPr>
        <w:t>但</w:t>
      </w:r>
      <w:r>
        <w:rPr>
          <w:rFonts w:ascii="Times" w:hAnsi="Times" w:cs="Times"/>
          <w:kern w:val="0"/>
          <w:sz w:val="24"/>
          <w:highlight w:val="none"/>
        </w:rPr>
        <w:t>方案</w:t>
      </w:r>
      <w:r>
        <w:rPr>
          <w:rFonts w:hint="eastAsia" w:ascii="Times" w:hAnsi="Times" w:cs="Times"/>
          <w:kern w:val="0"/>
          <w:sz w:val="24"/>
          <w:highlight w:val="none"/>
        </w:rPr>
        <w:t>应</w:t>
      </w:r>
      <w:r>
        <w:rPr>
          <w:rFonts w:ascii="Times" w:hAnsi="Times" w:cs="Times"/>
          <w:kern w:val="0"/>
          <w:sz w:val="24"/>
          <w:highlight w:val="none"/>
        </w:rPr>
        <w:t>事</w:t>
      </w:r>
      <w:r>
        <w:rPr>
          <w:rFonts w:hint="eastAsia" w:ascii="Times" w:hAnsi="Times" w:cs="Times"/>
          <w:kern w:val="0"/>
          <w:sz w:val="24"/>
          <w:highlight w:val="none"/>
        </w:rPr>
        <w:t>先</w:t>
      </w:r>
      <w:r>
        <w:rPr>
          <w:rFonts w:ascii="Times" w:hAnsi="Times" w:cs="Times"/>
          <w:kern w:val="0"/>
          <w:sz w:val="24"/>
          <w:highlight w:val="none"/>
        </w:rPr>
        <w:t>报甲方备案</w:t>
      </w:r>
      <w:r>
        <w:rPr>
          <w:rFonts w:hint="eastAsia" w:ascii="Times" w:hAnsi="Times" w:cs="Times"/>
          <w:kern w:val="0"/>
          <w:sz w:val="24"/>
          <w:highlight w:val="none"/>
        </w:rPr>
        <w:t>同意。乙方提交的《酒店运营方案》作为本合同有效组成部分，乙方应严格按照《酒店运营方案》要求执行</w:t>
      </w:r>
      <w:r>
        <w:rPr>
          <w:rFonts w:ascii="Times" w:hAnsi="Times" w:cs="Times"/>
          <w:kern w:val="0"/>
          <w:sz w:val="24"/>
          <w:highlight w:val="none"/>
        </w:rPr>
        <w:t>。</w:t>
      </w:r>
      <w:r>
        <w:rPr>
          <w:rFonts w:hint="eastAsia" w:ascii="Times" w:hAnsi="Times" w:cs="Times"/>
          <w:kern w:val="0"/>
          <w:sz w:val="24"/>
          <w:highlight w:val="none"/>
        </w:rPr>
        <w:t>在甲方同意乙方相关方案的前提下，</w:t>
      </w:r>
      <w:r>
        <w:rPr>
          <w:rFonts w:ascii="Times" w:hAnsi="Times" w:cs="Times"/>
          <w:kern w:val="0"/>
          <w:sz w:val="24"/>
          <w:highlight w:val="none"/>
        </w:rPr>
        <w:t>甲方应积极配合乙方办理租赁房屋的改造、装修等报批手续（在相关部门认可的情况下也可授权乙方办理上述手续），发生的费用由乙方承担。</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kern w:val="0"/>
          <w:sz w:val="24"/>
          <w:highlight w:val="none"/>
        </w:rPr>
      </w:pPr>
      <w:r>
        <w:rPr>
          <w:kern w:val="0"/>
          <w:sz w:val="24"/>
          <w:highlight w:val="none"/>
        </w:rPr>
        <w:t>5.</w:t>
      </w:r>
      <w:r>
        <w:rPr>
          <w:rFonts w:hint="eastAsia"/>
          <w:kern w:val="0"/>
          <w:sz w:val="24"/>
          <w:highlight w:val="none"/>
        </w:rPr>
        <w:t xml:space="preserve">9 </w:t>
      </w:r>
      <w:r>
        <w:rPr>
          <w:rFonts w:ascii="Times" w:hAnsi="Times" w:cs="Times"/>
          <w:kern w:val="0"/>
          <w:sz w:val="24"/>
          <w:highlight w:val="none"/>
        </w:rPr>
        <w:t>乙方承租范围内的物业由乙方全面管理。</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rPr>
          <w:kern w:val="0"/>
          <w:sz w:val="24"/>
          <w:highlight w:val="none"/>
        </w:rPr>
      </w:pPr>
      <w:r>
        <w:rPr>
          <w:rFonts w:ascii="Times" w:hAnsi="Times" w:cs="Times"/>
          <w:kern w:val="0"/>
          <w:sz w:val="24"/>
          <w:highlight w:val="none"/>
        </w:rPr>
        <w:t>六、特别约定</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20" w:lineRule="exact"/>
        <w:ind w:firstLine="480"/>
        <w:rPr>
          <w:rFonts w:ascii="Times" w:hAnsi="Times" w:cs="Times"/>
          <w:kern w:val="0"/>
          <w:sz w:val="24"/>
          <w:highlight w:val="none"/>
        </w:rPr>
      </w:pPr>
      <w:r>
        <w:rPr>
          <w:rFonts w:ascii="Times" w:hAnsi="Times" w:cs="Times"/>
          <w:kern w:val="0"/>
          <w:sz w:val="24"/>
          <w:highlight w:val="none"/>
        </w:rPr>
        <w:t>6.1</w:t>
      </w:r>
      <w:r>
        <w:rPr>
          <w:rFonts w:hint="eastAsia" w:ascii="Times" w:hAnsi="Times" w:cs="Times"/>
          <w:kern w:val="0"/>
          <w:sz w:val="24"/>
          <w:highlight w:val="none"/>
        </w:rPr>
        <w:t xml:space="preserve"> </w:t>
      </w:r>
      <w:r>
        <w:rPr>
          <w:rFonts w:ascii="Times" w:hAnsi="Times" w:cs="Times"/>
          <w:kern w:val="0"/>
          <w:sz w:val="24"/>
          <w:highlight w:val="none"/>
        </w:rPr>
        <w:t>乙方承租甲方的</w:t>
      </w:r>
      <w:r>
        <w:rPr>
          <w:rFonts w:hint="eastAsia" w:ascii="Times" w:hAnsi="Times" w:cs="Times"/>
          <w:kern w:val="0"/>
          <w:sz w:val="24"/>
          <w:highlight w:val="none"/>
        </w:rPr>
        <w:t>租赁标的物</w:t>
      </w:r>
      <w:r>
        <w:rPr>
          <w:rFonts w:ascii="Times" w:hAnsi="Times" w:cs="Times"/>
          <w:kern w:val="0"/>
          <w:sz w:val="24"/>
          <w:highlight w:val="none"/>
        </w:rPr>
        <w:t>，是作为经营酒店（住宿含相关配套行业）之用。由于乙方办理相关经营证照需要一定的时间，为使乙方能及时进行经营活动，甲方同意乙方</w:t>
      </w:r>
      <w:r>
        <w:rPr>
          <w:rFonts w:hint="eastAsia" w:ascii="Times" w:hAnsi="Times" w:cs="Times"/>
          <w:kern w:val="0"/>
          <w:sz w:val="24"/>
          <w:highlight w:val="none"/>
        </w:rPr>
        <w:t>经营</w:t>
      </w:r>
      <w:r>
        <w:rPr>
          <w:rFonts w:ascii="Times" w:hAnsi="Times" w:cs="Times"/>
          <w:kern w:val="0"/>
          <w:sz w:val="24"/>
          <w:highlight w:val="none"/>
        </w:rPr>
        <w:t>现有的酒店并由双方另行签订《酒店承包协议》，以确保乙方能够合法的开展酒店经营活动，直到乙方办理齐全酒店经营证照能够合法开展经营活动为止。但承包经营期间，乙方仍需按照本租赁合同约定支付租金（即支付了租金等同于支付了承包金）。证照、证件、印章及银行账户等在承包期内统一由甲方管理和对使用情况进行登记备案。乙方需使用酒店经营证照及印章时，甲方须全力配合。在此期限内，乙方应合法经营，自负盈亏，并自行解决经营活动中引起的经济、劳资等纠纷和其他债权债务纠纷。</w:t>
      </w:r>
      <w:r>
        <w:rPr>
          <w:rFonts w:hint="eastAsia" w:ascii="Times" w:hAnsi="Times" w:cs="Times"/>
          <w:kern w:val="0"/>
          <w:sz w:val="24"/>
          <w:highlight w:val="none"/>
        </w:rPr>
        <w:t>在本合同约定的租赁期限内，乙方以甲方现有酒店的名义或者乙方自行的名义对外所签订的合同的而产生的包括给付、赔偿、补偿在内的所有法律责任由乙方自行承担，造成甲方损失的，由乙方向甲方赔偿全部损失。</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20" w:lineRule="exact"/>
        <w:ind w:firstLine="480"/>
        <w:rPr>
          <w:rFonts w:ascii="Times" w:hAnsi="Times" w:cs="Times"/>
          <w:kern w:val="0"/>
          <w:sz w:val="24"/>
          <w:highlight w:val="none"/>
        </w:rPr>
      </w:pPr>
      <w:r>
        <w:rPr>
          <w:rFonts w:ascii="Times" w:hAnsi="Times" w:cs="Times"/>
          <w:kern w:val="0"/>
          <w:sz w:val="24"/>
          <w:highlight w:val="none"/>
        </w:rPr>
        <w:t>6.2本合同签订时，甲方应将酒店“在册员工编制、员工签名的前三月工资福利待遇等情况表”作为合同附件十三一并移交乙方。乙方根据经营需要以及有利于员工的思想稳定，对酒店现有员工，</w:t>
      </w:r>
      <w:r>
        <w:rPr>
          <w:rFonts w:hint="eastAsia" w:ascii="Times" w:hAnsi="Times" w:cs="Times"/>
          <w:kern w:val="0"/>
          <w:sz w:val="24"/>
          <w:highlight w:val="none"/>
        </w:rPr>
        <w:t>在双方签订本合同一个月内，</w:t>
      </w:r>
      <w:r>
        <w:rPr>
          <w:rFonts w:ascii="Times" w:hAnsi="Times" w:cs="Times"/>
          <w:kern w:val="0"/>
          <w:sz w:val="24"/>
          <w:highlight w:val="none"/>
        </w:rPr>
        <w:t>乙方仍然按原有的标准</w:t>
      </w:r>
      <w:r>
        <w:rPr>
          <w:rFonts w:hint="eastAsia" w:ascii="Times" w:hAnsi="Times" w:cs="Times"/>
          <w:kern w:val="0"/>
          <w:sz w:val="24"/>
          <w:highlight w:val="none"/>
        </w:rPr>
        <w:t>以甲方名义</w:t>
      </w:r>
      <w:r>
        <w:rPr>
          <w:rFonts w:ascii="Times" w:hAnsi="Times" w:cs="Times"/>
          <w:kern w:val="0"/>
          <w:sz w:val="24"/>
          <w:highlight w:val="none"/>
        </w:rPr>
        <w:t>发放员工工资和相关福利待遇。</w:t>
      </w:r>
      <w:r>
        <w:rPr>
          <w:rFonts w:hint="eastAsia" w:ascii="Times" w:hAnsi="Times" w:cs="Times"/>
          <w:kern w:val="0"/>
          <w:sz w:val="24"/>
          <w:highlight w:val="none"/>
        </w:rPr>
        <w:t>甲方</w:t>
      </w:r>
      <w:r>
        <w:rPr>
          <w:rFonts w:ascii="Times" w:hAnsi="Times" w:cs="Times"/>
          <w:kern w:val="0"/>
          <w:sz w:val="24"/>
          <w:highlight w:val="none"/>
        </w:rPr>
        <w:t>应按现行劳动法律法规对上述人员中乙方拟聘用人员进行妥善补偿安置并签订劳动关系解除协议。同时，该部分员工经乙方人力资源部门考核合格并从甲方获取到员工劳动关系解除协议书后重新签订劳动合同</w:t>
      </w:r>
      <w:r>
        <w:rPr>
          <w:rFonts w:hint="eastAsia" w:ascii="Times" w:hAnsi="Times" w:cs="Times"/>
          <w:kern w:val="0"/>
          <w:sz w:val="24"/>
          <w:highlight w:val="none"/>
        </w:rPr>
        <w:t>，</w:t>
      </w:r>
      <w:r>
        <w:rPr>
          <w:rFonts w:hint="eastAsia" w:ascii="Times" w:hAnsi="Times" w:cs="Times"/>
          <w:b/>
          <w:bCs/>
          <w:kern w:val="0"/>
          <w:sz w:val="24"/>
          <w:highlight w:val="none"/>
        </w:rPr>
        <w:t>但乙方最终聘用现酒店人员的数量不得低于酒店现在职人员数的60%，且保证工资待遇及福利不低于现状</w:t>
      </w:r>
      <w:r>
        <w:rPr>
          <w:rFonts w:hint="eastAsia" w:ascii="Times" w:hAnsi="Times" w:cs="Times"/>
          <w:kern w:val="0"/>
          <w:sz w:val="24"/>
          <w:highlight w:val="none"/>
        </w:rPr>
        <w:t>。在乙方保证并完成上述事项的情况下，甲方应解除与酒店在职人员的劳动合同关系，并保证不存在任何劳动纠纷，否则给乙方所造成的损失，由甲方给予赔偿。</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20" w:lineRule="exact"/>
        <w:ind w:firstLine="504"/>
        <w:rPr>
          <w:rFonts w:hint="eastAsia" w:ascii="Times" w:hAnsi="Times" w:cs="Times"/>
          <w:kern w:val="0"/>
          <w:sz w:val="24"/>
          <w:highlight w:val="none"/>
        </w:rPr>
      </w:pPr>
      <w:r>
        <w:rPr>
          <w:rFonts w:ascii="Times" w:hAnsi="Times" w:cs="Times"/>
          <w:kern w:val="0"/>
          <w:sz w:val="24"/>
          <w:highlight w:val="none"/>
        </w:rPr>
        <w:t>乙方与酒店</w:t>
      </w:r>
      <w:r>
        <w:rPr>
          <w:rFonts w:hint="eastAsia" w:ascii="Times" w:hAnsi="Times" w:cs="Times"/>
          <w:kern w:val="0"/>
          <w:sz w:val="24"/>
          <w:highlight w:val="none"/>
        </w:rPr>
        <w:t>现</w:t>
      </w:r>
      <w:r>
        <w:rPr>
          <w:rFonts w:ascii="Times" w:hAnsi="Times" w:cs="Times"/>
          <w:kern w:val="0"/>
          <w:sz w:val="24"/>
          <w:highlight w:val="none"/>
        </w:rPr>
        <w:t>员工重新签订劳动合同时，有权根据乙方公司的相关规章制度和法律法规约定员工的薪资标准、福利待遇、试用期、晋升、调动、解聘等相关劳动关系事宜</w:t>
      </w:r>
      <w:r>
        <w:rPr>
          <w:rFonts w:hint="eastAsia" w:ascii="Times" w:hAnsi="Times" w:cs="Times"/>
          <w:kern w:val="0"/>
          <w:sz w:val="24"/>
          <w:highlight w:val="none"/>
        </w:rPr>
        <w:t>，</w:t>
      </w:r>
      <w:r>
        <w:rPr>
          <w:rFonts w:ascii="Times" w:hAnsi="Times" w:cs="Times"/>
          <w:kern w:val="0"/>
          <w:sz w:val="24"/>
          <w:highlight w:val="none"/>
        </w:rPr>
        <w:t>甲方不得干预乙方的经营决策和人事任免</w:t>
      </w:r>
      <w:r>
        <w:rPr>
          <w:rFonts w:hint="eastAsia" w:ascii="Times" w:hAnsi="Times" w:cs="Times"/>
          <w:kern w:val="0"/>
          <w:sz w:val="24"/>
          <w:highlight w:val="none"/>
        </w:rPr>
        <w:t>，但给予的酒店现员工的工资待遇及福利不低于现状。</w:t>
      </w:r>
    </w:p>
    <w:p>
      <w:pPr>
        <w:spacing w:line="360" w:lineRule="auto"/>
        <w:ind w:firstLine="480" w:firstLineChars="200"/>
        <w:rPr>
          <w:rFonts w:hint="eastAsia" w:ascii="宋体" w:hAnsi="宋体"/>
          <w:color w:val="000000"/>
          <w:sz w:val="24"/>
          <w:highlight w:val="none"/>
        </w:rPr>
      </w:pPr>
      <w:r>
        <w:rPr>
          <w:rFonts w:hint="eastAsia" w:ascii="Times" w:hAnsi="Times" w:cs="Times"/>
          <w:kern w:val="0"/>
          <w:sz w:val="24"/>
          <w:highlight w:val="none"/>
        </w:rPr>
        <w:t>6.3</w:t>
      </w:r>
      <w:r>
        <w:rPr>
          <w:rFonts w:hint="eastAsia" w:ascii="宋体" w:hAnsi="宋体"/>
          <w:color w:val="000000"/>
          <w:sz w:val="24"/>
          <w:highlight w:val="none"/>
        </w:rPr>
        <w:t>甲方已将租赁标的一楼2间商铺对外出租，乙方须与原租户按原合同条款重新签订铺面租赁合。具体情况如下：</w:t>
      </w:r>
    </w:p>
    <w:p>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（1）315平方米铺面（建设银行），租期为2016年9月18日至2024年9月18日。</w:t>
      </w:r>
    </w:p>
    <w:p>
      <w:pPr>
        <w:spacing w:line="360" w:lineRule="auto"/>
        <w:ind w:firstLine="480" w:firstLineChars="200"/>
        <w:rPr>
          <w:rFonts w:ascii="宋体" w:hAnsi="宋体"/>
          <w:color w:val="000000"/>
          <w:sz w:val="24"/>
          <w:highlight w:val="none"/>
        </w:rPr>
      </w:pPr>
      <w:r>
        <w:rPr>
          <w:rFonts w:hint="eastAsia" w:ascii="宋体" w:hAnsi="宋体"/>
          <w:color w:val="000000"/>
          <w:sz w:val="24"/>
          <w:highlight w:val="none"/>
        </w:rPr>
        <w:t>（2）123.53平方米铺面（农村</w:t>
      </w:r>
      <w:bookmarkStart w:id="0" w:name="_GoBack"/>
      <w:bookmarkEnd w:id="0"/>
      <w:r>
        <w:rPr>
          <w:rFonts w:hint="eastAsia" w:ascii="宋体" w:hAnsi="宋体"/>
          <w:color w:val="000000"/>
          <w:sz w:val="24"/>
          <w:highlight w:val="none"/>
        </w:rPr>
        <w:t>信用社），租期为2014年12月25日至2019年12月25日。</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firstLineChars="200"/>
        <w:rPr>
          <w:kern w:val="0"/>
          <w:sz w:val="24"/>
          <w:highlight w:val="none"/>
        </w:rPr>
      </w:pPr>
      <w:r>
        <w:rPr>
          <w:rFonts w:ascii="Times" w:hAnsi="Times" w:cs="Times"/>
          <w:kern w:val="0"/>
          <w:sz w:val="24"/>
          <w:highlight w:val="none"/>
        </w:rPr>
        <w:t>七、合同的变更、解除与终止</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kern w:val="0"/>
          <w:sz w:val="24"/>
          <w:highlight w:val="none"/>
        </w:rPr>
      </w:pPr>
      <w:r>
        <w:rPr>
          <w:kern w:val="0"/>
          <w:sz w:val="24"/>
          <w:highlight w:val="none"/>
        </w:rPr>
        <w:t>7.1</w:t>
      </w:r>
      <w:r>
        <w:rPr>
          <w:rFonts w:ascii="Times" w:hAnsi="Times" w:cs="Times"/>
          <w:kern w:val="0"/>
          <w:sz w:val="24"/>
          <w:highlight w:val="none"/>
        </w:rPr>
        <w:t>双方可以协商变更或终止本合同。</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kern w:val="0"/>
          <w:sz w:val="24"/>
          <w:highlight w:val="none"/>
        </w:rPr>
      </w:pPr>
      <w:r>
        <w:rPr>
          <w:kern w:val="0"/>
          <w:sz w:val="24"/>
          <w:highlight w:val="none"/>
        </w:rPr>
        <w:t>7.2</w:t>
      </w:r>
      <w:r>
        <w:rPr>
          <w:rFonts w:ascii="Times" w:hAnsi="Times" w:cs="Times"/>
          <w:kern w:val="0"/>
          <w:sz w:val="24"/>
          <w:highlight w:val="none"/>
        </w:rPr>
        <w:t>除本合同另有规定外，甲方有以下违约行为之一的，乙方有权单方面解除合同，要求甲方承担违约责任及赔偿经济损失：</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kern w:val="0"/>
          <w:sz w:val="24"/>
          <w:highlight w:val="none"/>
        </w:rPr>
      </w:pPr>
      <w:r>
        <w:rPr>
          <w:kern w:val="0"/>
          <w:sz w:val="24"/>
          <w:highlight w:val="none"/>
        </w:rPr>
        <w:t>7.2.1</w:t>
      </w:r>
      <w:r>
        <w:rPr>
          <w:rFonts w:ascii="Times" w:hAnsi="Times" w:cs="Times"/>
          <w:kern w:val="0"/>
          <w:sz w:val="24"/>
          <w:highlight w:val="none"/>
        </w:rPr>
        <w:t>甲方出租的租赁标的物不符合办理酒店相关证照的要求，致使乙方未能办理齐全酒店经营证照合法开展经营活动的；</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kern w:val="0"/>
          <w:sz w:val="24"/>
          <w:highlight w:val="none"/>
        </w:rPr>
      </w:pPr>
      <w:r>
        <w:rPr>
          <w:kern w:val="0"/>
          <w:sz w:val="24"/>
          <w:highlight w:val="none"/>
        </w:rPr>
        <w:t>7.2.2</w:t>
      </w:r>
      <w:r>
        <w:rPr>
          <w:rFonts w:ascii="Times" w:hAnsi="Times" w:cs="Times"/>
          <w:kern w:val="0"/>
          <w:sz w:val="24"/>
          <w:highlight w:val="none"/>
        </w:rPr>
        <w:t>租赁标的物上存在抵押担保、查封、权属</w:t>
      </w:r>
      <w:r>
        <w:rPr>
          <w:rFonts w:hint="eastAsia" w:ascii="Times" w:hAnsi="Times" w:cs="Times"/>
          <w:kern w:val="0"/>
          <w:sz w:val="24"/>
          <w:highlight w:val="none"/>
        </w:rPr>
        <w:t>等</w:t>
      </w:r>
      <w:r>
        <w:rPr>
          <w:rFonts w:ascii="Times" w:hAnsi="Times" w:cs="Times"/>
          <w:kern w:val="0"/>
          <w:sz w:val="24"/>
          <w:highlight w:val="none"/>
        </w:rPr>
        <w:t>纠纷</w:t>
      </w:r>
      <w:r>
        <w:rPr>
          <w:rFonts w:hint="eastAsia" w:ascii="Times" w:hAnsi="Times" w:cs="Times"/>
          <w:kern w:val="0"/>
          <w:sz w:val="24"/>
          <w:highlight w:val="none"/>
        </w:rPr>
        <w:t>足以</w:t>
      </w:r>
      <w:r>
        <w:rPr>
          <w:rFonts w:ascii="Times" w:hAnsi="Times" w:cs="Times"/>
          <w:kern w:val="0"/>
          <w:sz w:val="24"/>
          <w:highlight w:val="none"/>
        </w:rPr>
        <w:t>致使乙方的正常经营活动受到严重影响的；</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kern w:val="0"/>
          <w:sz w:val="24"/>
          <w:highlight w:val="none"/>
        </w:rPr>
      </w:pPr>
      <w:r>
        <w:rPr>
          <w:kern w:val="0"/>
          <w:sz w:val="24"/>
          <w:highlight w:val="none"/>
        </w:rPr>
        <w:t>7.2.3</w:t>
      </w:r>
      <w:r>
        <w:rPr>
          <w:rFonts w:ascii="Times" w:hAnsi="Times" w:cs="Times"/>
          <w:kern w:val="0"/>
          <w:sz w:val="24"/>
          <w:highlight w:val="none"/>
        </w:rPr>
        <w:t>甲方未按时缴纳本合同约定和法律规定应由甲方缴纳的相关费用，严重影响乙方正常经营活动的；</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kern w:val="0"/>
          <w:sz w:val="24"/>
          <w:highlight w:val="none"/>
        </w:rPr>
      </w:pPr>
      <w:r>
        <w:rPr>
          <w:kern w:val="0"/>
          <w:sz w:val="24"/>
          <w:highlight w:val="none"/>
        </w:rPr>
        <w:t xml:space="preserve">7.2.4 </w:t>
      </w:r>
      <w:r>
        <w:rPr>
          <w:rFonts w:ascii="Times" w:hAnsi="Times" w:cs="Times"/>
          <w:kern w:val="0"/>
          <w:sz w:val="24"/>
          <w:highlight w:val="none"/>
        </w:rPr>
        <w:t>甲方交付的租赁标的物不符合合同约定严重影响乙方正常经营活动或者迟延一个月向乙方交付租赁标的物；</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kern w:val="0"/>
          <w:sz w:val="24"/>
          <w:highlight w:val="none"/>
        </w:rPr>
      </w:pPr>
      <w:r>
        <w:rPr>
          <w:kern w:val="0"/>
          <w:sz w:val="24"/>
          <w:highlight w:val="none"/>
        </w:rPr>
        <w:t>7.2.5</w:t>
      </w:r>
      <w:r>
        <w:rPr>
          <w:rFonts w:hint="eastAsia"/>
          <w:kern w:val="0"/>
          <w:sz w:val="24"/>
          <w:highlight w:val="none"/>
        </w:rPr>
        <w:t>在乙方无违约的情形下，</w:t>
      </w:r>
      <w:r>
        <w:rPr>
          <w:rFonts w:ascii="Times" w:hAnsi="Times" w:cs="Times"/>
          <w:kern w:val="0"/>
          <w:sz w:val="24"/>
          <w:highlight w:val="none"/>
        </w:rPr>
        <w:t>因甲方其他原因导致乙方无法继续承租租赁标的物或承租权益受到严重影响；</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kern w:val="0"/>
          <w:sz w:val="24"/>
          <w:highlight w:val="none"/>
        </w:rPr>
      </w:pPr>
      <w:r>
        <w:rPr>
          <w:kern w:val="0"/>
          <w:sz w:val="24"/>
          <w:highlight w:val="none"/>
        </w:rPr>
        <w:t>7.2.6</w:t>
      </w:r>
      <w:r>
        <w:rPr>
          <w:rFonts w:hint="eastAsia"/>
          <w:kern w:val="0"/>
          <w:sz w:val="24"/>
          <w:highlight w:val="none"/>
        </w:rPr>
        <w:t>在乙方无违约的情形下，</w:t>
      </w:r>
      <w:r>
        <w:rPr>
          <w:rFonts w:ascii="Times" w:hAnsi="Times" w:cs="Times"/>
          <w:kern w:val="0"/>
          <w:sz w:val="24"/>
          <w:highlight w:val="none"/>
        </w:rPr>
        <w:t>因甲方其他原因导致乙方正常经营活动受到严重影响或无法开展经营活动的。</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kern w:val="0"/>
          <w:sz w:val="24"/>
          <w:highlight w:val="none"/>
          <w:u w:color="FB0007"/>
        </w:rPr>
      </w:pPr>
      <w:r>
        <w:rPr>
          <w:kern w:val="0"/>
          <w:sz w:val="24"/>
          <w:highlight w:val="none"/>
          <w:u w:color="FB0007"/>
        </w:rPr>
        <w:t>7.3</w:t>
      </w:r>
      <w:r>
        <w:rPr>
          <w:rFonts w:ascii="Times" w:hAnsi="Times" w:cs="Times"/>
          <w:kern w:val="0"/>
          <w:sz w:val="24"/>
          <w:highlight w:val="none"/>
          <w:u w:color="FB0007"/>
        </w:rPr>
        <w:t>除本合同另有规定外，乙方有以下行为之一的，甲方有权单方面解除合同，</w:t>
      </w:r>
      <w:r>
        <w:rPr>
          <w:rFonts w:hint="eastAsia" w:ascii="Times" w:hAnsi="Times" w:cs="Times"/>
          <w:kern w:val="0"/>
          <w:sz w:val="24"/>
          <w:highlight w:val="none"/>
          <w:u w:color="FB0007"/>
        </w:rPr>
        <w:t>并由</w:t>
      </w:r>
      <w:r>
        <w:rPr>
          <w:rFonts w:ascii="Times" w:hAnsi="Times" w:cs="Times"/>
          <w:kern w:val="0"/>
          <w:sz w:val="24"/>
          <w:highlight w:val="none"/>
          <w:u w:color="FB0007"/>
        </w:rPr>
        <w:t>乙方承担违约责任及赔偿经济损失：</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kern w:val="0"/>
          <w:sz w:val="24"/>
          <w:highlight w:val="none"/>
          <w:u w:color="FB0007"/>
        </w:rPr>
      </w:pPr>
      <w:r>
        <w:rPr>
          <w:kern w:val="0"/>
          <w:sz w:val="24"/>
          <w:highlight w:val="none"/>
          <w:u w:color="FB0007"/>
        </w:rPr>
        <w:t>7.3.1</w:t>
      </w:r>
      <w:r>
        <w:rPr>
          <w:rFonts w:ascii="Times" w:hAnsi="Times" w:cs="Times"/>
          <w:kern w:val="0"/>
          <w:sz w:val="24"/>
          <w:highlight w:val="none"/>
          <w:u w:color="FB0007"/>
        </w:rPr>
        <w:t>乙方迟延</w:t>
      </w:r>
      <w:r>
        <w:rPr>
          <w:kern w:val="0"/>
          <w:sz w:val="24"/>
          <w:highlight w:val="none"/>
          <w:u w:color="FB0007"/>
        </w:rPr>
        <w:t>10</w:t>
      </w:r>
      <w:r>
        <w:rPr>
          <w:rFonts w:ascii="Times" w:hAnsi="Times" w:cs="Times"/>
          <w:kern w:val="0"/>
          <w:sz w:val="24"/>
          <w:highlight w:val="none"/>
          <w:u w:color="FB0007"/>
        </w:rPr>
        <w:t>个工作日未能支付租金的，在</w:t>
      </w:r>
      <w:r>
        <w:rPr>
          <w:rFonts w:hint="eastAsia" w:ascii="Times" w:hAnsi="Times" w:cs="Times"/>
          <w:kern w:val="0"/>
          <w:sz w:val="24"/>
          <w:highlight w:val="none"/>
          <w:u w:color="FB0007"/>
        </w:rPr>
        <w:t>收到甲方发出</w:t>
      </w:r>
      <w:r>
        <w:rPr>
          <w:rFonts w:ascii="Times" w:hAnsi="Times" w:cs="Times"/>
          <w:kern w:val="0"/>
          <w:sz w:val="24"/>
          <w:highlight w:val="none"/>
          <w:u w:color="FB0007"/>
        </w:rPr>
        <w:t>书面</w:t>
      </w:r>
      <w:r>
        <w:rPr>
          <w:rFonts w:hint="eastAsia" w:ascii="Times" w:hAnsi="Times" w:cs="Times"/>
          <w:kern w:val="0"/>
          <w:sz w:val="24"/>
          <w:highlight w:val="none"/>
          <w:u w:color="FB0007"/>
        </w:rPr>
        <w:t>催告</w:t>
      </w:r>
      <w:r>
        <w:rPr>
          <w:rFonts w:ascii="Times" w:hAnsi="Times" w:cs="Times"/>
          <w:kern w:val="0"/>
          <w:sz w:val="24"/>
          <w:highlight w:val="none"/>
          <w:u w:color="FB0007"/>
        </w:rPr>
        <w:t>通知后</w:t>
      </w:r>
      <w:r>
        <w:rPr>
          <w:kern w:val="0"/>
          <w:sz w:val="24"/>
          <w:highlight w:val="none"/>
          <w:u w:color="FB0007"/>
        </w:rPr>
        <w:t>10</w:t>
      </w:r>
      <w:r>
        <w:rPr>
          <w:rFonts w:ascii="Times" w:hAnsi="Times" w:cs="Times"/>
          <w:kern w:val="0"/>
          <w:sz w:val="24"/>
          <w:highlight w:val="none"/>
          <w:u w:color="FB0007"/>
        </w:rPr>
        <w:t>个工作日内仍不能支付租金的</w:t>
      </w:r>
      <w:r>
        <w:rPr>
          <w:rFonts w:hint="eastAsia" w:ascii="Times" w:hAnsi="Times" w:cs="Times"/>
          <w:kern w:val="0"/>
          <w:sz w:val="24"/>
          <w:highlight w:val="none"/>
          <w:u w:color="FB0007"/>
        </w:rPr>
        <w:t>，但因甲方原因导致的除外</w:t>
      </w:r>
      <w:r>
        <w:rPr>
          <w:rFonts w:ascii="Times" w:hAnsi="Times" w:cs="Times"/>
          <w:kern w:val="0"/>
          <w:sz w:val="24"/>
          <w:highlight w:val="none"/>
          <w:u w:color="FB0007"/>
        </w:rPr>
        <w:t>；</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kern w:val="0"/>
          <w:sz w:val="24"/>
          <w:highlight w:val="none"/>
          <w:u w:color="FB0007"/>
        </w:rPr>
      </w:pPr>
      <w:r>
        <w:rPr>
          <w:kern w:val="0"/>
          <w:sz w:val="24"/>
          <w:highlight w:val="none"/>
          <w:u w:color="FB0007"/>
        </w:rPr>
        <w:t>7.3.2</w:t>
      </w:r>
      <w:r>
        <w:rPr>
          <w:rFonts w:ascii="Times" w:hAnsi="Times" w:cs="Times"/>
          <w:kern w:val="0"/>
          <w:sz w:val="24"/>
          <w:highlight w:val="none"/>
          <w:u w:color="FB0007"/>
        </w:rPr>
        <w:t>乙方违反合同约定改变租赁标的物主体结构，经甲方书面通知后</w:t>
      </w:r>
      <w:r>
        <w:rPr>
          <w:rFonts w:hint="eastAsia" w:ascii="Times" w:hAnsi="Times" w:cs="Times"/>
          <w:kern w:val="0"/>
          <w:sz w:val="24"/>
          <w:highlight w:val="none"/>
          <w:u w:color="FB0007"/>
        </w:rPr>
        <w:t>并且</w:t>
      </w:r>
      <w:r>
        <w:rPr>
          <w:rFonts w:ascii="Times" w:hAnsi="Times" w:cs="Times"/>
          <w:kern w:val="0"/>
          <w:sz w:val="24"/>
          <w:highlight w:val="none"/>
          <w:u w:color="FB0007"/>
        </w:rPr>
        <w:t>在</w:t>
      </w:r>
      <w:r>
        <w:rPr>
          <w:rFonts w:hint="eastAsia" w:ascii="Times" w:hAnsi="Times" w:cs="Times"/>
          <w:kern w:val="0"/>
          <w:sz w:val="24"/>
          <w:highlight w:val="none"/>
          <w:u w:color="FB0007"/>
        </w:rPr>
        <w:t>甲方要求的</w:t>
      </w:r>
      <w:r>
        <w:rPr>
          <w:rFonts w:ascii="Times" w:hAnsi="Times" w:cs="Times"/>
          <w:kern w:val="0"/>
          <w:sz w:val="24"/>
          <w:highlight w:val="none"/>
          <w:u w:color="FB0007"/>
        </w:rPr>
        <w:t>合理期限内</w:t>
      </w:r>
      <w:r>
        <w:rPr>
          <w:rFonts w:hint="eastAsia" w:ascii="Times" w:hAnsi="Times" w:cs="Times"/>
          <w:kern w:val="0"/>
          <w:sz w:val="24"/>
          <w:highlight w:val="none"/>
          <w:u w:color="FB0007"/>
        </w:rPr>
        <w:t>拒不</w:t>
      </w:r>
      <w:r>
        <w:rPr>
          <w:rFonts w:ascii="Times" w:hAnsi="Times" w:cs="Times"/>
          <w:kern w:val="0"/>
          <w:sz w:val="24"/>
          <w:highlight w:val="none"/>
          <w:u w:color="FB0007"/>
        </w:rPr>
        <w:t>恢复的；</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rFonts w:ascii="Times" w:hAnsi="Times" w:cs="Times"/>
          <w:kern w:val="0"/>
          <w:sz w:val="24"/>
          <w:highlight w:val="none"/>
          <w:u w:color="FB0007"/>
        </w:rPr>
      </w:pPr>
      <w:r>
        <w:rPr>
          <w:kern w:val="0"/>
          <w:sz w:val="24"/>
          <w:highlight w:val="none"/>
          <w:u w:color="FB0007"/>
        </w:rPr>
        <w:t>7.3.3</w:t>
      </w:r>
      <w:r>
        <w:rPr>
          <w:rFonts w:ascii="Times" w:hAnsi="Times" w:cs="Times"/>
          <w:kern w:val="0"/>
          <w:sz w:val="24"/>
          <w:highlight w:val="none"/>
          <w:u w:color="FB0007"/>
        </w:rPr>
        <w:t>乙方擅自将租赁标的物进行抵押担保或转借</w:t>
      </w:r>
      <w:r>
        <w:rPr>
          <w:rFonts w:hint="eastAsia" w:ascii="Times" w:hAnsi="Times" w:cs="Times"/>
          <w:kern w:val="0"/>
          <w:sz w:val="24"/>
          <w:highlight w:val="none"/>
          <w:u w:color="FB0007"/>
        </w:rPr>
        <w:t>、转租</w:t>
      </w:r>
      <w:r>
        <w:rPr>
          <w:rFonts w:ascii="Times" w:hAnsi="Times" w:cs="Times"/>
          <w:kern w:val="0"/>
          <w:sz w:val="24"/>
          <w:highlight w:val="none"/>
          <w:u w:color="FB0007"/>
        </w:rPr>
        <w:t>他人的；</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rFonts w:ascii="Times" w:hAnsi="Times" w:cs="Times"/>
          <w:kern w:val="0"/>
          <w:sz w:val="24"/>
          <w:highlight w:val="none"/>
          <w:u w:color="FB0007"/>
        </w:rPr>
      </w:pPr>
      <w:r>
        <w:rPr>
          <w:rFonts w:hint="eastAsia" w:ascii="Times" w:hAnsi="Times" w:cs="Times"/>
          <w:kern w:val="0"/>
          <w:sz w:val="24"/>
          <w:highlight w:val="none"/>
          <w:u w:color="FB0007"/>
        </w:rPr>
        <w:t>7.3.4 本合同终止或解除的，乙方不得拆除不可拆除的装修以及添置，且甲方不对乙方的装修以及添置承担任何赔偿、补偿责任。</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rFonts w:ascii="Times" w:hAnsi="Times" w:cs="Times"/>
          <w:kern w:val="0"/>
          <w:sz w:val="24"/>
          <w:highlight w:val="none"/>
          <w:u w:color="FB0007"/>
        </w:rPr>
      </w:pPr>
      <w:r>
        <w:rPr>
          <w:rFonts w:ascii="Times" w:hAnsi="Times" w:cs="Times"/>
          <w:kern w:val="0"/>
          <w:sz w:val="24"/>
          <w:highlight w:val="none"/>
          <w:u w:color="FB0007"/>
        </w:rPr>
        <w:t xml:space="preserve">7.4.4 </w:t>
      </w:r>
      <w:r>
        <w:rPr>
          <w:rFonts w:hint="eastAsia" w:ascii="Times" w:hAnsi="Times" w:cs="Times"/>
          <w:kern w:val="0"/>
          <w:sz w:val="24"/>
          <w:highlight w:val="none"/>
          <w:u w:color="FB0007"/>
        </w:rPr>
        <w:t>由于乙方的行为造成甲方声誉受到严重影响的。</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kern w:val="0"/>
          <w:sz w:val="24"/>
          <w:highlight w:val="none"/>
          <w:u w:color="FB0007"/>
        </w:rPr>
      </w:pPr>
      <w:r>
        <w:rPr>
          <w:rFonts w:hint="eastAsia" w:ascii="Times" w:hAnsi="Times" w:cs="Times"/>
          <w:kern w:val="0"/>
          <w:sz w:val="24"/>
          <w:highlight w:val="none"/>
          <w:u w:color="FB0007"/>
        </w:rPr>
        <w:t>7.4.5由于乙方的行为造成对外纠纷致使甲方遭受损失，且乙方未按照甲方要求向甲方作出赔偿补偿的。</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left="48" w:hanging="48"/>
        <w:rPr>
          <w:kern w:val="0"/>
          <w:sz w:val="24"/>
          <w:highlight w:val="none"/>
          <w:u w:color="FB0007"/>
        </w:rPr>
      </w:pPr>
      <w:r>
        <w:rPr>
          <w:rFonts w:ascii="Times" w:hAnsi="Times" w:cs="Times"/>
          <w:kern w:val="0"/>
          <w:sz w:val="24"/>
          <w:highlight w:val="none"/>
          <w:u w:color="FB0007"/>
        </w:rPr>
        <w:t>八、违约责任</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left="48" w:firstLine="480"/>
        <w:rPr>
          <w:kern w:val="0"/>
          <w:sz w:val="24"/>
          <w:highlight w:val="none"/>
          <w:u w:color="FB0007"/>
        </w:rPr>
      </w:pPr>
      <w:r>
        <w:rPr>
          <w:kern w:val="0"/>
          <w:sz w:val="24"/>
          <w:highlight w:val="none"/>
          <w:u w:color="FB0007"/>
        </w:rPr>
        <w:t>8.1</w:t>
      </w:r>
      <w:r>
        <w:rPr>
          <w:rFonts w:ascii="Times" w:hAnsi="Times" w:cs="Times"/>
          <w:kern w:val="0"/>
          <w:sz w:val="24"/>
          <w:highlight w:val="none"/>
          <w:u w:color="FB0007"/>
        </w:rPr>
        <w:t>合同生效后，对甲乙双方都具有法律约束力，任何一方违约，将按照本合同的约定承担违约责任及赔偿守约方的经济损失。</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kern w:val="0"/>
          <w:sz w:val="24"/>
          <w:highlight w:val="none"/>
          <w:u w:color="FB0007"/>
        </w:rPr>
      </w:pPr>
      <w:r>
        <w:rPr>
          <w:kern w:val="0"/>
          <w:sz w:val="24"/>
          <w:highlight w:val="none"/>
          <w:u w:color="FB0007"/>
        </w:rPr>
        <w:t>8.2</w:t>
      </w:r>
      <w:r>
        <w:rPr>
          <w:rFonts w:ascii="Times" w:hAnsi="Times" w:cs="Times"/>
          <w:kern w:val="0"/>
          <w:sz w:val="24"/>
          <w:highlight w:val="none"/>
          <w:u w:color="FB0007"/>
        </w:rPr>
        <w:t>合同生效后，</w:t>
      </w:r>
      <w:r>
        <w:rPr>
          <w:rFonts w:hint="eastAsia" w:ascii="Times" w:hAnsi="Times" w:cs="Times"/>
          <w:kern w:val="0"/>
          <w:sz w:val="24"/>
          <w:highlight w:val="none"/>
          <w:u w:color="FB0007"/>
        </w:rPr>
        <w:t>非因乙方违约以及政府要求的原因</w:t>
      </w:r>
      <w:r>
        <w:rPr>
          <w:rFonts w:ascii="Times" w:hAnsi="Times" w:cs="Times"/>
          <w:kern w:val="0"/>
          <w:sz w:val="24"/>
          <w:highlight w:val="none"/>
          <w:u w:color="FB0007"/>
        </w:rPr>
        <w:t>甲方违约解除合同的，除双倍返还乙方的押金外，还应赔偿乙方所遭受的经济损失。</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kern w:val="0"/>
          <w:sz w:val="24"/>
          <w:highlight w:val="none"/>
          <w:u w:color="FB0007"/>
        </w:rPr>
      </w:pPr>
      <w:r>
        <w:rPr>
          <w:kern w:val="0"/>
          <w:sz w:val="24"/>
          <w:highlight w:val="none"/>
          <w:u w:color="FB0007"/>
        </w:rPr>
        <w:t>8.3</w:t>
      </w:r>
      <w:r>
        <w:rPr>
          <w:rFonts w:ascii="Times" w:hAnsi="Times" w:cs="Times"/>
          <w:kern w:val="0"/>
          <w:sz w:val="24"/>
          <w:highlight w:val="none"/>
          <w:u w:color="FB0007"/>
        </w:rPr>
        <w:t>合同生效后，乙方未经甲方书面同意，中途违约退租的，已交付的押金不予退回，同时还要赔偿甲方的经济损失。</w:t>
      </w:r>
      <w:r>
        <w:rPr>
          <w:rFonts w:hint="eastAsia" w:ascii="Times" w:hAnsi="Times" w:cs="Times"/>
          <w:kern w:val="0"/>
          <w:sz w:val="24"/>
          <w:highlight w:val="none"/>
          <w:u w:color="FB0007"/>
        </w:rPr>
        <w:t>甲方要求继续履行的，乙方应继续履行。</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kern w:val="0"/>
          <w:sz w:val="24"/>
          <w:highlight w:val="none"/>
          <w:u w:color="FB0007"/>
        </w:rPr>
      </w:pPr>
      <w:r>
        <w:rPr>
          <w:rFonts w:ascii="Times" w:hAnsi="Times" w:cs="Times"/>
          <w:kern w:val="0"/>
          <w:sz w:val="24"/>
          <w:highlight w:val="none"/>
          <w:u w:color="FB0007"/>
        </w:rPr>
        <w:t>8.4 合同生效后，任何一方违约导致对方按照本合同约定解除本合同的，违约方须向守约方支付相当当年一年的租金</w:t>
      </w:r>
      <w:r>
        <w:rPr>
          <w:rFonts w:hint="eastAsia" w:ascii="Times" w:hAnsi="Times" w:cs="Times"/>
          <w:kern w:val="0"/>
          <w:sz w:val="24"/>
          <w:highlight w:val="none"/>
          <w:u w:color="FB0007"/>
        </w:rPr>
        <w:t>标准</w:t>
      </w:r>
      <w:r>
        <w:rPr>
          <w:rFonts w:ascii="Times" w:hAnsi="Times" w:cs="Times"/>
          <w:kern w:val="0"/>
          <w:sz w:val="24"/>
          <w:highlight w:val="none"/>
          <w:u w:color="FB0007"/>
        </w:rPr>
        <w:t>作为违约金赔偿守约方所遭受的经济损失。</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kern w:val="0"/>
          <w:sz w:val="24"/>
          <w:highlight w:val="none"/>
          <w:u w:color="FB0007"/>
        </w:rPr>
      </w:pPr>
      <w:r>
        <w:rPr>
          <w:kern w:val="0"/>
          <w:sz w:val="24"/>
          <w:highlight w:val="none"/>
          <w:u w:color="FB0007"/>
        </w:rPr>
        <w:t>8.5</w:t>
      </w:r>
      <w:r>
        <w:rPr>
          <w:rFonts w:hint="eastAsia"/>
          <w:kern w:val="0"/>
          <w:sz w:val="24"/>
          <w:highlight w:val="none"/>
          <w:u w:color="FB0007"/>
        </w:rPr>
        <w:t>若乙方逾期支付租金的，每逾期一日，按照应付租金额的万分之五向甲方支付违约金。经甲方发出书面催告通知书后的10个工作日内乙方仍未足额缴纳租金的，甲方有权解除本合同。甲方解除本合同的，乙方应在甲方发出解除通知之日起10日内结清所有的租金以及相关费用、违约金，将所有租赁标的物交付给甲方，由乙方对租赁标的物</w:t>
      </w:r>
      <w:r>
        <w:rPr>
          <w:kern w:val="0"/>
          <w:sz w:val="24"/>
          <w:highlight w:val="none"/>
          <w:u w:color="FB0007"/>
        </w:rPr>
        <w:t>的</w:t>
      </w:r>
      <w:r>
        <w:rPr>
          <w:rFonts w:hint="eastAsia"/>
          <w:kern w:val="0"/>
          <w:sz w:val="24"/>
          <w:highlight w:val="none"/>
          <w:u w:color="FB0007"/>
        </w:rPr>
        <w:t>丢失，损坏或者非自然损耗承担赔偿、补足和修复义务，对不可拆卸的装修和添置物的损坏部分向甲方给予赔偿。</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rFonts w:ascii="Times" w:hAnsi="Times" w:cs="Times"/>
          <w:kern w:val="0"/>
          <w:sz w:val="24"/>
          <w:highlight w:val="none"/>
          <w:u w:color="FB0007"/>
        </w:rPr>
      </w:pPr>
      <w:r>
        <w:rPr>
          <w:rFonts w:ascii="Times" w:hAnsi="Times" w:cs="Times"/>
          <w:kern w:val="0"/>
          <w:sz w:val="24"/>
          <w:highlight w:val="none"/>
          <w:u w:color="FB0007"/>
        </w:rPr>
        <w:t>8.6</w:t>
      </w:r>
      <w:r>
        <w:rPr>
          <w:rFonts w:hint="eastAsia" w:ascii="Times" w:hAnsi="Times" w:cs="Times"/>
          <w:kern w:val="0"/>
          <w:sz w:val="24"/>
          <w:highlight w:val="none"/>
          <w:u w:color="FB0007"/>
        </w:rPr>
        <w:t xml:space="preserve"> 若乙方违反转租、转借、员工聘用、供应商选用等约定或者出现了本合同所约定的给甲方声誉造成影响、因乙方行为产生纠纷而使甲方遭受损失等情形的，甲方有权解除本合同。甲方解除本合同的，按照本合同8.5条有关甲方解除本合同的相关约定执行。</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rFonts w:ascii="Times" w:hAnsi="Times" w:cs="Times"/>
          <w:kern w:val="0"/>
          <w:sz w:val="24"/>
          <w:highlight w:val="none"/>
          <w:u w:color="FB0007"/>
        </w:rPr>
      </w:pPr>
      <w:r>
        <w:rPr>
          <w:rFonts w:hint="eastAsia" w:ascii="Times" w:hAnsi="Times" w:cs="Times"/>
          <w:kern w:val="0"/>
          <w:sz w:val="24"/>
          <w:highlight w:val="none"/>
          <w:u w:color="FB0007"/>
        </w:rPr>
        <w:t xml:space="preserve">8.7 </w:t>
      </w:r>
      <w:r>
        <w:rPr>
          <w:rFonts w:ascii="Times" w:hAnsi="Times" w:cs="Times"/>
          <w:kern w:val="0"/>
          <w:sz w:val="24"/>
          <w:highlight w:val="none"/>
          <w:u w:color="FB0007"/>
        </w:rPr>
        <w:t>因不可抗力导致一方或者双方不能履行或不能完全履行租赁合同的，双方相互不承担违约责任。但遇有不可抗力的一方或双方应于不可抗力发生后</w:t>
      </w:r>
      <w:r>
        <w:rPr>
          <w:kern w:val="0"/>
          <w:sz w:val="24"/>
          <w:highlight w:val="none"/>
          <w:u w:color="FB0007"/>
        </w:rPr>
        <w:t>10</w:t>
      </w:r>
      <w:r>
        <w:rPr>
          <w:rFonts w:ascii="Times" w:hAnsi="Times" w:cs="Times"/>
          <w:kern w:val="0"/>
          <w:sz w:val="24"/>
          <w:highlight w:val="none"/>
          <w:u w:color="FB0007"/>
        </w:rPr>
        <w:t>日内将情况告之对方，并在不可抗力结束后</w:t>
      </w:r>
      <w:r>
        <w:rPr>
          <w:kern w:val="0"/>
          <w:sz w:val="24"/>
          <w:highlight w:val="none"/>
          <w:u w:color="FB0007"/>
        </w:rPr>
        <w:t>5</w:t>
      </w:r>
      <w:r>
        <w:rPr>
          <w:rFonts w:ascii="Times" w:hAnsi="Times" w:cs="Times"/>
          <w:kern w:val="0"/>
          <w:sz w:val="24"/>
          <w:highlight w:val="none"/>
          <w:u w:color="FB0007"/>
        </w:rPr>
        <w:t>天内提供有关部门的证明。在不可抗力影响消除后，能继续履行的应当继续履行合同，不能继续履行合同自动终止。（不可抗力是指合同任何一方不能预见、不能避免、不能克服的客观</w:t>
      </w:r>
      <w:r>
        <w:rPr>
          <w:rFonts w:hint="eastAsia" w:ascii="Times" w:hAnsi="Times" w:cs="Times"/>
          <w:kern w:val="0"/>
          <w:sz w:val="24"/>
          <w:highlight w:val="none"/>
          <w:u w:color="FB0007"/>
        </w:rPr>
        <w:t>法定</w:t>
      </w:r>
      <w:r>
        <w:rPr>
          <w:rFonts w:ascii="Times" w:hAnsi="Times" w:cs="Times"/>
          <w:kern w:val="0"/>
          <w:sz w:val="24"/>
          <w:highlight w:val="none"/>
          <w:u w:color="FB0007"/>
        </w:rPr>
        <w:t>情况）。</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kern w:val="0"/>
          <w:sz w:val="24"/>
          <w:highlight w:val="none"/>
          <w:u w:color="FB0007"/>
        </w:rPr>
      </w:pPr>
      <w:r>
        <w:rPr>
          <w:rFonts w:ascii="Times" w:hAnsi="Times" w:cs="Times"/>
          <w:kern w:val="0"/>
          <w:sz w:val="24"/>
          <w:highlight w:val="none"/>
          <w:u w:color="FB0007"/>
        </w:rPr>
        <w:t xml:space="preserve">8.8  </w:t>
      </w:r>
      <w:r>
        <w:rPr>
          <w:rFonts w:hint="eastAsia" w:ascii="Times" w:hAnsi="Times" w:cs="Times"/>
          <w:kern w:val="0"/>
          <w:sz w:val="24"/>
          <w:highlight w:val="none"/>
          <w:u w:color="FB0007"/>
        </w:rPr>
        <w:t>如因行政拆迁等行为造成本合同无法继续履行的，甲方不向乙方承担任何责任，但甲乙双方应友好协商有关行政补偿的各项事宜。</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kern w:val="0"/>
          <w:sz w:val="24"/>
          <w:highlight w:val="none"/>
          <w:u w:color="FB0007"/>
        </w:rPr>
      </w:pPr>
      <w:r>
        <w:rPr>
          <w:rFonts w:ascii="Times" w:hAnsi="Times" w:cs="Times"/>
          <w:kern w:val="0"/>
          <w:sz w:val="24"/>
          <w:highlight w:val="none"/>
          <w:u w:color="FB0007"/>
        </w:rPr>
        <w:t>九、联系方式</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kern w:val="0"/>
          <w:sz w:val="24"/>
          <w:highlight w:val="none"/>
          <w:u w:color="FB0007"/>
        </w:rPr>
      </w:pPr>
      <w:r>
        <w:rPr>
          <w:rFonts w:ascii="Times" w:hAnsi="Times" w:cs="Times"/>
          <w:kern w:val="0"/>
          <w:sz w:val="24"/>
          <w:highlight w:val="none"/>
          <w:u w:color="FB0007"/>
        </w:rPr>
        <w:t>甲乙双方的书面往来信函</w:t>
      </w:r>
      <w:r>
        <w:rPr>
          <w:rFonts w:hint="eastAsia" w:ascii="Times" w:hAnsi="Times" w:cs="Times"/>
          <w:kern w:val="0"/>
          <w:sz w:val="24"/>
          <w:highlight w:val="none"/>
          <w:u w:color="FB0007"/>
        </w:rPr>
        <w:t>、法律文书</w:t>
      </w:r>
      <w:r>
        <w:rPr>
          <w:rFonts w:ascii="Times" w:hAnsi="Times" w:cs="Times"/>
          <w:kern w:val="0"/>
          <w:sz w:val="24"/>
          <w:highlight w:val="none"/>
          <w:u w:color="FB0007"/>
        </w:rPr>
        <w:t>通过以下邮寄地址发送，双方均保证以下地址持续有效且真实准确，任何一方挂号信件往以下地址发送信函之日起</w:t>
      </w:r>
      <w:r>
        <w:rPr>
          <w:kern w:val="0"/>
          <w:sz w:val="24"/>
          <w:highlight w:val="none"/>
          <w:u w:color="FB0007"/>
        </w:rPr>
        <w:t>7</w:t>
      </w:r>
      <w:r>
        <w:rPr>
          <w:rFonts w:ascii="Times" w:hAnsi="Times" w:cs="Times"/>
          <w:kern w:val="0"/>
          <w:sz w:val="24"/>
          <w:highlight w:val="none"/>
          <w:u w:color="FB0007"/>
        </w:rPr>
        <w:t>日之后视为有效送达：</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rPr>
          <w:kern w:val="0"/>
          <w:sz w:val="24"/>
          <w:highlight w:val="none"/>
          <w:u w:color="FB0007"/>
        </w:rPr>
      </w:pPr>
      <w:r>
        <w:rPr>
          <w:rFonts w:ascii="Times" w:hAnsi="Times" w:cs="Times"/>
          <w:kern w:val="0"/>
          <w:sz w:val="24"/>
          <w:highlight w:val="none"/>
          <w:u w:color="FB0007"/>
        </w:rPr>
        <w:t xml:space="preserve">   甲方地址：</w:t>
      </w:r>
      <w:r>
        <w:rPr>
          <w:kern w:val="0"/>
          <w:sz w:val="24"/>
          <w:highlight w:val="none"/>
          <w:u w:color="FB0007"/>
        </w:rPr>
        <w:t>___________________________________</w:t>
      </w:r>
      <w:r>
        <w:rPr>
          <w:rFonts w:ascii="Times" w:hAnsi="Times" w:cs="Times"/>
          <w:kern w:val="0"/>
          <w:sz w:val="24"/>
          <w:highlight w:val="none"/>
          <w:u w:color="FB0007"/>
        </w:rPr>
        <w:t>邮编：</w:t>
      </w:r>
      <w:r>
        <w:rPr>
          <w:kern w:val="0"/>
          <w:sz w:val="24"/>
          <w:highlight w:val="none"/>
          <w:u w:color="FB0007"/>
        </w:rPr>
        <w:t>______________</w:t>
      </w:r>
      <w:r>
        <w:rPr>
          <w:rFonts w:ascii="Times" w:hAnsi="Times" w:cs="Times"/>
          <w:kern w:val="0"/>
          <w:sz w:val="24"/>
          <w:highlight w:val="none"/>
          <w:u w:color="FB0007"/>
        </w:rPr>
        <w:t>；</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rPr>
          <w:kern w:val="0"/>
          <w:sz w:val="24"/>
          <w:highlight w:val="none"/>
          <w:u w:color="FB0007"/>
        </w:rPr>
      </w:pPr>
      <w:r>
        <w:rPr>
          <w:rFonts w:ascii="Times" w:hAnsi="Times" w:cs="Times"/>
          <w:kern w:val="0"/>
          <w:sz w:val="24"/>
          <w:highlight w:val="none"/>
          <w:u w:color="FB0007"/>
        </w:rPr>
        <w:t xml:space="preserve">   收件人：</w:t>
      </w:r>
      <w:r>
        <w:rPr>
          <w:kern w:val="0"/>
          <w:sz w:val="24"/>
          <w:highlight w:val="none"/>
          <w:u w:color="FB0007"/>
        </w:rPr>
        <w:t>___________________________________</w:t>
      </w:r>
      <w:r>
        <w:rPr>
          <w:rFonts w:ascii="Times" w:hAnsi="Times" w:cs="Times"/>
          <w:kern w:val="0"/>
          <w:sz w:val="24"/>
          <w:highlight w:val="none"/>
          <w:u w:color="FB0007"/>
        </w:rPr>
        <w:t>联系电话：</w:t>
      </w:r>
      <w:r>
        <w:rPr>
          <w:kern w:val="0"/>
          <w:sz w:val="24"/>
          <w:highlight w:val="none"/>
          <w:u w:color="FB0007"/>
        </w:rPr>
        <w:t>__________</w:t>
      </w:r>
      <w:r>
        <w:rPr>
          <w:rFonts w:ascii="Times" w:hAnsi="Times" w:cs="Times"/>
          <w:kern w:val="0"/>
          <w:sz w:val="24"/>
          <w:highlight w:val="none"/>
          <w:u w:color="FB0007"/>
        </w:rPr>
        <w:t>；</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341"/>
        <w:rPr>
          <w:kern w:val="0"/>
          <w:sz w:val="24"/>
          <w:highlight w:val="none"/>
          <w:u w:color="FB0007"/>
        </w:rPr>
      </w:pPr>
      <w:r>
        <w:rPr>
          <w:rFonts w:ascii="Times" w:hAnsi="Times" w:cs="Times"/>
          <w:kern w:val="0"/>
          <w:sz w:val="24"/>
          <w:highlight w:val="none"/>
          <w:u w:color="FB0007"/>
        </w:rPr>
        <w:t>乙方地址：</w:t>
      </w:r>
      <w:r>
        <w:rPr>
          <w:kern w:val="0"/>
          <w:sz w:val="24"/>
          <w:highlight w:val="none"/>
          <w:u w:color="FB0007"/>
        </w:rPr>
        <w:t>____________________________________</w:t>
      </w:r>
      <w:r>
        <w:rPr>
          <w:rFonts w:ascii="Times" w:hAnsi="Times" w:cs="Times"/>
          <w:kern w:val="0"/>
          <w:sz w:val="24"/>
          <w:highlight w:val="none"/>
          <w:u w:color="FB0007"/>
        </w:rPr>
        <w:t>邮编：</w:t>
      </w:r>
      <w:r>
        <w:rPr>
          <w:kern w:val="0"/>
          <w:sz w:val="24"/>
          <w:highlight w:val="none"/>
          <w:u w:color="FB0007"/>
        </w:rPr>
        <w:t>________</w:t>
      </w:r>
      <w:r>
        <w:rPr>
          <w:rFonts w:ascii="Times" w:hAnsi="Times" w:cs="Times"/>
          <w:kern w:val="0"/>
          <w:sz w:val="24"/>
          <w:highlight w:val="none"/>
          <w:u w:color="FB0007"/>
        </w:rPr>
        <w:t>；</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rPr>
          <w:kern w:val="0"/>
          <w:sz w:val="24"/>
          <w:highlight w:val="none"/>
          <w:u w:color="FB0007"/>
        </w:rPr>
      </w:pPr>
      <w:r>
        <w:rPr>
          <w:rFonts w:ascii="Times" w:hAnsi="Times" w:cs="Times"/>
          <w:kern w:val="0"/>
          <w:sz w:val="24"/>
          <w:highlight w:val="none"/>
          <w:u w:color="FB0007"/>
        </w:rPr>
        <w:t xml:space="preserve">   收件人：</w:t>
      </w:r>
      <w:r>
        <w:rPr>
          <w:kern w:val="0"/>
          <w:sz w:val="24"/>
          <w:highlight w:val="none"/>
          <w:u w:color="FB0007"/>
        </w:rPr>
        <w:t>______________ ________</w:t>
      </w:r>
      <w:r>
        <w:rPr>
          <w:rFonts w:ascii="Times" w:hAnsi="Times" w:cs="Times"/>
          <w:kern w:val="0"/>
          <w:sz w:val="24"/>
          <w:highlight w:val="none"/>
          <w:u w:color="FB0007"/>
        </w:rPr>
        <w:t>联系电话：</w:t>
      </w:r>
      <w:r>
        <w:rPr>
          <w:kern w:val="0"/>
          <w:sz w:val="24"/>
          <w:highlight w:val="none"/>
          <w:u w:color="FB0007"/>
        </w:rPr>
        <w:t xml:space="preserve">________________ </w:t>
      </w:r>
      <w:r>
        <w:rPr>
          <w:rFonts w:ascii="Times" w:hAnsi="Times" w:cs="Times"/>
          <w:kern w:val="0"/>
          <w:sz w:val="24"/>
          <w:highlight w:val="none"/>
          <w:u w:color="FB0007"/>
        </w:rPr>
        <w:t>；</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rPr>
          <w:kern w:val="0"/>
          <w:sz w:val="24"/>
          <w:highlight w:val="none"/>
          <w:u w:color="FB0007"/>
        </w:rPr>
      </w:pPr>
      <w:r>
        <w:rPr>
          <w:kern w:val="0"/>
          <w:sz w:val="24"/>
          <w:highlight w:val="none"/>
          <w:u w:color="FB0007"/>
        </w:rPr>
        <w:t xml:space="preserve">   E-mail:_________________________________________</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rFonts w:ascii="Times" w:hAnsi="Times" w:cs="Times"/>
          <w:kern w:val="0"/>
          <w:szCs w:val="21"/>
          <w:highlight w:val="none"/>
          <w:u w:color="FB0007"/>
        </w:rPr>
      </w:pPr>
      <w:r>
        <w:rPr>
          <w:rFonts w:ascii="Times" w:hAnsi="Times" w:cs="Times"/>
          <w:kern w:val="0"/>
          <w:sz w:val="24"/>
          <w:highlight w:val="none"/>
          <w:u w:color="FB0007"/>
        </w:rPr>
        <w:t>任何一方变动上述联系方式须提前</w:t>
      </w:r>
      <w:r>
        <w:rPr>
          <w:kern w:val="0"/>
          <w:sz w:val="24"/>
          <w:highlight w:val="none"/>
          <w:u w:color="FB0007"/>
        </w:rPr>
        <w:t>15</w:t>
      </w:r>
      <w:r>
        <w:rPr>
          <w:rFonts w:ascii="Times" w:hAnsi="Times" w:cs="Times"/>
          <w:kern w:val="0"/>
          <w:sz w:val="24"/>
          <w:highlight w:val="none"/>
          <w:u w:color="FB0007"/>
        </w:rPr>
        <w:t>天以书面形式通知对方。否则，对方按照原来的联系方式发送信函视为有效</w:t>
      </w:r>
      <w:r>
        <w:rPr>
          <w:rFonts w:ascii="Times" w:hAnsi="Times" w:cs="Times"/>
          <w:kern w:val="0"/>
          <w:szCs w:val="21"/>
          <w:highlight w:val="none"/>
          <w:u w:color="FB0007"/>
        </w:rPr>
        <w:t>送达，不能接收信函的后果由变更一方自行承担。</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rPr>
          <w:kern w:val="0"/>
          <w:sz w:val="24"/>
          <w:highlight w:val="none"/>
          <w:u w:color="FB0007"/>
        </w:rPr>
      </w:pPr>
      <w:r>
        <w:rPr>
          <w:rFonts w:ascii="Times" w:hAnsi="Times" w:cs="Times"/>
          <w:kern w:val="0"/>
          <w:sz w:val="24"/>
          <w:highlight w:val="none"/>
          <w:u w:color="FB0007"/>
        </w:rPr>
        <w:t>十、合同的争议解决及其他</w:t>
      </w:r>
      <w:r>
        <w:rPr>
          <w:kern w:val="0"/>
          <w:sz w:val="24"/>
          <w:highlight w:val="none"/>
          <w:u w:color="FB0007"/>
        </w:rPr>
        <w:tab/>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kern w:val="0"/>
          <w:sz w:val="24"/>
          <w:highlight w:val="none"/>
          <w:u w:color="FB0007"/>
        </w:rPr>
      </w:pPr>
      <w:r>
        <w:rPr>
          <w:kern w:val="0"/>
          <w:sz w:val="24"/>
          <w:highlight w:val="none"/>
          <w:u w:color="FB0007"/>
        </w:rPr>
        <w:t>10.1</w:t>
      </w:r>
      <w:r>
        <w:rPr>
          <w:rFonts w:ascii="Times" w:hAnsi="Times" w:cs="Times"/>
          <w:kern w:val="0"/>
          <w:sz w:val="24"/>
          <w:highlight w:val="none"/>
          <w:u w:color="FB0007"/>
        </w:rPr>
        <w:t>在本合同履行期间如甲乙双方发生争议的，应共同协商解决，如协商不成，任何一方可以向</w:t>
      </w:r>
      <w:r>
        <w:rPr>
          <w:rFonts w:hint="eastAsia" w:ascii="Times" w:hAnsi="Times" w:cs="Times"/>
          <w:kern w:val="0"/>
          <w:sz w:val="24"/>
          <w:highlight w:val="none"/>
          <w:u w:color="FB0007"/>
        </w:rPr>
        <w:t>合同履行地南宁市兴宁区辖区内的人民法院诉讼解决</w:t>
      </w:r>
      <w:r>
        <w:rPr>
          <w:rFonts w:ascii="Times" w:hAnsi="Times" w:cs="Times"/>
          <w:kern w:val="0"/>
          <w:sz w:val="24"/>
          <w:highlight w:val="none"/>
          <w:u w:color="FB0007"/>
        </w:rPr>
        <w:t>。</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kern w:val="0"/>
          <w:sz w:val="24"/>
          <w:highlight w:val="none"/>
          <w:u w:color="FB0007"/>
        </w:rPr>
      </w:pPr>
      <w:r>
        <w:rPr>
          <w:kern w:val="0"/>
          <w:sz w:val="24"/>
          <w:highlight w:val="none"/>
          <w:u w:color="FB0007"/>
        </w:rPr>
        <w:t xml:space="preserve">10.2 </w:t>
      </w:r>
      <w:r>
        <w:rPr>
          <w:rFonts w:ascii="Times" w:hAnsi="Times" w:cs="Times"/>
          <w:kern w:val="0"/>
          <w:sz w:val="24"/>
          <w:highlight w:val="none"/>
          <w:u w:color="FB0007"/>
        </w:rPr>
        <w:t>未尽事宜，双方可另行签订补充协议。</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kern w:val="0"/>
          <w:sz w:val="24"/>
          <w:highlight w:val="none"/>
          <w:u w:color="FB0007"/>
        </w:rPr>
      </w:pPr>
      <w:r>
        <w:rPr>
          <w:kern w:val="0"/>
          <w:sz w:val="24"/>
          <w:highlight w:val="none"/>
          <w:u w:color="FB0007"/>
        </w:rPr>
        <w:t>10.3</w:t>
      </w:r>
      <w:r>
        <w:rPr>
          <w:rFonts w:ascii="Times" w:hAnsi="Times" w:cs="Times"/>
          <w:kern w:val="0"/>
          <w:sz w:val="24"/>
          <w:highlight w:val="none"/>
          <w:u w:color="FB0007"/>
        </w:rPr>
        <w:t>本合同一式肆份，甲乙双方各持贰份，肆份均具同等法律效力。</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ind w:firstLine="480"/>
        <w:rPr>
          <w:kern w:val="0"/>
          <w:sz w:val="24"/>
          <w:highlight w:val="none"/>
          <w:u w:color="FB0007"/>
        </w:rPr>
      </w:pPr>
      <w:r>
        <w:rPr>
          <w:kern w:val="0"/>
          <w:sz w:val="24"/>
          <w:highlight w:val="none"/>
          <w:u w:color="FB0007"/>
        </w:rPr>
        <w:t xml:space="preserve">10.4 </w:t>
      </w:r>
      <w:r>
        <w:rPr>
          <w:rFonts w:ascii="Times" w:hAnsi="Times" w:cs="Times"/>
          <w:kern w:val="0"/>
          <w:sz w:val="24"/>
          <w:highlight w:val="none"/>
          <w:u w:color="FB0007"/>
        </w:rPr>
        <w:t>本合同自甲乙双方签字盖章且乙方向甲方支付押金后发生法律效力。</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rPr>
          <w:kern w:val="0"/>
          <w:sz w:val="24"/>
          <w:highlight w:val="none"/>
          <w:u w:color="FB0007"/>
        </w:rPr>
      </w:pPr>
      <w:r>
        <w:rPr>
          <w:rFonts w:ascii="Times" w:hAnsi="Times" w:cs="Times"/>
          <w:kern w:val="0"/>
          <w:sz w:val="24"/>
          <w:highlight w:val="none"/>
          <w:u w:color="FB0007"/>
        </w:rPr>
        <w:t>十一、附件</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rPr>
          <w:kern w:val="0"/>
          <w:sz w:val="24"/>
          <w:highlight w:val="none"/>
          <w:u w:color="FB0007"/>
        </w:rPr>
      </w:pPr>
      <w:r>
        <w:rPr>
          <w:kern w:val="0"/>
          <w:sz w:val="24"/>
          <w:highlight w:val="none"/>
          <w:u w:color="FB0007"/>
        </w:rPr>
        <w:t>11.1</w:t>
      </w:r>
      <w:r>
        <w:rPr>
          <w:rFonts w:ascii="Times" w:hAnsi="Times" w:cs="Times"/>
          <w:kern w:val="0"/>
          <w:sz w:val="24"/>
          <w:highlight w:val="none"/>
          <w:u w:color="FB0007"/>
        </w:rPr>
        <w:t>本合同附件与本合同具有同等法律效力。</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rPr>
          <w:kern w:val="0"/>
          <w:sz w:val="24"/>
          <w:highlight w:val="none"/>
          <w:u w:color="FB0007"/>
        </w:rPr>
      </w:pPr>
      <w:r>
        <w:rPr>
          <w:kern w:val="0"/>
          <w:sz w:val="24"/>
          <w:highlight w:val="none"/>
          <w:u w:color="FB0007"/>
        </w:rPr>
        <w:t>11.2</w:t>
      </w:r>
      <w:r>
        <w:rPr>
          <w:rFonts w:ascii="Times" w:hAnsi="Times" w:cs="Times"/>
          <w:kern w:val="0"/>
          <w:sz w:val="24"/>
          <w:highlight w:val="none"/>
          <w:u w:color="FB0007"/>
        </w:rPr>
        <w:t>合同附件：</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rPr>
          <w:kern w:val="0"/>
          <w:sz w:val="24"/>
          <w:highlight w:val="none"/>
          <w:u w:color="FB0007"/>
        </w:rPr>
      </w:pPr>
      <w:r>
        <w:rPr>
          <w:rFonts w:ascii="Times" w:hAnsi="Times" w:cs="Times"/>
          <w:kern w:val="0"/>
          <w:sz w:val="24"/>
          <w:highlight w:val="none"/>
          <w:u w:color="FB0007"/>
        </w:rPr>
        <w:t>附件一：甲方提供租赁标的物的平面详图、红线范围图、结构图、立面图、机电设备分布图（加盖公章）；</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rPr>
          <w:kern w:val="0"/>
          <w:sz w:val="24"/>
          <w:highlight w:val="none"/>
          <w:u w:color="FB0007"/>
        </w:rPr>
      </w:pPr>
      <w:r>
        <w:rPr>
          <w:rFonts w:ascii="Times" w:hAnsi="Times" w:cs="Times"/>
          <w:kern w:val="0"/>
          <w:sz w:val="24"/>
          <w:highlight w:val="none"/>
          <w:u w:color="FB0007"/>
        </w:rPr>
        <w:t>附件二：甲方提供租赁标的物的硬件设施清单及资产交接清单（加盖公章）；</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rPr>
          <w:kern w:val="0"/>
          <w:sz w:val="24"/>
          <w:highlight w:val="none"/>
          <w:u w:color="FB0007"/>
        </w:rPr>
      </w:pPr>
      <w:r>
        <w:rPr>
          <w:rFonts w:ascii="Times" w:hAnsi="Times" w:cs="Times"/>
          <w:kern w:val="0"/>
          <w:sz w:val="24"/>
          <w:highlight w:val="none"/>
          <w:u w:color="FB0007"/>
        </w:rPr>
        <w:t>附件三：乙方最新营业执照副本、组织机构代码证复印件（验原件加盖公章）；</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rPr>
          <w:kern w:val="0"/>
          <w:sz w:val="24"/>
          <w:highlight w:val="none"/>
          <w:u w:color="FB0007"/>
        </w:rPr>
      </w:pPr>
      <w:r>
        <w:rPr>
          <w:rFonts w:ascii="Times" w:hAnsi="Times" w:cs="Times"/>
          <w:kern w:val="0"/>
          <w:sz w:val="24"/>
          <w:highlight w:val="none"/>
          <w:u w:color="FB0007"/>
        </w:rPr>
        <w:t>附件四：甲方最新营业执照副本、组织机构代码证复印件（验原件加盖公章）</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rPr>
          <w:kern w:val="0"/>
          <w:sz w:val="24"/>
          <w:highlight w:val="none"/>
          <w:u w:color="FB0007"/>
        </w:rPr>
      </w:pPr>
      <w:r>
        <w:rPr>
          <w:rFonts w:ascii="Times" w:hAnsi="Times" w:cs="Times"/>
          <w:kern w:val="0"/>
          <w:sz w:val="24"/>
          <w:highlight w:val="none"/>
          <w:u w:color="FB0007"/>
        </w:rPr>
        <w:t>附件五：甲乙双方核准的房屋面积测绘报告（双方签字、盖章）（签约时无法准确确定租赁面积时）</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rPr>
          <w:kern w:val="0"/>
          <w:sz w:val="24"/>
          <w:highlight w:val="none"/>
          <w:u w:color="FB0007"/>
        </w:rPr>
      </w:pPr>
      <w:r>
        <w:rPr>
          <w:rFonts w:ascii="Times" w:hAnsi="Times" w:cs="Times"/>
          <w:kern w:val="0"/>
          <w:sz w:val="24"/>
          <w:highlight w:val="none"/>
          <w:u w:color="FB0007"/>
        </w:rPr>
        <w:t>附件六：房屋结构质量安全检测鉴定报告（注：用途为商业，检测单位资质须获得政府相关部门认可）；（如当地办理酒店经营证照需要时）</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rPr>
          <w:kern w:val="0"/>
          <w:sz w:val="24"/>
          <w:highlight w:val="none"/>
          <w:u w:color="FB0007"/>
        </w:rPr>
      </w:pPr>
      <w:r>
        <w:rPr>
          <w:rFonts w:ascii="Times" w:hAnsi="Times" w:cs="Times"/>
          <w:kern w:val="0"/>
          <w:sz w:val="24"/>
          <w:highlight w:val="none"/>
          <w:u w:color="FB0007"/>
        </w:rPr>
        <w:t>附件七：甲方提供的租赁许可证复印件或者租赁备案合同（验原件加盖公章）；（当地办理酒店经营证照需要时）</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rPr>
          <w:kern w:val="0"/>
          <w:sz w:val="24"/>
          <w:highlight w:val="none"/>
          <w:u w:color="FB0007"/>
        </w:rPr>
      </w:pPr>
      <w:r>
        <w:rPr>
          <w:rFonts w:ascii="Times" w:hAnsi="Times" w:cs="Times"/>
          <w:kern w:val="0"/>
          <w:sz w:val="24"/>
          <w:highlight w:val="none"/>
          <w:u w:color="FB0007"/>
        </w:rPr>
        <w:t>附件八：建设工程消防验收合格证、装饰装修消防验收合格意见、开业前消防安全检查合格证复印件；（验原件加盖公章）</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rPr>
          <w:kern w:val="0"/>
          <w:sz w:val="24"/>
          <w:highlight w:val="none"/>
          <w:u w:color="FB0007"/>
        </w:rPr>
      </w:pPr>
      <w:r>
        <w:rPr>
          <w:rFonts w:ascii="Times" w:hAnsi="Times" w:cs="Times"/>
          <w:kern w:val="0"/>
          <w:sz w:val="24"/>
          <w:highlight w:val="none"/>
          <w:u w:color="FB0007"/>
        </w:rPr>
        <w:t>附件九：停车位图（加盖公章）。</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rPr>
          <w:kern w:val="0"/>
          <w:sz w:val="24"/>
          <w:highlight w:val="none"/>
          <w:u w:color="FB0007"/>
        </w:rPr>
      </w:pPr>
      <w:r>
        <w:rPr>
          <w:rFonts w:ascii="Times" w:hAnsi="Times" w:cs="Times"/>
          <w:kern w:val="0"/>
          <w:sz w:val="24"/>
          <w:highlight w:val="none"/>
          <w:u w:color="FB0007"/>
        </w:rPr>
        <w:t>附件十：甲方提供的房屋产权证复印件或者产权五证件（土地使用权证、土地规划许可证、建筑工程规划许可证、建筑工程施工许可证、建筑工程竣工验收合格证）（验原件加盖公章）；</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rPr>
          <w:kern w:val="0"/>
          <w:sz w:val="24"/>
          <w:highlight w:val="none"/>
          <w:u w:color="FB0007"/>
        </w:rPr>
      </w:pPr>
      <w:r>
        <w:rPr>
          <w:rFonts w:ascii="Times" w:hAnsi="Times" w:cs="Times"/>
          <w:kern w:val="0"/>
          <w:sz w:val="24"/>
          <w:highlight w:val="none"/>
          <w:u w:color="FB0007"/>
        </w:rPr>
        <w:t>附件十一：甲方提供的房屋土地使用权证（验原件加盖公章）；</w:t>
      </w:r>
    </w:p>
    <w:p>
      <w:pPr>
        <w:widowControl/>
        <w:tabs>
          <w:tab w:val="left" w:pos="1185"/>
        </w:tabs>
        <w:autoSpaceDE w:val="0"/>
        <w:autoSpaceDN w:val="0"/>
        <w:adjustRightInd w:val="0"/>
        <w:spacing w:line="360" w:lineRule="auto"/>
        <w:rPr>
          <w:kern w:val="0"/>
          <w:sz w:val="24"/>
          <w:highlight w:val="none"/>
          <w:u w:color="FB0007"/>
        </w:rPr>
      </w:pPr>
      <w:r>
        <w:rPr>
          <w:rFonts w:ascii="Times" w:hAnsi="Times" w:cs="Times"/>
          <w:kern w:val="0"/>
          <w:sz w:val="24"/>
          <w:highlight w:val="none"/>
          <w:u w:color="FB0007"/>
        </w:rPr>
        <w:t>附件十二：</w:t>
      </w:r>
      <w:r>
        <w:rPr>
          <w:rFonts w:hint="eastAsia" w:ascii="Times" w:hAnsi="Times" w:cs="Times"/>
          <w:kern w:val="0"/>
          <w:sz w:val="24"/>
          <w:highlight w:val="none"/>
          <w:u w:color="FB0007"/>
        </w:rPr>
        <w:t>乙方提供的</w:t>
      </w:r>
      <w:r>
        <w:rPr>
          <w:rFonts w:ascii="Times" w:hAnsi="Times" w:cs="Times"/>
          <w:kern w:val="0"/>
          <w:sz w:val="24"/>
          <w:highlight w:val="none"/>
          <w:u w:color="FB0007"/>
        </w:rPr>
        <w:t>三套方案的广告位及门楼效果图（加盖公章）；</w:t>
      </w:r>
    </w:p>
    <w:p>
      <w:pPr>
        <w:widowControl/>
        <w:tabs>
          <w:tab w:val="left" w:pos="1185"/>
        </w:tabs>
        <w:autoSpaceDE w:val="0"/>
        <w:autoSpaceDN w:val="0"/>
        <w:adjustRightInd w:val="0"/>
        <w:spacing w:line="360" w:lineRule="auto"/>
        <w:rPr>
          <w:kern w:val="0"/>
          <w:sz w:val="24"/>
          <w:highlight w:val="none"/>
          <w:u w:color="FB0007"/>
        </w:rPr>
      </w:pPr>
      <w:r>
        <w:rPr>
          <w:rFonts w:ascii="Times" w:hAnsi="Times" w:cs="Times"/>
          <w:kern w:val="0"/>
          <w:sz w:val="24"/>
          <w:highlight w:val="none"/>
          <w:u w:color="FB0007"/>
        </w:rPr>
        <w:t>附件十三：甲方酒店公司现有员工名册、员工签字工资表及缴纳社保人员清单名册；</w:t>
      </w:r>
    </w:p>
    <w:p>
      <w:pPr>
        <w:widowControl/>
        <w:tabs>
          <w:tab w:val="left" w:pos="1185"/>
        </w:tabs>
        <w:autoSpaceDE w:val="0"/>
        <w:autoSpaceDN w:val="0"/>
        <w:adjustRightInd w:val="0"/>
        <w:spacing w:line="360" w:lineRule="auto"/>
        <w:rPr>
          <w:kern w:val="0"/>
          <w:sz w:val="24"/>
          <w:highlight w:val="none"/>
          <w:u w:color="FB0007"/>
        </w:rPr>
      </w:pPr>
      <w:r>
        <w:rPr>
          <w:rFonts w:ascii="Times" w:hAnsi="Times" w:cs="Times"/>
          <w:kern w:val="0"/>
          <w:sz w:val="24"/>
          <w:highlight w:val="none"/>
          <w:u w:color="FB0007"/>
        </w:rPr>
        <w:t>附件十四：交楼工程标准；</w:t>
      </w:r>
    </w:p>
    <w:p>
      <w:pPr>
        <w:widowControl/>
        <w:tabs>
          <w:tab w:val="left" w:pos="1185"/>
        </w:tabs>
        <w:autoSpaceDE w:val="0"/>
        <w:autoSpaceDN w:val="0"/>
        <w:adjustRightInd w:val="0"/>
        <w:spacing w:line="360" w:lineRule="auto"/>
        <w:rPr>
          <w:kern w:val="0"/>
          <w:sz w:val="24"/>
          <w:highlight w:val="none"/>
          <w:u w:color="FB0007"/>
        </w:rPr>
      </w:pPr>
      <w:r>
        <w:rPr>
          <w:rFonts w:ascii="Times" w:hAnsi="Times" w:cs="Times"/>
          <w:kern w:val="0"/>
          <w:sz w:val="24"/>
          <w:highlight w:val="none"/>
          <w:u w:color="FB0007"/>
        </w:rPr>
        <w:t>附件十五：甲方酒店签订的须乙方承接的经营性合同；</w:t>
      </w:r>
    </w:p>
    <w:p>
      <w:pPr>
        <w:widowControl/>
        <w:tabs>
          <w:tab w:val="left" w:pos="1185"/>
        </w:tabs>
        <w:autoSpaceDE w:val="0"/>
        <w:autoSpaceDN w:val="0"/>
        <w:adjustRightInd w:val="0"/>
        <w:spacing w:line="360" w:lineRule="auto"/>
        <w:rPr>
          <w:kern w:val="0"/>
          <w:sz w:val="24"/>
          <w:highlight w:val="none"/>
          <w:u w:color="FB0007"/>
        </w:rPr>
      </w:pPr>
      <w:r>
        <w:rPr>
          <w:rFonts w:ascii="Times" w:hAnsi="Times" w:cs="Times"/>
          <w:kern w:val="0"/>
          <w:sz w:val="24"/>
          <w:highlight w:val="none"/>
          <w:u w:color="FB0007"/>
        </w:rPr>
        <w:t>附件十六：甲方酒店的经营能源消耗情况表；</w:t>
      </w:r>
    </w:p>
    <w:p>
      <w:pPr>
        <w:widowControl/>
        <w:tabs>
          <w:tab w:val="left" w:pos="1185"/>
        </w:tabs>
        <w:autoSpaceDE w:val="0"/>
        <w:autoSpaceDN w:val="0"/>
        <w:adjustRightInd w:val="0"/>
        <w:spacing w:line="360" w:lineRule="auto"/>
        <w:rPr>
          <w:kern w:val="0"/>
          <w:sz w:val="24"/>
          <w:highlight w:val="none"/>
          <w:u w:color="FB0007"/>
        </w:rPr>
      </w:pPr>
      <w:r>
        <w:rPr>
          <w:rFonts w:ascii="Times" w:hAnsi="Times" w:cs="Times"/>
          <w:kern w:val="0"/>
          <w:sz w:val="24"/>
          <w:highlight w:val="none"/>
          <w:u w:color="FB0007"/>
        </w:rPr>
        <w:t>附件十七：设施设备附属资料、说明书，</w:t>
      </w:r>
      <w:r>
        <w:rPr>
          <w:kern w:val="0"/>
          <w:sz w:val="24"/>
          <w:highlight w:val="none"/>
          <w:u w:color="FB0007"/>
        </w:rPr>
        <w:t>IT</w:t>
      </w:r>
      <w:r>
        <w:rPr>
          <w:rFonts w:ascii="Times" w:hAnsi="Times" w:cs="Times"/>
          <w:kern w:val="0"/>
          <w:sz w:val="24"/>
          <w:highlight w:val="none"/>
          <w:u w:color="FB0007"/>
        </w:rPr>
        <w:t>系统的账号及密码资料等；</w:t>
      </w:r>
    </w:p>
    <w:p>
      <w:pPr>
        <w:widowControl/>
        <w:tabs>
          <w:tab w:val="left" w:pos="1185"/>
        </w:tabs>
        <w:autoSpaceDE w:val="0"/>
        <w:autoSpaceDN w:val="0"/>
        <w:adjustRightInd w:val="0"/>
        <w:spacing w:line="360" w:lineRule="auto"/>
        <w:rPr>
          <w:kern w:val="0"/>
          <w:sz w:val="24"/>
          <w:highlight w:val="none"/>
          <w:u w:color="FB0007"/>
        </w:rPr>
      </w:pPr>
      <w:r>
        <w:rPr>
          <w:rFonts w:ascii="Times" w:hAnsi="Times" w:cs="Times"/>
          <w:kern w:val="0"/>
          <w:sz w:val="24"/>
          <w:highlight w:val="none"/>
          <w:u w:color="FB0007"/>
        </w:rPr>
        <w:t>附件十八：竣工验收合格证或竣工备案表。</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rPr>
          <w:kern w:val="0"/>
          <w:sz w:val="24"/>
          <w:highlight w:val="none"/>
          <w:u w:color="FB0007"/>
        </w:rPr>
      </w:pPr>
      <w:r>
        <w:rPr>
          <w:kern w:val="0"/>
          <w:sz w:val="24"/>
          <w:highlight w:val="none"/>
          <w:u w:color="FB0007"/>
        </w:rPr>
        <w:t xml:space="preserve"> (</w:t>
      </w:r>
      <w:r>
        <w:rPr>
          <w:rFonts w:ascii="Times" w:hAnsi="Times" w:cs="Times"/>
          <w:kern w:val="0"/>
          <w:sz w:val="24"/>
          <w:highlight w:val="none"/>
          <w:u w:color="FB0007"/>
        </w:rPr>
        <w:t>以下无正文</w:t>
      </w:r>
      <w:r>
        <w:rPr>
          <w:kern w:val="0"/>
          <w:sz w:val="24"/>
          <w:highlight w:val="none"/>
          <w:u w:color="FB0007"/>
        </w:rPr>
        <w:t>)</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rPr>
          <w:kern w:val="0"/>
          <w:sz w:val="24"/>
          <w:highlight w:val="none"/>
          <w:u w:color="FB0007"/>
        </w:rPr>
      </w:pP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rPr>
          <w:kern w:val="0"/>
          <w:sz w:val="24"/>
          <w:highlight w:val="none"/>
          <w:u w:color="FB0007"/>
        </w:rPr>
      </w:pP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rPr>
          <w:kern w:val="0"/>
          <w:sz w:val="24"/>
          <w:highlight w:val="none"/>
          <w:u w:color="FB0007"/>
        </w:rPr>
      </w:pP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rPr>
          <w:kern w:val="0"/>
          <w:sz w:val="24"/>
          <w:highlight w:val="none"/>
          <w:u w:color="FB0007"/>
        </w:rPr>
      </w:pP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rPr>
          <w:kern w:val="0"/>
          <w:sz w:val="24"/>
          <w:highlight w:val="none"/>
          <w:u w:color="FB0007"/>
        </w:rPr>
      </w:pP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rPr>
          <w:kern w:val="0"/>
          <w:sz w:val="24"/>
          <w:highlight w:val="none"/>
          <w:u w:color="FB0007"/>
        </w:rPr>
      </w:pPr>
      <w:r>
        <w:rPr>
          <w:rFonts w:ascii="Times" w:hAnsi="Times" w:cs="Times"/>
          <w:kern w:val="0"/>
          <w:sz w:val="24"/>
          <w:highlight w:val="none"/>
          <w:u w:color="FB0007"/>
        </w:rPr>
        <w:t>甲方：                              乙方：</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rPr>
          <w:kern w:val="0"/>
          <w:sz w:val="24"/>
          <w:highlight w:val="none"/>
          <w:u w:color="FB0007"/>
        </w:rPr>
      </w:pP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rPr>
          <w:kern w:val="0"/>
          <w:sz w:val="24"/>
          <w:highlight w:val="none"/>
          <w:u w:color="FB0007"/>
        </w:rPr>
      </w:pPr>
      <w:r>
        <w:rPr>
          <w:rFonts w:ascii="Times" w:hAnsi="Times" w:cs="Times"/>
          <w:kern w:val="0"/>
          <w:sz w:val="24"/>
          <w:highlight w:val="none"/>
          <w:u w:color="FB0007"/>
        </w:rPr>
        <w:t xml:space="preserve">代表（签字）：                       代表（签字）：       </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00" w:lineRule="exact"/>
        <w:rPr>
          <w:kern w:val="0"/>
          <w:sz w:val="24"/>
          <w:highlight w:val="none"/>
          <w:u w:color="FB0007"/>
        </w:rPr>
      </w:pPr>
    </w:p>
    <w:p>
      <w:pPr>
        <w:spacing w:line="360" w:lineRule="auto"/>
        <w:rPr>
          <w:rFonts w:ascii="宋体" w:hAnsi="宋体"/>
          <w:color w:val="000000"/>
          <w:sz w:val="24"/>
          <w:highlight w:val="none"/>
        </w:rPr>
      </w:pPr>
      <w:r>
        <w:rPr>
          <w:rFonts w:ascii="Times" w:hAnsi="Times" w:cs="Times"/>
          <w:kern w:val="0"/>
          <w:sz w:val="24"/>
          <w:highlight w:val="none"/>
          <w:u w:color="FB0007"/>
        </w:rPr>
        <w:t>签约日期：</w:t>
      </w:r>
      <w:r>
        <w:rPr>
          <w:kern w:val="0"/>
          <w:sz w:val="24"/>
          <w:highlight w:val="none"/>
          <w:u w:color="FB0007"/>
        </w:rPr>
        <w:t xml:space="preserve">      </w:t>
      </w:r>
      <w:r>
        <w:rPr>
          <w:rFonts w:hint="eastAsia" w:ascii="宋体" w:hAnsi="宋体"/>
          <w:color w:val="000000"/>
          <w:sz w:val="24"/>
          <w:highlight w:val="none"/>
        </w:rPr>
        <w:t xml:space="preserve">    </w:t>
      </w:r>
    </w:p>
    <w:sectPr>
      <w:headerReference r:id="rId3" w:type="default"/>
      <w:footerReference r:id="rId4" w:type="default"/>
      <w:footerReference r:id="rId5"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Niagara Engraved">
    <w:panose1 w:val="04020502070703030202"/>
    <w:charset w:val="00"/>
    <w:family w:val="decorative"/>
    <w:pitch w:val="default"/>
    <w:sig w:usb0="00000003" w:usb1="00000000" w:usb2="00000000" w:usb3="00000000" w:csb0="20000001"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framePr w:wrap="around" w:vAnchor="text" w:hAnchor="margin" w:xAlign="center" w:y="1"/>
      <w:rPr>
        <w:rStyle w:val="11"/>
      </w:rPr>
    </w:pPr>
    <w:r>
      <w:fldChar w:fldCharType="begin"/>
    </w:r>
    <w:r>
      <w:rPr>
        <w:rStyle w:val="11"/>
      </w:rPr>
      <w:instrText xml:space="preserve">PAGE  </w:instrText>
    </w:r>
    <w:r>
      <w:fldChar w:fldCharType="separate"/>
    </w:r>
    <w:r>
      <w:rPr>
        <w:rStyle w:val="11"/>
      </w:rPr>
      <w:t>10</w:t>
    </w:r>
    <w:r>
      <w:fldChar w:fldCharType="end"/>
    </w:r>
  </w:p>
  <w:p>
    <w:pPr>
      <w:pStyle w:val="2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framePr w:wrap="around" w:vAnchor="text" w:hAnchor="margin" w:xAlign="center" w:y="1"/>
      <w:rPr>
        <w:rStyle w:val="11"/>
      </w:rPr>
    </w:pPr>
    <w:r>
      <w:fldChar w:fldCharType="begin"/>
    </w:r>
    <w:r>
      <w:rPr>
        <w:rStyle w:val="11"/>
      </w:rPr>
      <w:instrText xml:space="preserve">PAGE  </w:instrText>
    </w:r>
    <w:r>
      <w:fldChar w:fldCharType="separate"/>
    </w:r>
    <w:r>
      <w:rPr>
        <w:rStyle w:val="11"/>
      </w:rPr>
      <w:t>15</w:t>
    </w:r>
    <w:r>
      <w:fldChar w:fldCharType="end"/>
    </w:r>
  </w:p>
  <w:p>
    <w:pPr>
      <w:pStyle w:val="2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single" w:color="auto" w:sz="6" w:space="0"/>
      </w:pBdr>
      <w:tabs>
        <w:tab w:val="left" w:pos="5715"/>
        <w:tab w:val="clear" w:pos="4153"/>
        <w:tab w:val="clear" w:pos="8306"/>
      </w:tabs>
      <w:jc w:val="both"/>
    </w:pPr>
    <w:r>
      <w:tab/>
    </w:r>
  </w:p>
  <w:p>
    <w:pPr>
      <w:pStyle w:val="17"/>
      <w:pBdr>
        <w:bottom w:val="single" w:color="auto" w:sz="6" w:space="0"/>
      </w:pBdr>
      <w:tabs>
        <w:tab w:val="left" w:pos="5715"/>
        <w:tab w:val="clear" w:pos="4153"/>
        <w:tab w:val="clear" w:pos="8306"/>
      </w:tabs>
      <w:jc w:val="both"/>
    </w:pPr>
    <w:r>
      <w:rPr>
        <w:rFonts w:hint="eastAsia"/>
      </w:rPr>
      <w:t xml:space="preserve">                                         </w:t>
    </w:r>
  </w:p>
  <w:p>
    <w:pPr>
      <w:pStyle w:val="17"/>
      <w:pBdr>
        <w:bottom w:val="single" w:color="auto" w:sz="6" w:space="0"/>
      </w:pBdr>
      <w:tabs>
        <w:tab w:val="left" w:pos="5715"/>
        <w:tab w:val="clear" w:pos="4153"/>
        <w:tab w:val="clear" w:pos="8306"/>
      </w:tabs>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multilevel"/>
    <w:tmpl w:val="00000008"/>
    <w:lvl w:ilvl="0" w:tentative="0">
      <w:start w:val="1"/>
      <w:numFmt w:val="decimal"/>
      <w:lvlText w:val="第%1条"/>
      <w:lvlJc w:val="left"/>
      <w:pPr>
        <w:ind w:left="0" w:firstLine="0"/>
      </w:pPr>
      <w:rPr>
        <w:rFonts w:hint="eastAsia" w:eastAsia="黑体" w:cs="Niagara Engraved"/>
        <w:b w:val="0"/>
        <w:bCs w:val="0"/>
        <w:i w:val="0"/>
        <w:iCs w:val="0"/>
        <w:caps w:val="0"/>
        <w:smallCaps w:val="0"/>
        <w:strike w:val="0"/>
        <w:dstrike w:val="0"/>
        <w:vanish w:val="0"/>
        <w:color w:val="000000"/>
        <w:spacing w:val="0"/>
        <w:position w:val="0"/>
        <w:sz w:val="36"/>
        <w:u w:val="none"/>
        <w:vertAlign w:val="baseline"/>
      </w:rPr>
    </w:lvl>
    <w:lvl w:ilvl="1" w:tentative="0">
      <w:start w:val="1"/>
      <w:numFmt w:val="decimal"/>
      <w:pStyle w:val="3"/>
      <w:lvlText w:val="%1.%2"/>
      <w:lvlJc w:val="left"/>
      <w:pPr>
        <w:ind w:left="0" w:firstLine="567"/>
      </w:pPr>
      <w:rPr>
        <w:rFonts w:hint="eastAsia" w:ascii="宋体" w:eastAsia="宋体" w:cs="Times New Roman"/>
        <w:b/>
        <w:bCs w:val="0"/>
        <w:i w:val="0"/>
        <w:iCs w:val="0"/>
        <w:caps w:val="0"/>
        <w:smallCaps w:val="0"/>
        <w:strike w:val="0"/>
        <w:dstrike w:val="0"/>
        <w:vanish w:val="0"/>
        <w:color w:val="000000"/>
        <w:spacing w:val="0"/>
        <w:kern w:val="30"/>
        <w:position w:val="0"/>
        <w:u w:val="none"/>
        <w:vertAlign w:val="baseline"/>
      </w:rPr>
    </w:lvl>
    <w:lvl w:ilvl="2" w:tentative="0">
      <w:start w:val="1"/>
      <w:numFmt w:val="decimal"/>
      <w:lvlText w:val="%1.%2.%3"/>
      <w:lvlJc w:val="left"/>
      <w:pPr>
        <w:ind w:left="693" w:firstLine="567"/>
      </w:pPr>
      <w:rPr>
        <w:rFonts w:hint="eastAsia" w:ascii="宋体" w:hAnsi="宋体" w:eastAsia="宋体"/>
        <w:b/>
        <w:i w:val="0"/>
        <w:caps w:val="0"/>
        <w:smallCaps w:val="0"/>
        <w:strike w:val="0"/>
        <w:color w:val="000000"/>
        <w:spacing w:val="0"/>
        <w:kern w:val="21"/>
        <w:position w:val="0"/>
        <w:sz w:val="28"/>
        <w:szCs w:val="21"/>
        <w:u w:val="none"/>
        <w:vertAlign w:val="baseline"/>
      </w:rPr>
    </w:lvl>
    <w:lvl w:ilvl="3" w:tentative="0">
      <w:start w:val="1"/>
      <w:numFmt w:val="decimal"/>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200"/>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
  <w:rsids>
    <w:rsidRoot w:val="00B22CC6"/>
    <w:rsid w:val="000076B0"/>
    <w:rsid w:val="00036C00"/>
    <w:rsid w:val="00036C63"/>
    <w:rsid w:val="000612FD"/>
    <w:rsid w:val="000874D4"/>
    <w:rsid w:val="000934DD"/>
    <w:rsid w:val="000A7EE2"/>
    <w:rsid w:val="000B79A2"/>
    <w:rsid w:val="000D231F"/>
    <w:rsid w:val="000D5D75"/>
    <w:rsid w:val="000E360A"/>
    <w:rsid w:val="000F1749"/>
    <w:rsid w:val="00101E9A"/>
    <w:rsid w:val="00102C35"/>
    <w:rsid w:val="001078B4"/>
    <w:rsid w:val="001135EF"/>
    <w:rsid w:val="00116879"/>
    <w:rsid w:val="00116A51"/>
    <w:rsid w:val="001241EF"/>
    <w:rsid w:val="00130E3F"/>
    <w:rsid w:val="00166EAC"/>
    <w:rsid w:val="00173B6E"/>
    <w:rsid w:val="00185901"/>
    <w:rsid w:val="0019334B"/>
    <w:rsid w:val="0019447B"/>
    <w:rsid w:val="001B2C87"/>
    <w:rsid w:val="001E47D3"/>
    <w:rsid w:val="001F0DC9"/>
    <w:rsid w:val="001F67F5"/>
    <w:rsid w:val="002122A2"/>
    <w:rsid w:val="00233BAE"/>
    <w:rsid w:val="002427E1"/>
    <w:rsid w:val="00250B81"/>
    <w:rsid w:val="00254155"/>
    <w:rsid w:val="0026112E"/>
    <w:rsid w:val="0026299D"/>
    <w:rsid w:val="002775E1"/>
    <w:rsid w:val="00281E26"/>
    <w:rsid w:val="00290F2A"/>
    <w:rsid w:val="00296B17"/>
    <w:rsid w:val="002B5ABE"/>
    <w:rsid w:val="002E2B7A"/>
    <w:rsid w:val="002F171A"/>
    <w:rsid w:val="00311551"/>
    <w:rsid w:val="00322069"/>
    <w:rsid w:val="00322811"/>
    <w:rsid w:val="00333F8B"/>
    <w:rsid w:val="003355EA"/>
    <w:rsid w:val="00341BA2"/>
    <w:rsid w:val="00362E4D"/>
    <w:rsid w:val="00363B20"/>
    <w:rsid w:val="00364212"/>
    <w:rsid w:val="00372C09"/>
    <w:rsid w:val="00373959"/>
    <w:rsid w:val="00376505"/>
    <w:rsid w:val="00385E38"/>
    <w:rsid w:val="0038638A"/>
    <w:rsid w:val="003863B7"/>
    <w:rsid w:val="003A07A8"/>
    <w:rsid w:val="003C3FE9"/>
    <w:rsid w:val="003D052F"/>
    <w:rsid w:val="003D7EC0"/>
    <w:rsid w:val="0040484A"/>
    <w:rsid w:val="004078ED"/>
    <w:rsid w:val="00410F89"/>
    <w:rsid w:val="004452C5"/>
    <w:rsid w:val="00487761"/>
    <w:rsid w:val="00490E10"/>
    <w:rsid w:val="004A31C0"/>
    <w:rsid w:val="004B1572"/>
    <w:rsid w:val="004B5288"/>
    <w:rsid w:val="004C2F27"/>
    <w:rsid w:val="004C4284"/>
    <w:rsid w:val="004C538E"/>
    <w:rsid w:val="004D3D9E"/>
    <w:rsid w:val="004D6F60"/>
    <w:rsid w:val="004E38EE"/>
    <w:rsid w:val="004E44F7"/>
    <w:rsid w:val="00517F90"/>
    <w:rsid w:val="00521116"/>
    <w:rsid w:val="0052147F"/>
    <w:rsid w:val="0053753B"/>
    <w:rsid w:val="00541FFF"/>
    <w:rsid w:val="005565CB"/>
    <w:rsid w:val="005575DA"/>
    <w:rsid w:val="00561F4E"/>
    <w:rsid w:val="005724E7"/>
    <w:rsid w:val="005726BE"/>
    <w:rsid w:val="0058525B"/>
    <w:rsid w:val="005B1CDC"/>
    <w:rsid w:val="005B7A08"/>
    <w:rsid w:val="005D0615"/>
    <w:rsid w:val="005F2AB5"/>
    <w:rsid w:val="005F5784"/>
    <w:rsid w:val="005F605F"/>
    <w:rsid w:val="006367D5"/>
    <w:rsid w:val="00637C2E"/>
    <w:rsid w:val="00677EB7"/>
    <w:rsid w:val="00677FF8"/>
    <w:rsid w:val="0069203D"/>
    <w:rsid w:val="006931AA"/>
    <w:rsid w:val="006959E8"/>
    <w:rsid w:val="006A23AB"/>
    <w:rsid w:val="006B6C32"/>
    <w:rsid w:val="006B750C"/>
    <w:rsid w:val="006D1FDD"/>
    <w:rsid w:val="006D770E"/>
    <w:rsid w:val="006E4CCB"/>
    <w:rsid w:val="006F6833"/>
    <w:rsid w:val="00706EDE"/>
    <w:rsid w:val="007261FF"/>
    <w:rsid w:val="00732B27"/>
    <w:rsid w:val="00733FD1"/>
    <w:rsid w:val="0073589A"/>
    <w:rsid w:val="007375EE"/>
    <w:rsid w:val="00756E4D"/>
    <w:rsid w:val="007650CB"/>
    <w:rsid w:val="00766BC5"/>
    <w:rsid w:val="00775E3C"/>
    <w:rsid w:val="0078663B"/>
    <w:rsid w:val="007E4F16"/>
    <w:rsid w:val="007E7B9A"/>
    <w:rsid w:val="0080128A"/>
    <w:rsid w:val="008052F1"/>
    <w:rsid w:val="0080797C"/>
    <w:rsid w:val="00815840"/>
    <w:rsid w:val="00822EF2"/>
    <w:rsid w:val="00842850"/>
    <w:rsid w:val="00842BBC"/>
    <w:rsid w:val="00861445"/>
    <w:rsid w:val="008A2BE8"/>
    <w:rsid w:val="008B3544"/>
    <w:rsid w:val="008B61AF"/>
    <w:rsid w:val="008E2798"/>
    <w:rsid w:val="008F3C02"/>
    <w:rsid w:val="00900483"/>
    <w:rsid w:val="009112AF"/>
    <w:rsid w:val="00953689"/>
    <w:rsid w:val="00955727"/>
    <w:rsid w:val="00960DE0"/>
    <w:rsid w:val="00966F05"/>
    <w:rsid w:val="009759FE"/>
    <w:rsid w:val="0097689D"/>
    <w:rsid w:val="00992FD3"/>
    <w:rsid w:val="00997467"/>
    <w:rsid w:val="009B675E"/>
    <w:rsid w:val="009F2AE5"/>
    <w:rsid w:val="00A05644"/>
    <w:rsid w:val="00A14541"/>
    <w:rsid w:val="00A16FAF"/>
    <w:rsid w:val="00A22F45"/>
    <w:rsid w:val="00A26B3B"/>
    <w:rsid w:val="00A355D3"/>
    <w:rsid w:val="00A56723"/>
    <w:rsid w:val="00A70051"/>
    <w:rsid w:val="00A77A2B"/>
    <w:rsid w:val="00AA1A67"/>
    <w:rsid w:val="00AA57E2"/>
    <w:rsid w:val="00AB6713"/>
    <w:rsid w:val="00AC568B"/>
    <w:rsid w:val="00AD1377"/>
    <w:rsid w:val="00AD3D66"/>
    <w:rsid w:val="00AE4659"/>
    <w:rsid w:val="00AE6F12"/>
    <w:rsid w:val="00AF4449"/>
    <w:rsid w:val="00B05454"/>
    <w:rsid w:val="00B22CC6"/>
    <w:rsid w:val="00B26288"/>
    <w:rsid w:val="00B363A2"/>
    <w:rsid w:val="00B41637"/>
    <w:rsid w:val="00B65E3C"/>
    <w:rsid w:val="00B76C1E"/>
    <w:rsid w:val="00B77B29"/>
    <w:rsid w:val="00B856B4"/>
    <w:rsid w:val="00B87C2B"/>
    <w:rsid w:val="00BA164B"/>
    <w:rsid w:val="00BC790A"/>
    <w:rsid w:val="00BD3DCF"/>
    <w:rsid w:val="00BD50F1"/>
    <w:rsid w:val="00BF41A4"/>
    <w:rsid w:val="00C24327"/>
    <w:rsid w:val="00C249E6"/>
    <w:rsid w:val="00C32ADC"/>
    <w:rsid w:val="00C341C9"/>
    <w:rsid w:val="00C770ED"/>
    <w:rsid w:val="00CA0BAA"/>
    <w:rsid w:val="00CB276E"/>
    <w:rsid w:val="00CC585A"/>
    <w:rsid w:val="00CC7050"/>
    <w:rsid w:val="00CD6CB5"/>
    <w:rsid w:val="00CE0CA7"/>
    <w:rsid w:val="00CE2C0B"/>
    <w:rsid w:val="00CE52CC"/>
    <w:rsid w:val="00CE57DA"/>
    <w:rsid w:val="00CF12E6"/>
    <w:rsid w:val="00D02379"/>
    <w:rsid w:val="00D04432"/>
    <w:rsid w:val="00D55563"/>
    <w:rsid w:val="00D62A7B"/>
    <w:rsid w:val="00D96598"/>
    <w:rsid w:val="00DA7897"/>
    <w:rsid w:val="00DE67D8"/>
    <w:rsid w:val="00DF648A"/>
    <w:rsid w:val="00E134C6"/>
    <w:rsid w:val="00E3223F"/>
    <w:rsid w:val="00E431C4"/>
    <w:rsid w:val="00E54E05"/>
    <w:rsid w:val="00E619E3"/>
    <w:rsid w:val="00E6535A"/>
    <w:rsid w:val="00E67009"/>
    <w:rsid w:val="00E701A5"/>
    <w:rsid w:val="00E80454"/>
    <w:rsid w:val="00E85236"/>
    <w:rsid w:val="00E949B8"/>
    <w:rsid w:val="00E96E81"/>
    <w:rsid w:val="00EA7607"/>
    <w:rsid w:val="00EA79AD"/>
    <w:rsid w:val="00EE2945"/>
    <w:rsid w:val="00EF0A80"/>
    <w:rsid w:val="00EF59B2"/>
    <w:rsid w:val="00F06314"/>
    <w:rsid w:val="00F07BA2"/>
    <w:rsid w:val="00F17F14"/>
    <w:rsid w:val="00F25EAD"/>
    <w:rsid w:val="00F41441"/>
    <w:rsid w:val="00F430C1"/>
    <w:rsid w:val="00F62FB2"/>
    <w:rsid w:val="00F82452"/>
    <w:rsid w:val="00F8420A"/>
    <w:rsid w:val="00F9045D"/>
    <w:rsid w:val="00FB1AF4"/>
    <w:rsid w:val="00FB4C26"/>
    <w:rsid w:val="00FC01C5"/>
    <w:rsid w:val="00FE530E"/>
    <w:rsid w:val="00FF62AA"/>
    <w:rsid w:val="02A0784D"/>
    <w:rsid w:val="032A5E5D"/>
    <w:rsid w:val="07664AE3"/>
    <w:rsid w:val="07A434DE"/>
    <w:rsid w:val="0C9A243A"/>
    <w:rsid w:val="0DBE3037"/>
    <w:rsid w:val="0EAE2874"/>
    <w:rsid w:val="107304BF"/>
    <w:rsid w:val="11A60C4D"/>
    <w:rsid w:val="12FE4D12"/>
    <w:rsid w:val="14D80331"/>
    <w:rsid w:val="15437DF0"/>
    <w:rsid w:val="16C16063"/>
    <w:rsid w:val="16CB353E"/>
    <w:rsid w:val="16EF0503"/>
    <w:rsid w:val="17EB3531"/>
    <w:rsid w:val="18652489"/>
    <w:rsid w:val="19D04BFF"/>
    <w:rsid w:val="1AA339F9"/>
    <w:rsid w:val="1C461BF2"/>
    <w:rsid w:val="1CF111B2"/>
    <w:rsid w:val="1E031471"/>
    <w:rsid w:val="236F5A61"/>
    <w:rsid w:val="23C94DBA"/>
    <w:rsid w:val="23ED3785"/>
    <w:rsid w:val="23F9031D"/>
    <w:rsid w:val="252D5029"/>
    <w:rsid w:val="286E16DF"/>
    <w:rsid w:val="28920C7B"/>
    <w:rsid w:val="2A750C4C"/>
    <w:rsid w:val="2AB13D75"/>
    <w:rsid w:val="2D956AEF"/>
    <w:rsid w:val="2E032068"/>
    <w:rsid w:val="2F471420"/>
    <w:rsid w:val="2F69761E"/>
    <w:rsid w:val="30C822A7"/>
    <w:rsid w:val="31F031AC"/>
    <w:rsid w:val="35573E44"/>
    <w:rsid w:val="38F87E0F"/>
    <w:rsid w:val="395E6C1B"/>
    <w:rsid w:val="3BFC52F7"/>
    <w:rsid w:val="3C8173C7"/>
    <w:rsid w:val="3DBD5C58"/>
    <w:rsid w:val="3DEA6E49"/>
    <w:rsid w:val="3EE0338C"/>
    <w:rsid w:val="4049115F"/>
    <w:rsid w:val="41C44F9F"/>
    <w:rsid w:val="43A7408E"/>
    <w:rsid w:val="43F64683"/>
    <w:rsid w:val="44BA25CF"/>
    <w:rsid w:val="45A77461"/>
    <w:rsid w:val="47084A63"/>
    <w:rsid w:val="47871138"/>
    <w:rsid w:val="47CF2FA9"/>
    <w:rsid w:val="48CF0719"/>
    <w:rsid w:val="49766D37"/>
    <w:rsid w:val="4A043AC8"/>
    <w:rsid w:val="4B1956F8"/>
    <w:rsid w:val="4C6B7BD2"/>
    <w:rsid w:val="4D2F1119"/>
    <w:rsid w:val="4E457207"/>
    <w:rsid w:val="50514406"/>
    <w:rsid w:val="511E25E3"/>
    <w:rsid w:val="525323B1"/>
    <w:rsid w:val="54DC064A"/>
    <w:rsid w:val="562523F9"/>
    <w:rsid w:val="571D0814"/>
    <w:rsid w:val="5A203728"/>
    <w:rsid w:val="5AEB040D"/>
    <w:rsid w:val="5B0C6070"/>
    <w:rsid w:val="5B4B6959"/>
    <w:rsid w:val="5C6E36BB"/>
    <w:rsid w:val="5E382992"/>
    <w:rsid w:val="5FC07B89"/>
    <w:rsid w:val="60146316"/>
    <w:rsid w:val="63C3258F"/>
    <w:rsid w:val="696314F4"/>
    <w:rsid w:val="6BD27829"/>
    <w:rsid w:val="6C305B08"/>
    <w:rsid w:val="6F687E18"/>
    <w:rsid w:val="71484183"/>
    <w:rsid w:val="721934DF"/>
    <w:rsid w:val="723C5C7F"/>
    <w:rsid w:val="73600EF0"/>
    <w:rsid w:val="73A5308F"/>
    <w:rsid w:val="73E90F23"/>
    <w:rsid w:val="76BE5246"/>
    <w:rsid w:val="79FC28E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nhideWhenUsed="0" w:uiPriority="0" w:name="annotation text"/>
    <w:lsdException w:qFormat="1" w:uiPriority="0" w:semiHidden="0" w:name="header"/>
    <w:lsdException w:qFormat="1"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99"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5"/>
    <w:qFormat/>
    <w:uiPriority w:val="0"/>
    <w:pPr>
      <w:keepNext/>
      <w:keepLines/>
      <w:spacing w:before="340" w:after="330" w:line="578" w:lineRule="auto"/>
      <w:outlineLvl w:val="0"/>
    </w:pPr>
    <w:rPr>
      <w:b/>
      <w:bCs/>
      <w:kern w:val="44"/>
      <w:sz w:val="44"/>
      <w:szCs w:val="44"/>
      <w:lang w:val="zh-CN"/>
    </w:rPr>
  </w:style>
  <w:style w:type="paragraph" w:styleId="3">
    <w:name w:val="heading 2"/>
    <w:basedOn w:val="1"/>
    <w:next w:val="1"/>
    <w:qFormat/>
    <w:uiPriority w:val="9"/>
    <w:pPr>
      <w:numPr>
        <w:ilvl w:val="1"/>
        <w:numId w:val="1"/>
      </w:numPr>
      <w:suppressAutoHyphens/>
      <w:outlineLvl w:val="1"/>
    </w:pPr>
    <w:rPr>
      <w:rFonts w:ascii="仿宋_GB2312" w:hAnsi="宋体" w:eastAsia="仿宋_GB2312" w:cs="宋体"/>
      <w:color w:val="333333"/>
      <w:kern w:val="1"/>
      <w:sz w:val="30"/>
      <w:szCs w:val="30"/>
      <w:lang w:eastAsia="ar-SA"/>
    </w:rPr>
  </w:style>
  <w:style w:type="character" w:default="1" w:styleId="10">
    <w:name w:val="Default Paragraph Font"/>
    <w:semiHidden/>
    <w:unhideWhenUsed/>
    <w:uiPriority w:val="1"/>
  </w:style>
  <w:style w:type="table" w:default="1" w:styleId="13">
    <w:name w:val="Normal Table"/>
    <w:semiHidden/>
    <w:unhideWhenUsed/>
    <w:uiPriority w:val="99"/>
    <w:tblPr>
      <w:tblLayout w:type="fixed"/>
      <w:tblCellMar>
        <w:top w:w="0" w:type="dxa"/>
        <w:left w:w="108" w:type="dxa"/>
        <w:bottom w:w="0" w:type="dxa"/>
        <w:right w:w="108" w:type="dxa"/>
      </w:tblCellMar>
    </w:tblPr>
  </w:style>
  <w:style w:type="paragraph" w:styleId="4">
    <w:name w:val="annotation subject"/>
    <w:basedOn w:val="5"/>
    <w:next w:val="5"/>
    <w:link w:val="18"/>
    <w:semiHidden/>
    <w:qFormat/>
    <w:uiPriority w:val="0"/>
    <w:rPr>
      <w:b/>
      <w:bCs/>
    </w:rPr>
  </w:style>
  <w:style w:type="paragraph" w:styleId="5">
    <w:name w:val="annotation text"/>
    <w:basedOn w:val="1"/>
    <w:link w:val="19"/>
    <w:semiHidden/>
    <w:qFormat/>
    <w:uiPriority w:val="0"/>
    <w:pPr>
      <w:jc w:val="left"/>
    </w:pPr>
    <w:rPr>
      <w:kern w:val="0"/>
      <w:szCs w:val="20"/>
      <w:lang w:val="zh-CN"/>
    </w:rPr>
  </w:style>
  <w:style w:type="paragraph" w:styleId="6">
    <w:name w:val="Date"/>
    <w:basedOn w:val="1"/>
    <w:next w:val="1"/>
    <w:link w:val="20"/>
    <w:unhideWhenUsed/>
    <w:qFormat/>
    <w:uiPriority w:val="99"/>
    <w:pPr>
      <w:ind w:left="100" w:leftChars="2500"/>
    </w:pPr>
    <w:rPr>
      <w:kern w:val="0"/>
      <w:sz w:val="20"/>
      <w:szCs w:val="20"/>
      <w:lang w:val="zh-CN"/>
    </w:rPr>
  </w:style>
  <w:style w:type="paragraph" w:styleId="7">
    <w:name w:val="Balloon Text"/>
    <w:basedOn w:val="1"/>
    <w:link w:val="14"/>
    <w:semiHidden/>
    <w:qFormat/>
    <w:uiPriority w:val="0"/>
    <w:rPr>
      <w:kern w:val="0"/>
      <w:sz w:val="18"/>
      <w:szCs w:val="18"/>
      <w:lang w:val="zh-CN"/>
    </w:rPr>
  </w:style>
  <w:style w:type="paragraph" w:styleId="8">
    <w:name w:val="footer"/>
    <w:basedOn w:val="1"/>
    <w:unhideWhenUsed/>
    <w:qFormat/>
    <w:uiPriority w:val="0"/>
    <w:pPr>
      <w:tabs>
        <w:tab w:val="center" w:pos="4153"/>
        <w:tab w:val="right" w:pos="8306"/>
      </w:tabs>
      <w:snapToGrid w:val="0"/>
      <w:jc w:val="left"/>
    </w:pPr>
    <w:rPr>
      <w:sz w:val="18"/>
      <w:szCs w:val="18"/>
    </w:rPr>
  </w:style>
  <w:style w:type="paragraph" w:styleId="9">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character" w:styleId="11">
    <w:name w:val="page number"/>
    <w:basedOn w:val="10"/>
    <w:qFormat/>
    <w:uiPriority w:val="0"/>
  </w:style>
  <w:style w:type="character" w:styleId="12">
    <w:name w:val="annotation reference"/>
    <w:semiHidden/>
    <w:qFormat/>
    <w:uiPriority w:val="0"/>
    <w:rPr>
      <w:sz w:val="21"/>
      <w:szCs w:val="21"/>
    </w:rPr>
  </w:style>
  <w:style w:type="character" w:customStyle="1" w:styleId="14">
    <w:name w:val="批注框文本 Char"/>
    <w:link w:val="7"/>
    <w:semiHidden/>
    <w:qFormat/>
    <w:uiPriority w:val="0"/>
    <w:rPr>
      <w:rFonts w:ascii="Times New Roman" w:hAnsi="Times New Roman" w:eastAsia="宋体" w:cs="Times New Roman"/>
      <w:sz w:val="18"/>
      <w:szCs w:val="18"/>
    </w:rPr>
  </w:style>
  <w:style w:type="character" w:customStyle="1" w:styleId="15">
    <w:name w:val="标题 1 Char"/>
    <w:link w:val="2"/>
    <w:qFormat/>
    <w:uiPriority w:val="0"/>
    <w:rPr>
      <w:rFonts w:ascii="Times New Roman" w:hAnsi="Times New Roman" w:eastAsia="宋体" w:cs="Times New Roman"/>
      <w:b/>
      <w:bCs/>
      <w:kern w:val="44"/>
      <w:sz w:val="44"/>
      <w:szCs w:val="44"/>
    </w:rPr>
  </w:style>
  <w:style w:type="character" w:customStyle="1" w:styleId="16">
    <w:name w:val="页眉字符"/>
    <w:link w:val="17"/>
    <w:qFormat/>
    <w:uiPriority w:val="0"/>
    <w:rPr>
      <w:rFonts w:ascii="Times New Roman" w:hAnsi="Times New Roman" w:eastAsia="宋体" w:cs="Times New Roman"/>
      <w:sz w:val="18"/>
      <w:szCs w:val="18"/>
    </w:rPr>
  </w:style>
  <w:style w:type="paragraph" w:customStyle="1" w:styleId="17">
    <w:name w:val="页眉1"/>
    <w:basedOn w:val="1"/>
    <w:link w:val="16"/>
    <w:qFormat/>
    <w:uiPriority w:val="0"/>
    <w:pPr>
      <w:pBdr>
        <w:bottom w:val="single" w:color="auto" w:sz="6" w:space="1"/>
      </w:pBdr>
      <w:tabs>
        <w:tab w:val="center" w:pos="4153"/>
        <w:tab w:val="right" w:pos="8306"/>
      </w:tabs>
      <w:snapToGrid w:val="0"/>
      <w:jc w:val="center"/>
    </w:pPr>
    <w:rPr>
      <w:kern w:val="0"/>
      <w:sz w:val="18"/>
      <w:szCs w:val="18"/>
      <w:lang w:val="zh-CN"/>
    </w:rPr>
  </w:style>
  <w:style w:type="character" w:customStyle="1" w:styleId="18">
    <w:name w:val="批注主题 Char"/>
    <w:link w:val="4"/>
    <w:semiHidden/>
    <w:qFormat/>
    <w:uiPriority w:val="0"/>
    <w:rPr>
      <w:rFonts w:ascii="Times New Roman" w:hAnsi="Times New Roman" w:eastAsia="宋体" w:cs="Times New Roman"/>
      <w:b/>
      <w:bCs/>
      <w:sz w:val="21"/>
    </w:rPr>
  </w:style>
  <w:style w:type="character" w:customStyle="1" w:styleId="19">
    <w:name w:val="批注文字 Char"/>
    <w:link w:val="5"/>
    <w:semiHidden/>
    <w:qFormat/>
    <w:uiPriority w:val="0"/>
    <w:rPr>
      <w:rFonts w:ascii="Times New Roman" w:hAnsi="Times New Roman" w:eastAsia="宋体" w:cs="Times New Roman"/>
      <w:sz w:val="21"/>
    </w:rPr>
  </w:style>
  <w:style w:type="character" w:customStyle="1" w:styleId="20">
    <w:name w:val="日期 Char"/>
    <w:link w:val="6"/>
    <w:qFormat/>
    <w:uiPriority w:val="99"/>
    <w:rPr>
      <w:rFonts w:ascii="Times New Roman" w:hAnsi="Times New Roman" w:eastAsia="宋体" w:cs="宋体"/>
    </w:rPr>
  </w:style>
  <w:style w:type="character" w:customStyle="1" w:styleId="21">
    <w:name w:val="页脚字符"/>
    <w:link w:val="22"/>
    <w:qFormat/>
    <w:uiPriority w:val="0"/>
    <w:rPr>
      <w:rFonts w:ascii="Times New Roman" w:hAnsi="Times New Roman" w:eastAsia="宋体" w:cs="Times New Roman"/>
      <w:sz w:val="18"/>
      <w:szCs w:val="18"/>
    </w:rPr>
  </w:style>
  <w:style w:type="paragraph" w:customStyle="1" w:styleId="22">
    <w:name w:val="页脚1"/>
    <w:basedOn w:val="1"/>
    <w:link w:val="21"/>
    <w:qFormat/>
    <w:uiPriority w:val="0"/>
    <w:pPr>
      <w:tabs>
        <w:tab w:val="center" w:pos="4153"/>
        <w:tab w:val="right" w:pos="8306"/>
      </w:tabs>
      <w:snapToGrid w:val="0"/>
      <w:jc w:val="left"/>
    </w:pPr>
    <w:rPr>
      <w:kern w:val="0"/>
      <w:sz w:val="18"/>
      <w:szCs w:val="18"/>
      <w:lang w:val="zh-CN"/>
    </w:rPr>
  </w:style>
  <w:style w:type="paragraph" w:customStyle="1" w:styleId="23">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4">
    <w:name w:val="彩色底纹 - 强调文字颜色 11"/>
    <w:hidden/>
    <w:qFormat/>
    <w:uiPriority w:val="71"/>
    <w:rPr>
      <w:rFonts w:ascii="Times New Roman" w:hAnsi="Times New Roman" w:eastAsia="宋体" w:cs="Times New Roman"/>
      <w:kern w:val="2"/>
      <w:sz w:val="21"/>
      <w:szCs w:val="24"/>
      <w:lang w:val="en-US" w:eastAsia="zh-CN" w:bidi="ar-SA"/>
    </w:rPr>
  </w:style>
  <w:style w:type="paragraph" w:customStyle="1" w:styleId="25">
    <w:name w:val="修订1"/>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维也纳酒店有限公司</Company>
  <Pages>14</Pages>
  <Words>1572</Words>
  <Characters>8962</Characters>
  <Lines>74</Lines>
  <Paragraphs>21</Paragraphs>
  <TotalTime>58</TotalTime>
  <ScaleCrop>false</ScaleCrop>
  <LinksUpToDate>false</LinksUpToDate>
  <CharactersWithSpaces>10513</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2018-07-05T09:31:00Z</dcterms:created>
  <dc:creator>庆旭 洪</dc:creator>
  <cp:lastModifiedBy>愤怒的开心果</cp:lastModifiedBy>
  <cp:lastPrinted>2014-08-14T09:04:00Z</cp:lastPrinted>
  <dcterms:modified xsi:type="dcterms:W3CDTF">2018-10-12T07:22:04Z</dcterms:modified>
  <dc:title>租  赁  合  同</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