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7"/>
        <w:tblW w:w="9274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55"/>
        <w:gridCol w:w="4819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9274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</w:rPr>
              <w:t>现场勘验确认表</w:t>
            </w:r>
          </w:p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  <w:jc w:val="center"/>
        </w:trPr>
        <w:tc>
          <w:tcPr>
            <w:tcW w:w="9274" w:type="dxa"/>
            <w:gridSpan w:val="2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color w:val="000000"/>
                <w:kern w:val="0"/>
                <w:sz w:val="24"/>
                <w:szCs w:val="24"/>
              </w:rPr>
              <w:t xml:space="preserve">                                      </w:t>
            </w:r>
          </w:p>
          <w:p>
            <w:pPr>
              <w:widowControl/>
              <w:jc w:val="left"/>
              <w:textAlignment w:val="bottom"/>
              <w:rPr>
                <w:rFonts w:ascii="宋体" w:hAnsi="宋体" w:cs="仿宋_GB2312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4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szCs w:val="24"/>
              </w:rPr>
              <w:t>项目编号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szCs w:val="24"/>
              </w:rPr>
              <w:t>项目名称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4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00" w:lineRule="auto"/>
              <w:ind w:left="0" w:right="0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09WZ20180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222</w:t>
            </w:r>
            <w:bookmarkStart w:id="0" w:name="_GoBack"/>
            <w:bookmarkEnd w:id="0"/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00" w:lineRule="auto"/>
              <w:ind w:left="0" w:right="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蓄电池组、隔离开关等一批锡林郭勒超高压供电局报废资产转让（内电财[2018]72号）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5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转让方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意向受让方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40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我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方已按照公告要求，将转让标的范围、边界进行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明显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标识，并指派专人带领意向受让方完成勘验工作，对意向受让方的勘验工作给予了全面的支持和配合。</w:t>
            </w:r>
          </w:p>
          <w:p>
            <w:pPr>
              <w:widowControl/>
              <w:spacing w:line="360" w:lineRule="auto"/>
              <w:jc w:val="both"/>
              <w:rPr>
                <w:rFonts w:hint="eastAsia" w:ascii="宋体" w:hAnsi="宋体" w:cs="宋体"/>
                <w:color w:val="FF0000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我方已对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转让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标的进行了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实地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勘验工作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我方在此郑重承诺：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对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标的数量、质量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、范围等现状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充分了解并予以确认，同时已做好勘验记录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工作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。因标的瑕疵产生的相关后果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由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我方自行承担。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70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转让方（签字）：</w:t>
            </w:r>
          </w:p>
        </w:tc>
        <w:tc>
          <w:tcPr>
            <w:tcW w:w="481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意向受让方（签字）：</w:t>
            </w:r>
          </w:p>
          <w:p>
            <w:pPr>
              <w:widowControl/>
              <w:jc w:val="right"/>
              <w:textAlignment w:val="bottom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tabs>
                <w:tab w:val="left" w:pos="1731"/>
              </w:tabs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ab/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      年   月   日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70" w:hRule="atLeast"/>
          <w:jc w:val="center"/>
        </w:trPr>
        <w:tc>
          <w:tcPr>
            <w:tcW w:w="445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right"/>
              <w:textAlignment w:val="bottom"/>
              <w:rPr>
                <w:rFonts w:hint="eastAsia" w:ascii="宋体" w:hAnsi="宋体" w:cs="宋体"/>
                <w:color w:val="FF0000"/>
                <w:sz w:val="24"/>
                <w:szCs w:val="24"/>
              </w:rPr>
            </w:pPr>
          </w:p>
        </w:tc>
        <w:tc>
          <w:tcPr>
            <w:tcW w:w="481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right"/>
              <w:textAlignment w:val="bottom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9274" w:type="dxa"/>
            <w:gridSpan w:val="2"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本备案表一式三份，内蒙古产权交易中心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有限责任公司（简称“交易中心”）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、</w:t>
            </w:r>
          </w:p>
          <w:p>
            <w:pPr>
              <w:widowControl/>
              <w:jc w:val="both"/>
              <w:textAlignment w:val="bottom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转让方、意向受让方各执一份。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8415F2"/>
    <w:rsid w:val="00256533"/>
    <w:rsid w:val="00390D84"/>
    <w:rsid w:val="0040055B"/>
    <w:rsid w:val="005107DF"/>
    <w:rsid w:val="00AF247C"/>
    <w:rsid w:val="00AF47F0"/>
    <w:rsid w:val="00B56CF7"/>
    <w:rsid w:val="00E32ABA"/>
    <w:rsid w:val="0B4A1652"/>
    <w:rsid w:val="0D074FED"/>
    <w:rsid w:val="0DB95E42"/>
    <w:rsid w:val="17D75088"/>
    <w:rsid w:val="2173186F"/>
    <w:rsid w:val="2A0D6C0A"/>
    <w:rsid w:val="2ABF4DE3"/>
    <w:rsid w:val="2AF17F91"/>
    <w:rsid w:val="321B254B"/>
    <w:rsid w:val="3715322C"/>
    <w:rsid w:val="399246C3"/>
    <w:rsid w:val="3ACD536F"/>
    <w:rsid w:val="45B140E3"/>
    <w:rsid w:val="473F49D5"/>
    <w:rsid w:val="536465CF"/>
    <w:rsid w:val="563B2943"/>
    <w:rsid w:val="586761D4"/>
    <w:rsid w:val="5997231D"/>
    <w:rsid w:val="59E75A91"/>
    <w:rsid w:val="5C942102"/>
    <w:rsid w:val="64145C3D"/>
    <w:rsid w:val="64E23F60"/>
    <w:rsid w:val="6B66500D"/>
    <w:rsid w:val="6B9348D3"/>
    <w:rsid w:val="6C6B3D47"/>
    <w:rsid w:val="6E253C8B"/>
    <w:rsid w:val="71687E92"/>
    <w:rsid w:val="73042155"/>
    <w:rsid w:val="739256C1"/>
    <w:rsid w:val="77687BDE"/>
    <w:rsid w:val="7B941ACD"/>
    <w:rsid w:val="7F8415F2"/>
    <w:rsid w:val="7FC17C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unhideWhenUsed/>
    <w:qFormat/>
    <w:uiPriority w:val="0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basedOn w:val="4"/>
    <w:unhideWhenUsed/>
    <w:qFormat/>
    <w:uiPriority w:val="99"/>
    <w:rPr>
      <w:color w:val="800080"/>
      <w:u w:val="none"/>
    </w:rPr>
  </w:style>
  <w:style w:type="character" w:styleId="6">
    <w:name w:val="Hyperlink"/>
    <w:basedOn w:val="4"/>
    <w:unhideWhenUsed/>
    <w:qFormat/>
    <w:uiPriority w:val="99"/>
    <w:rPr>
      <w:color w:val="0000FF"/>
      <w:u w:val="none"/>
    </w:rPr>
  </w:style>
  <w:style w:type="character" w:customStyle="1" w:styleId="8">
    <w:name w:val="页脚 Char"/>
    <w:basedOn w:val="4"/>
    <w:link w:val="2"/>
    <w:semiHidden/>
    <w:qFormat/>
    <w:uiPriority w:val="0"/>
    <w:rPr>
      <w:kern w:val="2"/>
      <w:sz w:val="18"/>
      <w:szCs w:val="18"/>
    </w:rPr>
  </w:style>
  <w:style w:type="character" w:customStyle="1" w:styleId="9">
    <w:name w:val="页眉 Char"/>
    <w:basedOn w:val="4"/>
    <w:link w:val="3"/>
    <w:semiHidden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85</Words>
  <Characters>490</Characters>
  <Lines>4</Lines>
  <Paragraphs>1</Paragraphs>
  <ScaleCrop>false</ScaleCrop>
  <LinksUpToDate>false</LinksUpToDate>
  <CharactersWithSpaces>574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2015-07-16T01:28:00Z</dcterms:created>
  <dc:creator>WangQZ</dc:creator>
  <cp:lastModifiedBy>潘贞</cp:lastModifiedBy>
  <dcterms:modified xsi:type="dcterms:W3CDTF">2018-10-24T03:45:19Z</dcterms:modified>
  <dc:title>现场勘验备案表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