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b/>
          <w:bCs/>
          <w:sz w:val="48"/>
          <w:szCs w:val="48"/>
        </w:rPr>
      </w:pPr>
      <w:r>
        <w:rPr>
          <w:rFonts w:hint="eastAsia" w:cs="宋体"/>
          <w:b/>
          <w:bCs/>
          <w:sz w:val="48"/>
          <w:szCs w:val="48"/>
        </w:rPr>
        <w:t>招标技术要求</w:t>
      </w:r>
    </w:p>
    <w:p>
      <w:pPr>
        <w:pStyle w:val="2"/>
        <w:rPr>
          <w:rFonts w:cs="Times New Roman"/>
        </w:rPr>
      </w:pPr>
      <w:r>
        <w:rPr>
          <w:rFonts w:hint="eastAsia" w:cs="黑体"/>
        </w:rPr>
        <w:t>一、基本要求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本技术要求仅提供有限的技术要求，并未对一切技术细节做出规定，也未充分引述有关标准的详细条文，卖方的产品保证符合国家标准等国家、行业技术规范和标准以及买方提供的技术资料的要求。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在合同签订之后，买方保留对卖方提供的技术资料提出补充和修改的权力，卖方在此承诺予以配合。如提出修改，具体项目和条款由买方和卖方商定。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卖方在设备制造过程中发生侵犯专利的行为，其侵犯责任与买方无关，应由卖方承担相应的责任，并不得影响买方利益。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卖方提供的设备可用于厂区环境，保证适用于办公楼、厂房、生产区域等重要场所，并符合有关国家规定</w:t>
      </w:r>
    </w:p>
    <w:p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卖方负责系统成套、设备供货、软件编程、现场调试、技术培训和技术服务等工作并对系统的完整性、可靠性、适用性、，先进性及安全性负完全责任。</w:t>
      </w:r>
    </w:p>
    <w:p>
      <w:pPr>
        <w:rPr>
          <w:rFonts w:ascii="宋体" w:cs="Times New Roman"/>
          <w:sz w:val="24"/>
          <w:szCs w:val="24"/>
        </w:rPr>
      </w:pPr>
    </w:p>
    <w:p>
      <w:pPr>
        <w:rPr>
          <w:rFonts w:ascii="宋体" w:cs="Times New Roman"/>
          <w:sz w:val="24"/>
          <w:szCs w:val="24"/>
        </w:rPr>
      </w:pPr>
    </w:p>
    <w:p>
      <w:pPr>
        <w:pStyle w:val="2"/>
        <w:rPr>
          <w:rFonts w:cs="Times New Roman"/>
        </w:rPr>
      </w:pPr>
      <w:r>
        <w:rPr>
          <w:rFonts w:hint="eastAsia" w:cs="黑体"/>
        </w:rPr>
        <w:t>二．系统的功能要求：</w:t>
      </w:r>
    </w:p>
    <w:p>
      <w:pPr>
        <w:pStyle w:val="12"/>
        <w:numPr>
          <w:ilvl w:val="0"/>
          <w:numId w:val="2"/>
        </w:numPr>
        <w:spacing w:line="360" w:lineRule="auto"/>
        <w:ind w:firstLineChars="0"/>
        <w:rPr>
          <w:rFonts w:ascii="宋体" w:cs="Times New Roman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系统要求兼容炼钢厂的旧模拟监控信号，并与旧系统无缝对接；</w:t>
      </w:r>
    </w:p>
    <w:p>
      <w:pPr>
        <w:pStyle w:val="12"/>
        <w:numPr>
          <w:ilvl w:val="0"/>
          <w:numId w:val="2"/>
        </w:numPr>
        <w:spacing w:line="360" w:lineRule="auto"/>
        <w:ind w:firstLineChars="0"/>
        <w:rPr>
          <w:rFonts w:ascii="宋体" w:cs="Times New Roman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炼钢厂新建监控室无缝拼接大屏，需要安装调试；</w:t>
      </w:r>
    </w:p>
    <w:p>
      <w:pPr>
        <w:pStyle w:val="12"/>
        <w:numPr>
          <w:ilvl w:val="0"/>
          <w:numId w:val="2"/>
        </w:numPr>
        <w:spacing w:line="360" w:lineRule="auto"/>
        <w:ind w:firstLineChars="0"/>
        <w:rPr>
          <w:rFonts w:ascii="宋体" w:cs="Times New Roman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供应商提供设备需要同下面的设备参数要求一致。</w:t>
      </w:r>
    </w:p>
    <w:p>
      <w:pPr>
        <w:pStyle w:val="2"/>
        <w:rPr>
          <w:rFonts w:cs="Times New Roman"/>
        </w:rPr>
      </w:pPr>
      <w:r>
        <w:rPr>
          <w:rFonts w:hint="eastAsia" w:cs="黑体"/>
        </w:rPr>
        <w:t>三、供货范围及技术要求：</w:t>
      </w:r>
    </w:p>
    <w:tbl>
      <w:tblPr>
        <w:tblStyle w:val="7"/>
        <w:tblW w:w="823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60"/>
        <w:gridCol w:w="3625"/>
        <w:gridCol w:w="709"/>
        <w:gridCol w:w="992"/>
        <w:gridCol w:w="8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机柜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1200*600*600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机柜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2000*600*800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摄像机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200</w:t>
            </w:r>
            <w:r>
              <w:rPr>
                <w:rFonts w:hint="eastAsia" w:ascii="宋体" w:hAnsi="宋体" w:cs="宋体"/>
                <w:sz w:val="24"/>
                <w:szCs w:val="24"/>
              </w:rPr>
              <w:t>万</w:t>
            </w:r>
            <w:r>
              <w:rPr>
                <w:rFonts w:ascii="宋体" w:hAnsi="宋体" w:cs="宋体"/>
                <w:sz w:val="24"/>
                <w:szCs w:val="24"/>
              </w:rPr>
              <w:t xml:space="preserve"> 1/1.8" CMOS</w:t>
            </w:r>
            <w:r>
              <w:rPr>
                <w:rFonts w:hint="eastAsia" w:ascii="宋体" w:hAnsi="宋体" w:cs="宋体"/>
                <w:sz w:val="24"/>
                <w:szCs w:val="24"/>
              </w:rPr>
              <w:t>星光级</w:t>
            </w:r>
            <w:r>
              <w:rPr>
                <w:rFonts w:ascii="宋体" w:hAnsi="宋体" w:cs="宋体"/>
                <w:sz w:val="24"/>
                <w:szCs w:val="24"/>
              </w:rPr>
              <w:t xml:space="preserve"> ICR</w:t>
            </w:r>
            <w:r>
              <w:rPr>
                <w:rFonts w:hint="eastAsia" w:ascii="宋体" w:hAnsi="宋体" w:cs="宋体"/>
                <w:sz w:val="24"/>
                <w:szCs w:val="24"/>
              </w:rPr>
              <w:t>日夜型筒型网络摄像机；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传感器类型：</w:t>
            </w:r>
            <w:r>
              <w:rPr>
                <w:rFonts w:ascii="宋体" w:hAnsi="宋体" w:cs="宋体"/>
                <w:sz w:val="24"/>
                <w:szCs w:val="24"/>
              </w:rPr>
              <w:t>1/1.8" Progressive Scan CMOS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最低照度彩色：彩色</w:t>
            </w:r>
            <w:r>
              <w:rPr>
                <w:rFonts w:ascii="宋体" w:hAnsi="宋体" w:cs="宋体"/>
                <w:sz w:val="24"/>
                <w:szCs w:val="24"/>
              </w:rPr>
              <w:t>:0.001 Lux @(F1.2,AGC ON)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hAnsi="宋体" w:cs="宋体"/>
                <w:sz w:val="24"/>
                <w:szCs w:val="24"/>
              </w:rPr>
              <w:t>0 Lux with IR</w:t>
            </w:r>
            <w:r>
              <w:rPr>
                <w:rFonts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快门：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秒至</w:t>
            </w:r>
            <w:r>
              <w:rPr>
                <w:rFonts w:ascii="宋体" w:hAnsi="宋体" w:cs="宋体"/>
                <w:sz w:val="24"/>
                <w:szCs w:val="24"/>
              </w:rPr>
              <w:t>1/100,000</w:t>
            </w:r>
            <w:r>
              <w:rPr>
                <w:rFonts w:hint="eastAsia" w:ascii="宋体" w:hAnsi="宋体" w:cs="宋体"/>
                <w:sz w:val="24"/>
                <w:szCs w:val="24"/>
              </w:rPr>
              <w:t>秒；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镜头：</w:t>
            </w:r>
            <w:r>
              <w:rPr>
                <w:rFonts w:ascii="宋体" w:hAnsi="宋体" w:cs="宋体"/>
                <w:sz w:val="24"/>
                <w:szCs w:val="24"/>
              </w:rPr>
              <w:t>2.8-12mm @ F1.4,</w:t>
            </w:r>
            <w:r>
              <w:rPr>
                <w:rFonts w:hint="eastAsia" w:ascii="宋体" w:hAnsi="宋体" w:cs="宋体"/>
                <w:sz w:val="24"/>
                <w:szCs w:val="24"/>
              </w:rPr>
              <w:t>水平视场角：</w:t>
            </w:r>
            <w:r>
              <w:rPr>
                <w:rFonts w:ascii="宋体" w:hAnsi="宋体" w:cs="宋体"/>
                <w:sz w:val="24"/>
                <w:szCs w:val="24"/>
              </w:rPr>
              <w:t>90.1</w:t>
            </w:r>
            <w:r>
              <w:rPr>
                <w:rFonts w:hint="eastAsia" w:ascii="宋体" w:hAnsi="宋体" w:cs="宋体"/>
                <w:sz w:val="24"/>
                <w:szCs w:val="24"/>
              </w:rPr>
              <w:t>°</w:t>
            </w:r>
            <w:r>
              <w:rPr>
                <w:rFonts w:ascii="宋体" w:hAnsi="宋体" w:cs="宋体"/>
                <w:sz w:val="24"/>
                <w:szCs w:val="24"/>
              </w:rPr>
              <w:t>~31</w:t>
            </w:r>
            <w:r>
              <w:rPr>
                <w:rFonts w:hint="eastAsia" w:ascii="宋体" w:hAnsi="宋体" w:cs="宋体"/>
                <w:sz w:val="24"/>
                <w:szCs w:val="24"/>
              </w:rPr>
              <w:t>°；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宽动态范围：</w:t>
            </w:r>
            <w:r>
              <w:rPr>
                <w:rFonts w:ascii="宋体" w:hAnsi="宋体" w:cs="宋体"/>
                <w:sz w:val="24"/>
                <w:szCs w:val="24"/>
              </w:rPr>
              <w:t>120dB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hAnsi="宋体" w:cs="宋体"/>
                <w:sz w:val="24"/>
                <w:szCs w:val="24"/>
              </w:rPr>
              <w:t>50Hz:25fps(1920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1080,1280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960,1280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720)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支持</w:t>
            </w:r>
            <w:r>
              <w:rPr>
                <w:rFonts w:ascii="宋体" w:hAnsi="宋体" w:cs="宋体"/>
                <w:sz w:val="24"/>
                <w:szCs w:val="24"/>
              </w:rPr>
              <w:t>Micro SD</w:t>
            </w:r>
            <w:r>
              <w:rPr>
                <w:rFonts w:hint="eastAsia" w:ascii="宋体" w:hAnsi="宋体" w:cs="宋体"/>
                <w:sz w:val="24"/>
                <w:szCs w:val="24"/>
              </w:rPr>
              <w:t>（即为</w:t>
            </w:r>
            <w:r>
              <w:rPr>
                <w:rFonts w:ascii="宋体" w:hAnsi="宋体" w:cs="宋体"/>
                <w:sz w:val="24"/>
                <w:szCs w:val="24"/>
              </w:rPr>
              <w:t>TF</w:t>
            </w:r>
            <w:r>
              <w:rPr>
                <w:rFonts w:hint="eastAsia" w:ascii="宋体" w:hAnsi="宋体" w:cs="宋体"/>
                <w:sz w:val="24"/>
                <w:szCs w:val="24"/>
              </w:rPr>
              <w:t>卡）</w:t>
            </w:r>
            <w:r>
              <w:rPr>
                <w:rFonts w:ascii="宋体" w:hAnsi="宋体" w:cs="宋体"/>
                <w:sz w:val="24"/>
                <w:szCs w:val="24"/>
              </w:rPr>
              <w:t>/SDHC/SDXC</w:t>
            </w:r>
            <w:r>
              <w:rPr>
                <w:rFonts w:hint="eastAsia" w:ascii="宋体" w:hAnsi="宋体" w:cs="宋体"/>
                <w:sz w:val="24"/>
                <w:szCs w:val="24"/>
              </w:rPr>
              <w:t>卡</w:t>
            </w:r>
            <w:r>
              <w:rPr>
                <w:rFonts w:ascii="宋体" w:hAnsi="宋体" w:cs="宋体"/>
                <w:sz w:val="24"/>
                <w:szCs w:val="24"/>
              </w:rPr>
              <w:t>(128G)</w:t>
            </w:r>
            <w:r>
              <w:rPr>
                <w:rFonts w:hint="eastAsia" w:ascii="宋体" w:hAnsi="宋体" w:cs="宋体"/>
                <w:sz w:val="24"/>
                <w:szCs w:val="24"/>
              </w:rPr>
              <w:t>断网本地存储；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>ROI</w:t>
            </w:r>
            <w:r>
              <w:rPr>
                <w:rFonts w:hint="eastAsia" w:ascii="宋体" w:hAnsi="宋体" w:cs="宋体"/>
                <w:sz w:val="24"/>
                <w:szCs w:val="24"/>
              </w:rPr>
              <w:t>支持三码流分别设置</w:t>
            </w: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个固定区域或动态跟踪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支持智能后检索，配合</w:t>
            </w:r>
            <w:r>
              <w:rPr>
                <w:rFonts w:ascii="宋体" w:hAnsi="宋体" w:cs="宋体"/>
                <w:sz w:val="24"/>
                <w:szCs w:val="24"/>
              </w:rPr>
              <w:t>NVR</w:t>
            </w:r>
            <w:r>
              <w:rPr>
                <w:rFonts w:hint="eastAsia" w:ascii="宋体" w:hAnsi="宋体" w:cs="宋体"/>
                <w:sz w:val="24"/>
                <w:szCs w:val="24"/>
              </w:rPr>
              <w:t>支持事件的二次检索分析；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具备人脸检测、区域入侵检测、越界检测、场景变更、进入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离开区域侦测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徘徊侦测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人员聚集侦测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快速运动侦测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停车侦测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物品遗留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拿取侦测，虚焦检测等功能；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工作温度和湿度：</w:t>
            </w:r>
            <w:r>
              <w:rPr>
                <w:rFonts w:ascii="宋体" w:hAnsi="宋体" w:cs="宋体"/>
                <w:sz w:val="24"/>
                <w:szCs w:val="24"/>
              </w:rPr>
              <w:t>-30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hAnsi="宋体" w:cs="宋体"/>
                <w:sz w:val="24"/>
                <w:szCs w:val="24"/>
              </w:rPr>
              <w:t>~60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cs="宋体"/>
                <w:sz w:val="24"/>
                <w:szCs w:val="24"/>
              </w:rPr>
              <w:t>,</w:t>
            </w:r>
            <w:r>
              <w:rPr>
                <w:rFonts w:hint="eastAsia" w:ascii="宋体" w:hAnsi="宋体" w:cs="宋体"/>
                <w:sz w:val="24"/>
                <w:szCs w:val="24"/>
              </w:rPr>
              <w:t>湿度小于</w:t>
            </w:r>
            <w:r>
              <w:rPr>
                <w:rFonts w:ascii="宋体" w:hAnsi="宋体" w:cs="宋体"/>
                <w:sz w:val="24"/>
                <w:szCs w:val="24"/>
              </w:rPr>
              <w:t>95%(</w:t>
            </w:r>
            <w:r>
              <w:rPr>
                <w:rFonts w:hint="eastAsia" w:ascii="宋体" w:hAnsi="宋体" w:cs="宋体"/>
                <w:sz w:val="24"/>
                <w:szCs w:val="24"/>
              </w:rPr>
              <w:t>无凝结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>-H:-40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hAnsi="宋体" w:cs="宋体"/>
                <w:sz w:val="24"/>
                <w:szCs w:val="24"/>
              </w:rPr>
              <w:t>~60</w:t>
            </w:r>
            <w:r>
              <w:rPr>
                <w:rFonts w:hint="eastAsia" w:ascii="宋体" w:hAnsi="宋体" w:cs="宋体"/>
                <w:sz w:val="24"/>
                <w:szCs w:val="24"/>
              </w:rPr>
              <w:t>℃；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电源供应：</w:t>
            </w:r>
            <w:r>
              <w:rPr>
                <w:rFonts w:ascii="宋体" w:hAnsi="宋体" w:cs="宋体"/>
                <w:sz w:val="24"/>
                <w:szCs w:val="24"/>
              </w:rPr>
              <w:t>DC12V / PoE(802.3at)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防护等级：</w:t>
            </w:r>
            <w:r>
              <w:rPr>
                <w:rFonts w:ascii="宋体" w:hAnsi="宋体" w:cs="宋体"/>
                <w:sz w:val="24"/>
                <w:szCs w:val="24"/>
              </w:rPr>
              <w:t>IP67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 xml:space="preserve">-I </w:t>
            </w:r>
            <w:r>
              <w:rPr>
                <w:rFonts w:hint="eastAsia" w:ascii="宋体" w:hAnsi="宋体" w:cs="宋体"/>
                <w:sz w:val="24"/>
                <w:szCs w:val="24"/>
              </w:rPr>
              <w:t>红外距离：</w:t>
            </w:r>
            <w:r>
              <w:rPr>
                <w:rFonts w:ascii="宋体" w:hAnsi="宋体" w:cs="宋体"/>
                <w:sz w:val="24"/>
                <w:szCs w:val="24"/>
              </w:rPr>
              <w:t>20-50</w:t>
            </w:r>
            <w:r>
              <w:rPr>
                <w:rFonts w:hint="eastAsia" w:ascii="宋体" w:hAnsi="宋体" w:cs="宋体"/>
                <w:sz w:val="24"/>
                <w:szCs w:val="24"/>
              </w:rPr>
              <w:t>米；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功耗：</w:t>
            </w:r>
            <w:r>
              <w:rPr>
                <w:rFonts w:ascii="宋体" w:hAnsi="宋体" w:cs="宋体"/>
                <w:sz w:val="24"/>
                <w:szCs w:val="24"/>
              </w:rPr>
              <w:t>12W MAX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 xml:space="preserve">-Z </w:t>
            </w:r>
            <w:r>
              <w:rPr>
                <w:rFonts w:hint="eastAsia" w:ascii="宋体" w:hAnsi="宋体" w:cs="宋体"/>
                <w:sz w:val="24"/>
                <w:szCs w:val="24"/>
              </w:rPr>
              <w:t>支持电动镜头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电源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12V5A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光纤收发器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口千兆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工业级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80km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光纤收发器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口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千兆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工业级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80km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24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100/1000Base-X</w:t>
            </w:r>
            <w:r>
              <w:rPr>
                <w:rFonts w:hint="eastAsia" w:ascii="宋体" w:hAnsi="宋体" w:cs="宋体"/>
                <w:sz w:val="24"/>
                <w:szCs w:val="24"/>
              </w:rPr>
              <w:t>千兆</w:t>
            </w:r>
            <w:r>
              <w:rPr>
                <w:rFonts w:ascii="宋体" w:hAnsi="宋体" w:cs="宋体"/>
                <w:sz w:val="24"/>
                <w:szCs w:val="24"/>
              </w:rPr>
              <w:t>SFP</w:t>
            </w:r>
            <w:r>
              <w:rPr>
                <w:rFonts w:hint="eastAsia" w:ascii="宋体" w:hAnsi="宋体" w:cs="宋体"/>
                <w:sz w:val="24"/>
                <w:szCs w:val="24"/>
              </w:rPr>
              <w:t>端口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10/100/1000Base-T</w:t>
            </w:r>
            <w:r>
              <w:rPr>
                <w:rFonts w:hint="eastAsia" w:ascii="宋体" w:hAnsi="宋体" w:cs="宋体"/>
                <w:sz w:val="24"/>
                <w:szCs w:val="24"/>
              </w:rPr>
              <w:t>以太网端口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SFP+</w:t>
            </w:r>
            <w:r>
              <w:rPr>
                <w:rFonts w:hint="eastAsia" w:ascii="宋体" w:hAnsi="宋体" w:cs="宋体"/>
                <w:sz w:val="24"/>
                <w:szCs w:val="24"/>
              </w:rPr>
              <w:t>端口，支持</w:t>
            </w:r>
            <w:r>
              <w:rPr>
                <w:rFonts w:ascii="宋体" w:hAnsi="宋体" w:cs="宋体"/>
                <w:sz w:val="24"/>
                <w:szCs w:val="24"/>
              </w:rPr>
              <w:t>PE</w:t>
            </w:r>
            <w:r>
              <w:rPr>
                <w:rFonts w:hint="eastAsia"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Port Extender</w:t>
            </w:r>
            <w:r>
              <w:rPr>
                <w:rFonts w:hint="eastAsia" w:ascii="宋体" w:hAnsi="宋体" w:cs="宋体"/>
                <w:sz w:val="24"/>
                <w:szCs w:val="24"/>
              </w:rPr>
              <w:t>，端口扩展）模式，</w:t>
            </w:r>
            <w:r>
              <w:rPr>
                <w:rFonts w:ascii="宋体" w:hAnsi="宋体" w:cs="宋体"/>
                <w:sz w:val="24"/>
                <w:szCs w:val="24"/>
              </w:rPr>
              <w:t>PE</w:t>
            </w:r>
            <w:r>
              <w:rPr>
                <w:rFonts w:hint="eastAsia" w:ascii="宋体" w:hAnsi="宋体" w:cs="宋体"/>
                <w:sz w:val="24"/>
                <w:szCs w:val="24"/>
              </w:rPr>
              <w:t>模式下支持本地转发和纵向转发模式切换，，支持自动从</w:t>
            </w:r>
            <w:r>
              <w:rPr>
                <w:rFonts w:ascii="宋体" w:hAnsi="宋体" w:cs="宋体"/>
                <w:sz w:val="24"/>
                <w:szCs w:val="24"/>
              </w:rPr>
              <w:t>CB</w:t>
            </w:r>
            <w:r>
              <w:rPr>
                <w:rFonts w:hint="eastAsia"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Controlling Bridge</w:t>
            </w:r>
            <w:r>
              <w:rPr>
                <w:rFonts w:hint="eastAsia" w:ascii="宋体" w:hAnsi="宋体" w:cs="宋体"/>
                <w:sz w:val="24"/>
                <w:szCs w:val="24"/>
              </w:rPr>
              <w:t>，控制桥）更新版本零配置，支持</w:t>
            </w:r>
            <w:r>
              <w:rPr>
                <w:rFonts w:ascii="宋体" w:hAnsi="宋体" w:cs="宋体"/>
                <w:sz w:val="24"/>
                <w:szCs w:val="24"/>
              </w:rPr>
              <w:t>32K MAC</w:t>
            </w:r>
            <w:r>
              <w:rPr>
                <w:rFonts w:hint="eastAsia" w:ascii="宋体" w:hAnsi="宋体" w:cs="宋体"/>
                <w:sz w:val="24"/>
                <w:szCs w:val="24"/>
              </w:rPr>
              <w:t>地址，支持黑洞</w:t>
            </w:r>
            <w:r>
              <w:rPr>
                <w:rFonts w:ascii="宋体" w:hAnsi="宋体" w:cs="宋体"/>
                <w:sz w:val="24"/>
                <w:szCs w:val="24"/>
              </w:rPr>
              <w:t>MAC</w:t>
            </w:r>
            <w:r>
              <w:rPr>
                <w:rFonts w:hint="eastAsia" w:ascii="宋体" w:hAnsi="宋体" w:cs="宋体"/>
                <w:sz w:val="24"/>
                <w:szCs w:val="24"/>
              </w:rPr>
              <w:t>地址，支持设置端口</w:t>
            </w:r>
            <w:r>
              <w:rPr>
                <w:rFonts w:ascii="宋体" w:hAnsi="宋体" w:cs="宋体"/>
                <w:sz w:val="24"/>
                <w:szCs w:val="24"/>
              </w:rPr>
              <w:t>MAC</w:t>
            </w:r>
            <w:r>
              <w:rPr>
                <w:rFonts w:hint="eastAsia" w:ascii="宋体" w:hAnsi="宋体" w:cs="宋体"/>
                <w:sz w:val="24"/>
                <w:szCs w:val="24"/>
              </w:rPr>
              <w:t>地址学习最大个数，支持</w:t>
            </w:r>
            <w:r>
              <w:rPr>
                <w:rFonts w:ascii="宋体" w:hAnsi="宋体" w:cs="宋体"/>
                <w:sz w:val="24"/>
                <w:szCs w:val="24"/>
              </w:rPr>
              <w:t>STP/RSTP/MSTP</w:t>
            </w:r>
            <w:r>
              <w:rPr>
                <w:rFonts w:hint="eastAsia" w:ascii="宋体" w:hAnsi="宋体" w:cs="宋体"/>
                <w:sz w:val="24"/>
                <w:szCs w:val="24"/>
              </w:rPr>
              <w:t>，支持</w:t>
            </w:r>
            <w:r>
              <w:rPr>
                <w:rFonts w:ascii="宋体" w:hAnsi="宋体" w:cs="宋体"/>
                <w:sz w:val="24"/>
                <w:szCs w:val="24"/>
              </w:rPr>
              <w:t>RRPP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主机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处理器</w:t>
            </w:r>
            <w:r>
              <w:rPr>
                <w:rFonts w:ascii="宋体" w:hAnsi="宋体" w:cs="宋体"/>
                <w:sz w:val="24"/>
                <w:szCs w:val="24"/>
              </w:rPr>
              <w:t xml:space="preserve"> Intel</w:t>
            </w:r>
            <w:r>
              <w:rPr>
                <w:rFonts w:hint="eastAsia" w:ascii="宋体" w:hAnsi="宋体" w:cs="宋体"/>
                <w:sz w:val="24"/>
                <w:szCs w:val="24"/>
              </w:rPr>
              <w:t>®</w:t>
            </w:r>
            <w:r>
              <w:rPr>
                <w:rFonts w:ascii="宋体" w:hAnsi="宋体" w:cs="宋体"/>
                <w:sz w:val="24"/>
                <w:szCs w:val="24"/>
              </w:rPr>
              <w:t xml:space="preserve"> Celeron</w:t>
            </w:r>
            <w:r>
              <w:rPr>
                <w:rFonts w:hint="eastAsia" w:ascii="宋体" w:hAnsi="宋体" w:cs="宋体"/>
                <w:sz w:val="24"/>
                <w:szCs w:val="24"/>
              </w:rPr>
              <w:t>®</w:t>
            </w:r>
            <w:r>
              <w:rPr>
                <w:rFonts w:ascii="宋体" w:hAnsi="宋体" w:cs="宋体"/>
                <w:sz w:val="24"/>
                <w:szCs w:val="24"/>
              </w:rPr>
              <w:t xml:space="preserve"> Processor J3455 (2M Cache, up to 2.3 GHz)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64 </w:t>
            </w:r>
            <w:r>
              <w:rPr>
                <w:rFonts w:hint="eastAsia" w:ascii="宋体" w:hAnsi="宋体" w:cs="宋体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sz w:val="24"/>
                <w:szCs w:val="24"/>
              </w:rPr>
              <w:t xml:space="preserve"> 4 </w:t>
            </w:r>
            <w:r>
              <w:rPr>
                <w:rFonts w:hint="eastAsia" w:ascii="宋体" w:hAnsi="宋体" w:cs="宋体"/>
                <w:sz w:val="24"/>
                <w:szCs w:val="24"/>
              </w:rPr>
              <w:t>核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系统内存</w:t>
            </w:r>
            <w:r>
              <w:rPr>
                <w:rFonts w:ascii="宋体" w:hAnsi="宋体" w:cs="宋体"/>
                <w:sz w:val="24"/>
                <w:szCs w:val="24"/>
              </w:rPr>
              <w:t xml:space="preserve"> DDR3L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4GB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显卡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集成显卡，</w:t>
            </w:r>
            <w:r>
              <w:rPr>
                <w:rFonts w:ascii="宋体" w:hAnsi="宋体" w:cs="宋体"/>
                <w:sz w:val="24"/>
                <w:szCs w:val="24"/>
              </w:rPr>
              <w:t>Intel</w:t>
            </w:r>
            <w:r>
              <w:rPr>
                <w:rFonts w:hint="eastAsia" w:ascii="宋体" w:hAnsi="宋体" w:cs="宋体"/>
                <w:sz w:val="24"/>
                <w:szCs w:val="24"/>
              </w:rPr>
              <w:t>®</w:t>
            </w:r>
            <w:r>
              <w:rPr>
                <w:rFonts w:ascii="宋体" w:hAnsi="宋体" w:cs="宋体"/>
                <w:sz w:val="24"/>
                <w:szCs w:val="24"/>
              </w:rPr>
              <w:t xml:space="preserve"> HD Graphics 500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硬盘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系统盘</w:t>
            </w:r>
            <w:r>
              <w:rPr>
                <w:rFonts w:ascii="宋体" w:hAnsi="宋体" w:cs="宋体"/>
                <w:sz w:val="24"/>
                <w:szCs w:val="24"/>
              </w:rPr>
              <w:t xml:space="preserve"> mSATA 64GB</w:t>
            </w:r>
            <w:r>
              <w:rPr>
                <w:rFonts w:hint="eastAsia" w:ascii="宋体" w:hAnsi="宋体" w:cs="宋体"/>
                <w:sz w:val="24"/>
                <w:szCs w:val="24"/>
              </w:rPr>
              <w:t>，可选配</w:t>
            </w:r>
            <w:r>
              <w:rPr>
                <w:rFonts w:ascii="宋体" w:hAnsi="宋体" w:cs="宋体"/>
                <w:sz w:val="24"/>
                <w:szCs w:val="24"/>
              </w:rPr>
              <w:t xml:space="preserve"> mSATA 128GB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数据盘</w:t>
            </w:r>
            <w:r>
              <w:rPr>
                <w:rFonts w:ascii="宋体" w:hAnsi="宋体" w:cs="宋体"/>
                <w:sz w:val="24"/>
                <w:szCs w:val="24"/>
              </w:rPr>
              <w:t xml:space="preserve"> 2 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 xml:space="preserve"> SATA2.0 </w:t>
            </w:r>
            <w:r>
              <w:rPr>
                <w:rFonts w:hint="eastAsia" w:ascii="宋体" w:hAnsi="宋体" w:cs="宋体"/>
                <w:sz w:val="24"/>
                <w:szCs w:val="24"/>
              </w:rPr>
              <w:t>接口，支持</w:t>
            </w:r>
            <w:r>
              <w:rPr>
                <w:rFonts w:ascii="宋体" w:hAnsi="宋体" w:cs="宋体"/>
                <w:sz w:val="24"/>
                <w:szCs w:val="24"/>
              </w:rPr>
              <w:t xml:space="preserve"> 1TB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2TB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3TB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4TB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5TB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6TB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8TB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 xml:space="preserve">10TB </w:t>
            </w:r>
            <w:r>
              <w:rPr>
                <w:rFonts w:hint="eastAsia" w:ascii="宋体" w:hAnsi="宋体" w:cs="宋体"/>
                <w:sz w:val="24"/>
                <w:szCs w:val="24"/>
              </w:rPr>
              <w:t>容量硬盘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视音频输入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输出接口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HDMI </w:t>
            </w:r>
            <w:r>
              <w:rPr>
                <w:rFonts w:hint="eastAsia" w:ascii="宋体" w:hAnsi="宋体" w:cs="宋体"/>
                <w:sz w:val="24"/>
                <w:szCs w:val="24"/>
              </w:rPr>
              <w:t>输出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2 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 xml:space="preserve"> HDMI</w:t>
            </w:r>
            <w:r>
              <w:rPr>
                <w:rFonts w:hint="eastAsia" w:ascii="宋体" w:hAnsi="宋体" w:cs="宋体"/>
                <w:sz w:val="24"/>
                <w:szCs w:val="24"/>
              </w:rPr>
              <w:t>，异源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分辨率：</w:t>
            </w:r>
            <w:r>
              <w:rPr>
                <w:rFonts w:ascii="宋体" w:hAnsi="宋体" w:cs="宋体"/>
                <w:sz w:val="24"/>
                <w:szCs w:val="24"/>
              </w:rPr>
              <w:t>3840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2160/30HZ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2560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1600/60HZ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1920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1080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1680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1050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1600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900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1440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900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1024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960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1024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768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800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 xml:space="preserve">600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VGA </w:t>
            </w:r>
            <w:r>
              <w:rPr>
                <w:rFonts w:hint="eastAsia" w:ascii="宋体" w:hAnsi="宋体" w:cs="宋体"/>
                <w:sz w:val="24"/>
                <w:szCs w:val="24"/>
              </w:rPr>
              <w:t>输出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1 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 xml:space="preserve"> VGA</w:t>
            </w:r>
            <w:r>
              <w:rPr>
                <w:rFonts w:hint="eastAsia" w:ascii="宋体" w:hAnsi="宋体" w:cs="宋体"/>
                <w:sz w:val="24"/>
                <w:szCs w:val="24"/>
              </w:rPr>
              <w:t>，与</w:t>
            </w:r>
            <w:r>
              <w:rPr>
                <w:rFonts w:ascii="宋体" w:hAnsi="宋体" w:cs="宋体"/>
                <w:sz w:val="24"/>
                <w:szCs w:val="24"/>
              </w:rPr>
              <w:t xml:space="preserve"> HDMI </w:t>
            </w:r>
            <w:r>
              <w:rPr>
                <w:rFonts w:hint="eastAsia" w:ascii="宋体" w:hAnsi="宋体" w:cs="宋体"/>
                <w:sz w:val="24"/>
                <w:szCs w:val="24"/>
              </w:rPr>
              <w:t>异源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分辨率：</w:t>
            </w:r>
            <w:r>
              <w:rPr>
                <w:rFonts w:ascii="宋体" w:hAnsi="宋体" w:cs="宋体"/>
                <w:sz w:val="24"/>
                <w:szCs w:val="24"/>
              </w:rPr>
              <w:t>1920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1080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1680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1050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1600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900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1440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900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1024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1280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960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1024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768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800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 xml:space="preserve">600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音频输出</w:t>
            </w:r>
            <w:r>
              <w:rPr>
                <w:rFonts w:ascii="宋体" w:hAnsi="宋体" w:cs="宋体"/>
                <w:sz w:val="24"/>
                <w:szCs w:val="24"/>
              </w:rPr>
              <w:t xml:space="preserve"> 1 </w:t>
            </w:r>
            <w:r>
              <w:rPr>
                <w:rFonts w:hint="eastAsia" w:ascii="宋体" w:hAnsi="宋体" w:cs="宋体"/>
                <w:sz w:val="24"/>
                <w:szCs w:val="24"/>
              </w:rPr>
              <w:t>路，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3.5mm </w:t>
            </w:r>
            <w:r>
              <w:rPr>
                <w:rFonts w:hint="eastAsia" w:ascii="宋体" w:hAnsi="宋体" w:cs="宋体"/>
                <w:sz w:val="24"/>
                <w:szCs w:val="24"/>
              </w:rPr>
              <w:t>音频接口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语音对讲输入</w:t>
            </w:r>
            <w:r>
              <w:rPr>
                <w:rFonts w:ascii="宋体" w:hAnsi="宋体" w:cs="宋体"/>
                <w:sz w:val="24"/>
                <w:szCs w:val="24"/>
              </w:rPr>
              <w:t xml:space="preserve"> 1 </w:t>
            </w:r>
            <w:r>
              <w:rPr>
                <w:rFonts w:hint="eastAsia" w:ascii="宋体" w:hAnsi="宋体" w:cs="宋体"/>
                <w:sz w:val="24"/>
                <w:szCs w:val="24"/>
              </w:rPr>
              <w:t>路，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3.5mm </w:t>
            </w:r>
            <w:r>
              <w:rPr>
                <w:rFonts w:hint="eastAsia" w:ascii="宋体" w:hAnsi="宋体" w:cs="宋体"/>
                <w:sz w:val="24"/>
                <w:szCs w:val="24"/>
              </w:rPr>
              <w:t>音频接口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外部接口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网络接口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2 </w:t>
            </w:r>
            <w:r>
              <w:rPr>
                <w:rFonts w:hint="eastAsia" w:ascii="宋体" w:hAnsi="宋体" w:cs="宋体"/>
                <w:sz w:val="24"/>
                <w:szCs w:val="24"/>
              </w:rPr>
              <w:t>个，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RJ45 10M/100M/1000M </w:t>
            </w:r>
            <w:r>
              <w:rPr>
                <w:rFonts w:hint="eastAsia" w:ascii="宋体" w:hAnsi="宋体" w:cs="宋体"/>
                <w:sz w:val="24"/>
                <w:szCs w:val="24"/>
              </w:rPr>
              <w:t>自适应以太网口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串行接口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1 </w:t>
            </w:r>
            <w:r>
              <w:rPr>
                <w:rFonts w:hint="eastAsia" w:ascii="宋体" w:hAnsi="宋体" w:cs="宋体"/>
                <w:sz w:val="24"/>
                <w:szCs w:val="24"/>
              </w:rPr>
              <w:t>个，标准</w:t>
            </w:r>
            <w:r>
              <w:rPr>
                <w:rFonts w:ascii="宋体" w:hAnsi="宋体" w:cs="宋体"/>
                <w:sz w:val="24"/>
                <w:szCs w:val="24"/>
              </w:rPr>
              <w:t xml:space="preserve"> RS-232 </w:t>
            </w:r>
            <w:r>
              <w:rPr>
                <w:rFonts w:hint="eastAsia" w:ascii="宋体" w:hAnsi="宋体" w:cs="宋体"/>
                <w:sz w:val="24"/>
                <w:szCs w:val="24"/>
              </w:rPr>
              <w:t>串行接口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USB </w:t>
            </w:r>
            <w:r>
              <w:rPr>
                <w:rFonts w:hint="eastAsia" w:ascii="宋体" w:hAnsi="宋体" w:cs="宋体"/>
                <w:sz w:val="24"/>
                <w:szCs w:val="24"/>
              </w:rPr>
              <w:t>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4 </w:t>
            </w:r>
            <w:r>
              <w:rPr>
                <w:rFonts w:hint="eastAsia" w:ascii="宋体" w:hAnsi="宋体" w:cs="宋体"/>
                <w:sz w:val="24"/>
                <w:szCs w:val="24"/>
              </w:rPr>
              <w:t>个，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2 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 xml:space="preserve"> USB 2.0</w:t>
            </w:r>
            <w:r>
              <w:rPr>
                <w:rFonts w:hint="eastAsia" w:ascii="宋体" w:hAnsi="宋体" w:cs="宋体"/>
                <w:sz w:val="24"/>
                <w:szCs w:val="24"/>
              </w:rPr>
              <w:t>（前）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 xml:space="preserve">2 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 xml:space="preserve"> USB 3.0</w:t>
            </w:r>
            <w:r>
              <w:rPr>
                <w:rFonts w:hint="eastAsia" w:ascii="宋体" w:hAnsi="宋体" w:cs="宋体"/>
                <w:sz w:val="24"/>
                <w:szCs w:val="24"/>
              </w:rPr>
              <w:t>（后）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电源</w:t>
            </w:r>
            <w:r>
              <w:rPr>
                <w:rFonts w:ascii="宋体" w:hAnsi="宋体" w:cs="宋体"/>
                <w:sz w:val="24"/>
                <w:szCs w:val="24"/>
              </w:rPr>
              <w:t xml:space="preserve"> DC 12V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功耗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≤</w:t>
            </w:r>
            <w:r>
              <w:rPr>
                <w:rFonts w:ascii="宋体" w:hAnsi="宋体" w:cs="宋体"/>
                <w:sz w:val="24"/>
                <w:szCs w:val="24"/>
              </w:rPr>
              <w:t xml:space="preserve">30W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工作温度</w:t>
            </w:r>
            <w:r>
              <w:rPr>
                <w:rFonts w:ascii="宋体" w:hAnsi="宋体" w:cs="宋体"/>
                <w:sz w:val="24"/>
                <w:szCs w:val="24"/>
              </w:rPr>
              <w:t xml:space="preserve"> 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cs="宋体"/>
                <w:sz w:val="24"/>
                <w:szCs w:val="24"/>
              </w:rPr>
              <w:t>＋</w:t>
            </w:r>
            <w:r>
              <w:rPr>
                <w:rFonts w:ascii="宋体" w:hAnsi="宋体" w:cs="宋体"/>
                <w:sz w:val="24"/>
                <w:szCs w:val="24"/>
              </w:rPr>
              <w:t>45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储藏温度</w:t>
            </w:r>
            <w:r>
              <w:rPr>
                <w:rFonts w:ascii="宋体" w:hAnsi="宋体" w:cs="宋体"/>
                <w:sz w:val="24"/>
                <w:szCs w:val="24"/>
              </w:rPr>
              <w:t xml:space="preserve"> -10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cs="宋体"/>
                <w:sz w:val="24"/>
                <w:szCs w:val="24"/>
              </w:rPr>
              <w:t>--</w:t>
            </w:r>
            <w:r>
              <w:rPr>
                <w:rFonts w:hint="eastAsia" w:ascii="宋体" w:hAnsi="宋体" w:cs="宋体"/>
                <w:sz w:val="24"/>
                <w:szCs w:val="24"/>
              </w:rPr>
              <w:t>＋</w:t>
            </w:r>
            <w:r>
              <w:rPr>
                <w:rFonts w:ascii="宋体" w:hAnsi="宋体" w:cs="宋体"/>
                <w:sz w:val="24"/>
                <w:szCs w:val="24"/>
              </w:rPr>
              <w:t>70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工作湿度</w:t>
            </w:r>
            <w:r>
              <w:rPr>
                <w:rFonts w:ascii="宋体" w:hAnsi="宋体" w:cs="宋体"/>
                <w:sz w:val="24"/>
                <w:szCs w:val="24"/>
              </w:rPr>
              <w:t xml:space="preserve"> 10%--90%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储藏湿度</w:t>
            </w:r>
            <w:r>
              <w:rPr>
                <w:rFonts w:ascii="宋体" w:hAnsi="宋体" w:cs="宋体"/>
                <w:sz w:val="24"/>
                <w:szCs w:val="24"/>
              </w:rPr>
              <w:t xml:space="preserve"> 5%--90%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机箱尺寸</w:t>
            </w:r>
            <w:r>
              <w:rPr>
                <w:rFonts w:ascii="宋体" w:hAnsi="宋体" w:cs="宋体"/>
                <w:sz w:val="24"/>
                <w:szCs w:val="24"/>
              </w:rPr>
              <w:t xml:space="preserve"> 445mm(</w:t>
            </w:r>
            <w:r>
              <w:rPr>
                <w:rFonts w:hint="eastAsia" w:ascii="宋体" w:hAnsi="宋体" w:cs="宋体"/>
                <w:sz w:val="24"/>
                <w:szCs w:val="24"/>
              </w:rPr>
              <w:t>宽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290mm(</w:t>
            </w:r>
            <w:r>
              <w:rPr>
                <w:rFonts w:hint="eastAsia" w:ascii="宋体" w:hAnsi="宋体" w:cs="宋体"/>
                <w:sz w:val="24"/>
                <w:szCs w:val="24"/>
              </w:rPr>
              <w:t>高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45mm(</w:t>
            </w:r>
            <w:r>
              <w:rPr>
                <w:rFonts w:hint="eastAsia" w:ascii="宋体" w:hAnsi="宋体" w:cs="宋体"/>
                <w:sz w:val="24"/>
                <w:szCs w:val="24"/>
              </w:rPr>
              <w:t>深</w:t>
            </w:r>
            <w:r>
              <w:rPr>
                <w:rFonts w:ascii="宋体" w:hAnsi="宋体" w:cs="宋体"/>
                <w:sz w:val="24"/>
                <w:szCs w:val="24"/>
              </w:rPr>
              <w:t xml:space="preserve">) 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重量（不含硬盘）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≤</w:t>
            </w:r>
            <w:r>
              <w:rPr>
                <w:rFonts w:ascii="宋体" w:hAnsi="宋体" w:cs="宋体"/>
                <w:sz w:val="24"/>
                <w:szCs w:val="24"/>
              </w:rPr>
              <w:t>4Kg</w:t>
            </w:r>
          </w:p>
          <w:p>
            <w:pPr>
              <w:widowControl/>
              <w:jc w:val="center"/>
              <w:rPr>
                <w:rFonts w:hint="eastAsia"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固化配套监控管理平台程序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显示器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寸液晶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硬盘录像机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2U</w:t>
            </w:r>
            <w:r>
              <w:rPr>
                <w:rFonts w:hint="eastAsia" w:ascii="宋体" w:hAnsi="宋体" w:cs="宋体"/>
                <w:sz w:val="24"/>
                <w:szCs w:val="24"/>
              </w:rPr>
              <w:t>标准机架式</w:t>
            </w:r>
            <w:r>
              <w:rPr>
                <w:rFonts w:ascii="宋体" w:hAnsi="宋体" w:cs="宋体"/>
                <w:sz w:val="24"/>
                <w:szCs w:val="24"/>
              </w:rPr>
              <w:t>IP</w:t>
            </w:r>
            <w:r>
              <w:rPr>
                <w:rFonts w:hint="eastAsia" w:ascii="宋体" w:hAnsi="宋体" w:cs="宋体"/>
                <w:sz w:val="24"/>
                <w:szCs w:val="24"/>
              </w:rPr>
              <w:t>存储，嵌入式处理器，嵌入式软硬件设计；支持</w:t>
            </w:r>
            <w:r>
              <w:rPr>
                <w:rFonts w:ascii="宋体" w:hAnsi="宋体" w:cs="宋体"/>
                <w:sz w:val="24"/>
                <w:szCs w:val="24"/>
              </w:rPr>
              <w:t>32</w:t>
            </w:r>
            <w:r>
              <w:rPr>
                <w:rFonts w:hint="eastAsia" w:ascii="宋体" w:hAnsi="宋体" w:cs="宋体"/>
                <w:sz w:val="24"/>
                <w:szCs w:val="24"/>
              </w:rPr>
              <w:t>路高清，</w:t>
            </w:r>
            <w:r>
              <w:rPr>
                <w:rFonts w:ascii="宋体" w:hAnsi="宋体" w:cs="宋体"/>
                <w:sz w:val="24"/>
                <w:szCs w:val="24"/>
              </w:rPr>
              <w:t>400M</w:t>
            </w:r>
            <w:r>
              <w:rPr>
                <w:rFonts w:hint="eastAsia" w:ascii="宋体" w:hAnsi="宋体" w:cs="宋体"/>
                <w:sz w:val="24"/>
                <w:szCs w:val="24"/>
              </w:rPr>
              <w:t>带宽网络视频接入，</w:t>
            </w:r>
            <w:r>
              <w:rPr>
                <w:rFonts w:ascii="宋体" w:hAnsi="宋体" w:cs="宋体"/>
                <w:sz w:val="24"/>
                <w:szCs w:val="24"/>
              </w:rPr>
              <w:t>256M</w:t>
            </w:r>
            <w:r>
              <w:rPr>
                <w:rFonts w:hint="eastAsia" w:ascii="宋体" w:hAnsi="宋体" w:cs="宋体"/>
                <w:sz w:val="24"/>
                <w:szCs w:val="24"/>
              </w:rPr>
              <w:t>网络带宽输出；支持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SATA</w:t>
            </w:r>
            <w:r>
              <w:rPr>
                <w:rFonts w:hint="eastAsia" w:ascii="宋体" w:hAnsi="宋体" w:cs="宋体"/>
                <w:sz w:val="24"/>
                <w:szCs w:val="24"/>
              </w:rPr>
              <w:t>盘位；支持</w:t>
            </w:r>
            <w:r>
              <w:rPr>
                <w:rFonts w:ascii="宋体" w:hAnsi="宋体" w:cs="宋体"/>
                <w:sz w:val="24"/>
                <w:szCs w:val="24"/>
              </w:rPr>
              <w:t>RAID 0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多种</w:t>
            </w:r>
            <w:r>
              <w:rPr>
                <w:rFonts w:ascii="宋体" w:hAnsi="宋体" w:cs="宋体"/>
                <w:sz w:val="24"/>
                <w:szCs w:val="24"/>
              </w:rPr>
              <w:t>RAID</w:t>
            </w:r>
            <w:r>
              <w:rPr>
                <w:rFonts w:hint="eastAsia" w:ascii="宋体" w:hAnsi="宋体" w:cs="宋体"/>
                <w:sz w:val="24"/>
                <w:szCs w:val="24"/>
              </w:rPr>
              <w:t>模式及全局热备，多重保护数据安全；支持关键视频添加标签和加锁保护、整机热备、断网续传、</w:t>
            </w:r>
            <w:r>
              <w:rPr>
                <w:rFonts w:ascii="宋体" w:hAnsi="宋体" w:cs="宋体"/>
                <w:sz w:val="24"/>
                <w:szCs w:val="24"/>
              </w:rPr>
              <w:t>SMART 2.0</w:t>
            </w:r>
            <w:r>
              <w:rPr>
                <w:rFonts w:hint="eastAsia" w:ascii="宋体" w:hAnsi="宋体" w:cs="宋体"/>
                <w:sz w:val="24"/>
                <w:szCs w:val="24"/>
              </w:rPr>
              <w:t>等功能；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个千兆以太网口，充分满足网络预览、回放以及备份应用。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4T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高清线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解码器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高清视音频解码器，采用</w:t>
            </w:r>
            <w:r>
              <w:rPr>
                <w:rFonts w:ascii="宋体" w:hAnsi="宋体" w:cs="宋体"/>
                <w:sz w:val="24"/>
                <w:szCs w:val="24"/>
              </w:rPr>
              <w:t>Linux</w:t>
            </w:r>
            <w:r>
              <w:rPr>
                <w:rFonts w:hint="eastAsia" w:ascii="宋体" w:hAnsi="宋体" w:cs="宋体"/>
                <w:sz w:val="24"/>
                <w:szCs w:val="24"/>
              </w:rPr>
              <w:t>操作系统，运行稳定可靠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输出接口：支持</w:t>
            </w:r>
            <w:r>
              <w:rPr>
                <w:rFonts w:ascii="宋体" w:hAnsi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HDMI</w:t>
            </w:r>
            <w:r>
              <w:rPr>
                <w:rFonts w:hint="eastAsia" w:ascii="宋体" w:hAnsi="宋体" w:cs="宋体"/>
                <w:sz w:val="24"/>
                <w:szCs w:val="24"/>
              </w:rPr>
              <w:t>和</w:t>
            </w:r>
            <w:r>
              <w:rPr>
                <w:rFonts w:ascii="宋体" w:hAnsi="宋体" w:cs="宋体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BNC</w:t>
            </w:r>
            <w:r>
              <w:rPr>
                <w:rFonts w:hint="eastAsia" w:ascii="宋体" w:hAnsi="宋体" w:cs="宋体"/>
                <w:sz w:val="24"/>
                <w:szCs w:val="24"/>
              </w:rPr>
              <w:t>输出，</w:t>
            </w:r>
            <w:r>
              <w:rPr>
                <w:rFonts w:ascii="宋体" w:hAnsi="宋体" w:cs="宋体"/>
                <w:sz w:val="24"/>
                <w:szCs w:val="24"/>
              </w:rPr>
              <w:t>HDMI</w:t>
            </w:r>
            <w:r>
              <w:rPr>
                <w:rFonts w:hint="eastAsia" w:ascii="宋体" w:hAnsi="宋体" w:cs="宋体"/>
                <w:sz w:val="24"/>
                <w:szCs w:val="24"/>
              </w:rPr>
              <w:t>（可以转</w:t>
            </w:r>
            <w:r>
              <w:rPr>
                <w:rFonts w:ascii="宋体" w:hAnsi="宋体" w:cs="宋体"/>
                <w:sz w:val="24"/>
                <w:szCs w:val="24"/>
              </w:rPr>
              <w:t>DVI-D</w:t>
            </w:r>
            <w:r>
              <w:rPr>
                <w:rFonts w:hint="eastAsia" w:ascii="宋体" w:hAnsi="宋体" w:cs="宋体"/>
                <w:sz w:val="24"/>
                <w:szCs w:val="24"/>
              </w:rPr>
              <w:t>）（奇数口）输出分辨率最高支持</w:t>
            </w:r>
            <w:r>
              <w:rPr>
                <w:rFonts w:ascii="宋体" w:hAnsi="宋体" w:cs="宋体"/>
                <w:sz w:val="24"/>
                <w:szCs w:val="24"/>
              </w:rPr>
              <w:t>4K</w:t>
            </w:r>
            <w:r>
              <w:rPr>
                <w:rFonts w:hint="eastAsia"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3840*2160@30HZ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编码格式：支持</w:t>
            </w:r>
            <w:r>
              <w:rPr>
                <w:rFonts w:ascii="宋体" w:hAnsi="宋体" w:cs="宋体"/>
                <w:sz w:val="24"/>
                <w:szCs w:val="24"/>
              </w:rPr>
              <w:t>H.265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H.264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MPEG4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MJPEG</w:t>
            </w:r>
            <w:r>
              <w:rPr>
                <w:rFonts w:hint="eastAsia" w:ascii="宋体" w:hAnsi="宋体" w:cs="宋体"/>
                <w:sz w:val="24"/>
                <w:szCs w:val="24"/>
              </w:rPr>
              <w:t>等主流的编码格式；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封装格式：支持</w:t>
            </w:r>
            <w:r>
              <w:rPr>
                <w:rFonts w:ascii="宋体" w:hAnsi="宋体" w:cs="宋体"/>
                <w:sz w:val="24"/>
                <w:szCs w:val="24"/>
              </w:rPr>
              <w:t>PS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RTP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TS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ES</w:t>
            </w:r>
            <w:r>
              <w:rPr>
                <w:rFonts w:hint="eastAsia" w:ascii="宋体" w:hAnsi="宋体" w:cs="宋体"/>
                <w:sz w:val="24"/>
                <w:szCs w:val="24"/>
              </w:rPr>
              <w:t>等主流的封装格式；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音频解码：支持</w:t>
            </w:r>
            <w:r>
              <w:rPr>
                <w:rFonts w:ascii="宋体" w:hAnsi="宋体" w:cs="宋体"/>
                <w:sz w:val="24"/>
                <w:szCs w:val="24"/>
              </w:rPr>
              <w:t>G.722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G.711A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G.726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G.711U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MPEG2-L2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AAC</w:t>
            </w:r>
            <w:r>
              <w:rPr>
                <w:rFonts w:hint="eastAsia" w:ascii="宋体" w:hAnsi="宋体" w:cs="宋体"/>
                <w:sz w:val="24"/>
                <w:szCs w:val="24"/>
              </w:rPr>
              <w:t>音频格式的解码；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解码能力：支持</w:t>
            </w:r>
            <w:r>
              <w:rPr>
                <w:rFonts w:ascii="宋体" w:hAnsi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1200W</w:t>
            </w:r>
            <w:r>
              <w:rPr>
                <w:rFonts w:hint="eastAsia" w:ascii="宋体" w:hAnsi="宋体" w:cs="宋体"/>
                <w:sz w:val="24"/>
                <w:szCs w:val="24"/>
              </w:rPr>
              <w:t>，或</w:t>
            </w:r>
            <w:r>
              <w:rPr>
                <w:rFonts w:ascii="宋体" w:hAnsi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800W</w:t>
            </w:r>
            <w:r>
              <w:rPr>
                <w:rFonts w:hint="eastAsia" w:ascii="宋体" w:hAnsi="宋体" w:cs="宋体"/>
                <w:sz w:val="24"/>
                <w:szCs w:val="24"/>
              </w:rPr>
              <w:t>，或</w:t>
            </w:r>
            <w:r>
              <w:rPr>
                <w:rFonts w:ascii="宋体" w:hAnsi="宋体" w:cs="宋体"/>
                <w:sz w:val="24"/>
                <w:szCs w:val="24"/>
              </w:rPr>
              <w:t>30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500W</w:t>
            </w:r>
            <w:r>
              <w:rPr>
                <w:rFonts w:hint="eastAsia" w:ascii="宋体" w:hAnsi="宋体" w:cs="宋体"/>
                <w:sz w:val="24"/>
                <w:szCs w:val="24"/>
              </w:rPr>
              <w:t>，或</w:t>
            </w:r>
            <w:r>
              <w:rPr>
                <w:rFonts w:ascii="宋体" w:hAnsi="宋体" w:cs="宋体"/>
                <w:sz w:val="24"/>
                <w:szCs w:val="24"/>
              </w:rPr>
              <w:t>50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300W</w:t>
            </w:r>
            <w:r>
              <w:rPr>
                <w:rFonts w:hint="eastAsia" w:ascii="宋体" w:hAnsi="宋体" w:cs="宋体"/>
                <w:sz w:val="24"/>
                <w:szCs w:val="24"/>
              </w:rPr>
              <w:t>，或</w:t>
            </w:r>
            <w:r>
              <w:rPr>
                <w:rFonts w:ascii="宋体" w:hAnsi="宋体" w:cs="宋体"/>
                <w:sz w:val="24"/>
                <w:szCs w:val="24"/>
              </w:rPr>
              <w:t>80</w:t>
            </w:r>
            <w:r>
              <w:rPr>
                <w:rFonts w:hint="eastAsia" w:ascii="宋体" w:hAnsi="宋体" w:cs="宋体"/>
                <w:sz w:val="24"/>
                <w:szCs w:val="24"/>
              </w:rPr>
              <w:t>路</w:t>
            </w:r>
            <w:r>
              <w:rPr>
                <w:rFonts w:ascii="宋体" w:hAnsi="宋体" w:cs="宋体"/>
                <w:sz w:val="24"/>
                <w:szCs w:val="24"/>
              </w:rPr>
              <w:t>1080P</w:t>
            </w:r>
            <w:r>
              <w:rPr>
                <w:rFonts w:hint="eastAsia" w:ascii="宋体" w:hAnsi="宋体" w:cs="宋体"/>
                <w:sz w:val="24"/>
                <w:szCs w:val="24"/>
              </w:rPr>
              <w:t>及以下分辨率同时实时解码；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画面分割：支持</w:t>
            </w:r>
            <w:r>
              <w:rPr>
                <w:rFonts w:ascii="宋体" w:hAnsi="宋体" w:cs="宋体"/>
                <w:sz w:val="24"/>
                <w:szCs w:val="24"/>
              </w:rPr>
              <w:t>1/4/6/8/9/12/16/25/36</w:t>
            </w:r>
            <w:r>
              <w:rPr>
                <w:rFonts w:hint="eastAsia" w:ascii="宋体" w:hAnsi="宋体" w:cs="宋体"/>
                <w:sz w:val="24"/>
                <w:szCs w:val="24"/>
              </w:rPr>
              <w:t>画面分割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网络接口：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RJ45 10M/100M/1000Mbps</w:t>
            </w:r>
            <w:r>
              <w:rPr>
                <w:rFonts w:hint="eastAsia" w:ascii="宋体" w:hAnsi="宋体" w:cs="宋体"/>
                <w:sz w:val="24"/>
                <w:szCs w:val="24"/>
              </w:rPr>
              <w:t>自适应管理网口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RJ45 10M/100M/1000Mbps</w:t>
            </w:r>
            <w:r>
              <w:rPr>
                <w:rFonts w:hint="eastAsia" w:ascii="宋体" w:hAnsi="宋体" w:cs="宋体"/>
                <w:sz w:val="24"/>
                <w:szCs w:val="24"/>
              </w:rPr>
              <w:t>自适应以太网接口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sz w:val="24"/>
                <w:szCs w:val="24"/>
              </w:rPr>
              <w:t>16</w:t>
            </w:r>
            <w:r>
              <w:rPr>
                <w:rFonts w:hint="eastAsia" w:ascii="宋体" w:hAnsi="宋体" w:cs="宋体"/>
                <w:sz w:val="24"/>
                <w:szCs w:val="24"/>
              </w:rPr>
              <w:t>个</w:t>
            </w:r>
            <w:r>
              <w:rPr>
                <w:rFonts w:ascii="宋体" w:hAnsi="宋体" w:cs="宋体"/>
                <w:sz w:val="24"/>
                <w:szCs w:val="24"/>
              </w:rPr>
              <w:t>RJ45 10M/100M</w:t>
            </w:r>
            <w:r>
              <w:rPr>
                <w:rFonts w:hint="eastAsia" w:ascii="宋体" w:hAnsi="宋体" w:cs="宋体"/>
                <w:sz w:val="24"/>
                <w:szCs w:val="24"/>
              </w:rPr>
              <w:t>自适应以太网接口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音频接口：支持</w:t>
            </w:r>
            <w:r>
              <w:rPr>
                <w:rFonts w:ascii="宋体" w:hAnsi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路音频输出，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路对讲输入，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路对讲输出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串行接口：一个标准</w:t>
            </w:r>
            <w:r>
              <w:rPr>
                <w:rFonts w:ascii="宋体" w:hAnsi="宋体" w:cs="宋体"/>
                <w:sz w:val="24"/>
                <w:szCs w:val="24"/>
              </w:rPr>
              <w:t>232</w:t>
            </w:r>
            <w:r>
              <w:rPr>
                <w:rFonts w:hint="eastAsia" w:ascii="宋体" w:hAnsi="宋体" w:cs="宋体"/>
                <w:sz w:val="24"/>
                <w:szCs w:val="24"/>
              </w:rPr>
              <w:t>接口（</w:t>
            </w:r>
            <w:r>
              <w:rPr>
                <w:rFonts w:ascii="宋体" w:hAnsi="宋体" w:cs="宋体"/>
                <w:sz w:val="24"/>
                <w:szCs w:val="24"/>
              </w:rPr>
              <w:t>RJ45</w:t>
            </w:r>
            <w:r>
              <w:rPr>
                <w:rFonts w:hint="eastAsia" w:ascii="宋体" w:hAnsi="宋体" w:cs="宋体"/>
                <w:sz w:val="24"/>
                <w:szCs w:val="24"/>
              </w:rPr>
              <w:t>）、一个标准</w:t>
            </w:r>
            <w:r>
              <w:rPr>
                <w:rFonts w:ascii="宋体" w:hAnsi="宋体" w:cs="宋体"/>
                <w:sz w:val="24"/>
                <w:szCs w:val="24"/>
              </w:rPr>
              <w:t>485</w:t>
            </w:r>
            <w:r>
              <w:rPr>
                <w:rFonts w:hint="eastAsia" w:ascii="宋体" w:hAnsi="宋体" w:cs="宋体"/>
                <w:sz w:val="24"/>
                <w:szCs w:val="24"/>
              </w:rPr>
              <w:t>接口</w:t>
            </w:r>
            <w:r>
              <w:rPr>
                <w:rFonts w:ascii="宋体" w:cs="Times New Roman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报警接口：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路报警输入，</w:t>
            </w:r>
            <w:r>
              <w:rPr>
                <w:rFonts w:ascii="宋体" w:hAnsi="宋体" w:cs="宋体"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路报警输出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拼接屏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LCD</w:t>
            </w:r>
            <w:r>
              <w:rPr>
                <w:rFonts w:hint="eastAsia" w:ascii="宋体" w:hAnsi="宋体" w:cs="宋体"/>
                <w:sz w:val="24"/>
                <w:szCs w:val="24"/>
              </w:rPr>
              <w:t>液晶显示单元；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尺寸：</w:t>
            </w:r>
            <w:r>
              <w:rPr>
                <w:rFonts w:ascii="宋体" w:hAnsi="宋体" w:cs="宋体"/>
                <w:sz w:val="24"/>
                <w:szCs w:val="24"/>
              </w:rPr>
              <w:t>46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分辨率：</w:t>
            </w:r>
            <w:r>
              <w:rPr>
                <w:rFonts w:ascii="宋体" w:hAnsi="宋体" w:cs="宋体"/>
                <w:sz w:val="24"/>
                <w:szCs w:val="24"/>
              </w:rPr>
              <w:t>1920x1080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视角：</w:t>
            </w:r>
            <w:r>
              <w:rPr>
                <w:rFonts w:ascii="宋体" w:hAnsi="宋体" w:cs="宋体"/>
                <w:sz w:val="24"/>
                <w:szCs w:val="24"/>
              </w:rPr>
              <w:t>178</w:t>
            </w:r>
            <w:r>
              <w:rPr>
                <w:rFonts w:hint="eastAsia" w:ascii="宋体" w:hAnsi="宋体" w:cs="宋体"/>
                <w:sz w:val="24"/>
                <w:szCs w:val="24"/>
              </w:rPr>
              <w:t>°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水平</w:t>
            </w:r>
            <w:r>
              <w:rPr>
                <w:rFonts w:ascii="宋体" w:hAnsi="宋体" w:cs="宋体"/>
                <w:sz w:val="24"/>
                <w:szCs w:val="24"/>
              </w:rPr>
              <w:t>)/ 178</w:t>
            </w:r>
            <w:r>
              <w:rPr>
                <w:rFonts w:hint="eastAsia" w:ascii="宋体" w:hAnsi="宋体" w:cs="宋体"/>
                <w:sz w:val="24"/>
                <w:szCs w:val="24"/>
              </w:rPr>
              <w:t>°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垂直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响应时间：</w:t>
            </w:r>
            <w:r>
              <w:rPr>
                <w:rFonts w:ascii="宋体" w:hAnsi="宋体" w:cs="宋体"/>
                <w:sz w:val="24"/>
                <w:szCs w:val="24"/>
              </w:rPr>
              <w:t>8ms(G to G)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对比度：</w:t>
            </w:r>
            <w:r>
              <w:rPr>
                <w:rFonts w:ascii="宋体" w:hAnsi="宋体" w:cs="宋体"/>
                <w:sz w:val="24"/>
                <w:szCs w:val="24"/>
              </w:rPr>
              <w:t>4000:1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亮度：</w:t>
            </w:r>
            <w:r>
              <w:rPr>
                <w:rFonts w:ascii="宋体" w:hAnsi="宋体" w:cs="宋体"/>
                <w:sz w:val="24"/>
                <w:szCs w:val="24"/>
              </w:rPr>
              <w:t>500cd/</w:t>
            </w:r>
            <w:r>
              <w:rPr>
                <w:rFonts w:hint="eastAsia" w:ascii="宋体" w:hAnsi="宋体" w:cs="宋体"/>
                <w:sz w:val="24"/>
                <w:szCs w:val="24"/>
              </w:rPr>
              <w:t>㎡；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物理拼缝：</w:t>
            </w:r>
            <w:r>
              <w:rPr>
                <w:rFonts w:ascii="宋体" w:hAnsi="宋体" w:cs="宋体"/>
                <w:sz w:val="24"/>
                <w:szCs w:val="24"/>
              </w:rPr>
              <w:t>3.5mm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输入接口：</w:t>
            </w:r>
            <w:r>
              <w:rPr>
                <w:rFonts w:ascii="宋体" w:hAnsi="宋体" w:cs="宋体"/>
                <w:sz w:val="24"/>
                <w:szCs w:val="24"/>
              </w:rPr>
              <w:t>VGA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DVI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BNC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YPbPr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HDMI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输出接口：</w:t>
            </w:r>
            <w:r>
              <w:rPr>
                <w:rFonts w:ascii="宋体" w:hAnsi="宋体" w:cs="宋体"/>
                <w:sz w:val="24"/>
                <w:szCs w:val="24"/>
              </w:rPr>
              <w:t>VGA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DVI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ascii="宋体" w:hAnsi="宋体" w:cs="宋体"/>
                <w:sz w:val="24"/>
                <w:szCs w:val="24"/>
              </w:rPr>
              <w:t>BNC</w:t>
            </w:r>
            <w:r>
              <w:rPr>
                <w:rFonts w:hint="eastAsia" w:ascii="宋体" w:hAnsi="宋体" w:cs="宋体"/>
                <w:sz w:val="24"/>
                <w:szCs w:val="24"/>
              </w:rPr>
              <w:t>×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可选配接口</w:t>
            </w:r>
            <w:r>
              <w:rPr>
                <w:rFonts w:ascii="宋体" w:hAnsi="宋体" w:cs="宋体"/>
                <w:sz w:val="24"/>
                <w:szCs w:val="24"/>
              </w:rPr>
              <w:t xml:space="preserve"> 3G SDI(</w:t>
            </w:r>
            <w:r>
              <w:rPr>
                <w:rFonts w:hint="eastAsia" w:ascii="宋体" w:hAnsi="宋体" w:cs="宋体"/>
                <w:sz w:val="24"/>
                <w:szCs w:val="24"/>
              </w:rPr>
              <w:t>输入×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、输出×</w:t>
            </w:r>
            <w:r>
              <w:rPr>
                <w:rFonts w:ascii="宋体" w:hAnsi="宋体" w:cs="宋体"/>
                <w:sz w:val="24"/>
                <w:szCs w:val="24"/>
              </w:rPr>
              <w:t>1)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DP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HDbaseT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z w:val="24"/>
                <w:szCs w:val="24"/>
              </w:rPr>
              <w:t>TVI(</w:t>
            </w:r>
            <w:r>
              <w:rPr>
                <w:rFonts w:hint="eastAsia" w:ascii="宋体" w:hAnsi="宋体" w:cs="宋体"/>
                <w:sz w:val="24"/>
                <w:szCs w:val="24"/>
              </w:rPr>
              <w:t>输入×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、输出×</w:t>
            </w:r>
            <w:r>
              <w:rPr>
                <w:rFonts w:ascii="宋体" w:hAnsi="宋体" w:cs="宋体"/>
                <w:sz w:val="24"/>
                <w:szCs w:val="24"/>
              </w:rPr>
              <w:t>1)</w:t>
            </w:r>
            <w:r>
              <w:rPr>
                <w:rFonts w:hint="eastAsia" w:ascii="宋体" w:hAnsi="宋体" w:cs="宋体"/>
                <w:sz w:val="24"/>
                <w:szCs w:val="24"/>
              </w:rPr>
              <w:t>、网络源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功耗：≤</w:t>
            </w:r>
            <w:r>
              <w:rPr>
                <w:rFonts w:ascii="宋体" w:hAnsi="宋体" w:cs="宋体"/>
                <w:sz w:val="24"/>
                <w:szCs w:val="24"/>
              </w:rPr>
              <w:t>150W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电源要求：</w:t>
            </w:r>
            <w:r>
              <w:rPr>
                <w:rFonts w:ascii="宋体" w:hAnsi="宋体" w:cs="宋体"/>
                <w:sz w:val="24"/>
                <w:szCs w:val="24"/>
              </w:rPr>
              <w:t>AC 90-264V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寿命：≥</w:t>
            </w:r>
            <w:r>
              <w:rPr>
                <w:rFonts w:ascii="宋体" w:hAnsi="宋体" w:cs="宋体"/>
                <w:sz w:val="24"/>
                <w:szCs w:val="24"/>
              </w:rPr>
              <w:t xml:space="preserve">60000 </w:t>
            </w:r>
            <w:r>
              <w:rPr>
                <w:rFonts w:hint="eastAsia" w:ascii="宋体" w:hAnsi="宋体" w:cs="宋体"/>
                <w:sz w:val="24"/>
                <w:szCs w:val="24"/>
              </w:rPr>
              <w:t>小时；</w:t>
            </w:r>
          </w:p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工作温度和湿度：</w:t>
            </w:r>
            <w:r>
              <w:rPr>
                <w:rFonts w:ascii="宋体" w:cs="宋体"/>
                <w:sz w:val="24"/>
                <w:szCs w:val="24"/>
              </w:rPr>
              <w:t>0</w:t>
            </w:r>
            <w:r>
              <w:rPr>
                <w:rFonts w:hint="eastAsia" w:ascii="宋体" w:hAnsi="宋体" w:cs="宋体"/>
                <w:sz w:val="24"/>
                <w:szCs w:val="24"/>
              </w:rPr>
              <w:t>℃</w:t>
            </w:r>
            <w:r>
              <w:rPr>
                <w:rFonts w:ascii="宋体" w:hAnsi="宋体" w:cs="宋体"/>
                <w:sz w:val="24"/>
                <w:szCs w:val="24"/>
              </w:rPr>
              <w:t>--50</w:t>
            </w:r>
            <w:r>
              <w:rPr>
                <w:rFonts w:hint="eastAsia" w:ascii="宋体" w:hAnsi="宋体" w:cs="宋体"/>
                <w:sz w:val="24"/>
                <w:szCs w:val="24"/>
              </w:rPr>
              <w:t>℃，</w:t>
            </w:r>
            <w:r>
              <w:rPr>
                <w:rFonts w:ascii="宋体" w:hAnsi="宋体" w:cs="宋体"/>
                <w:sz w:val="24"/>
                <w:szCs w:val="24"/>
              </w:rPr>
              <w:t>10%--90%(</w:t>
            </w:r>
            <w:r>
              <w:rPr>
                <w:rFonts w:hint="eastAsia" w:ascii="宋体" w:hAnsi="宋体" w:cs="宋体"/>
                <w:sz w:val="24"/>
                <w:szCs w:val="24"/>
              </w:rPr>
              <w:t>无凝露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；</w:t>
            </w:r>
          </w:p>
          <w:p>
            <w:pPr>
              <w:widowControl/>
              <w:jc w:val="center"/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  <w:t>壁挂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拼接屏支架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寸手动液压前维护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转接头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HDMI/DVI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转接头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HDMI/VGA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光缆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光缆</w:t>
            </w:r>
          </w:p>
        </w:tc>
        <w:tc>
          <w:tcPr>
            <w:tcW w:w="3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芯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光缆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终端盒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FC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终端盒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FC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尾纤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FC/SC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网线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超五类屏蔽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箱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水晶头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超五类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RVV2-1.0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电源接头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12V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插排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公牛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GN101 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插排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公牛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GN604 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RVV3*4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断路器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1P+N   32A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断路器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1P+N   20A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断路器</w:t>
            </w:r>
          </w:p>
        </w:tc>
        <w:tc>
          <w:tcPr>
            <w:tcW w:w="3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1P+N   10A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  <w:r>
        <w:rPr>
          <w:rFonts w:hint="eastAsia" w:ascii="宋体" w:cs="Times New Roman"/>
          <w:color w:val="000000"/>
          <w:sz w:val="24"/>
          <w:szCs w:val="24"/>
        </w:rPr>
        <w:t>如有需要，请提供公安部出具的形式的检验报告，并加盖厂家公章。</w:t>
      </w: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</w:p>
    <w:p>
      <w:pPr>
        <w:spacing w:line="420" w:lineRule="auto"/>
        <w:ind w:firstLine="480"/>
        <w:rPr>
          <w:rFonts w:hint="eastAsia" w:ascii="宋体" w:cs="Times New Roman"/>
          <w:color w:val="000000"/>
          <w:sz w:val="24"/>
          <w:szCs w:val="24"/>
        </w:rPr>
      </w:pPr>
      <w:bookmarkStart w:id="0" w:name="_GoBack"/>
      <w:bookmarkEnd w:id="0"/>
    </w:p>
    <w:p>
      <w:pPr>
        <w:pStyle w:val="2"/>
        <w:rPr>
          <w:rFonts w:cs="Times New Roman"/>
        </w:rPr>
      </w:pPr>
      <w:r>
        <w:rPr>
          <w:rFonts w:hint="eastAsia" w:cs="黑体"/>
        </w:rPr>
        <w:t>四．投标人资格要求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须为在中华人民共和国境内注册的独立法人</w:t>
      </w:r>
      <w:r>
        <w:rPr>
          <w:rFonts w:ascii="宋体" w:hAnsi="宋体" w:cs="宋体"/>
          <w:kern w:val="0"/>
          <w:sz w:val="24"/>
          <w:szCs w:val="24"/>
        </w:rPr>
        <w:t>;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投标人注册资金</w:t>
      </w:r>
      <w:r>
        <w:rPr>
          <w:rFonts w:ascii="宋体" w:hAnsi="宋体" w:cs="宋体"/>
          <w:sz w:val="24"/>
          <w:szCs w:val="24"/>
        </w:rPr>
        <w:t>500</w:t>
      </w:r>
      <w:r>
        <w:rPr>
          <w:rFonts w:hint="eastAsia" w:ascii="宋体" w:hAnsi="宋体" w:cs="宋体"/>
          <w:sz w:val="24"/>
          <w:szCs w:val="24"/>
        </w:rPr>
        <w:t>万以上（含</w:t>
      </w:r>
      <w:r>
        <w:rPr>
          <w:rFonts w:ascii="宋体" w:hAnsi="宋体" w:cs="宋体"/>
          <w:sz w:val="24"/>
          <w:szCs w:val="24"/>
        </w:rPr>
        <w:t>500</w:t>
      </w:r>
      <w:r>
        <w:rPr>
          <w:rFonts w:hint="eastAsia" w:ascii="宋体" w:hAnsi="宋体" w:cs="宋体"/>
          <w:sz w:val="24"/>
          <w:szCs w:val="24"/>
        </w:rPr>
        <w:t>万）</w:t>
      </w:r>
      <w:r>
        <w:rPr>
          <w:rFonts w:ascii="宋体" w:hAnsi="宋体" w:cs="宋体"/>
          <w:sz w:val="24"/>
          <w:szCs w:val="24"/>
        </w:rPr>
        <w:t>;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具有良好的银行资信和商业信誉，有履行合同的能力，近三年没有骗取中标和严重违约等问题；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须为制造商或出具品牌授权的代理商，代理商须提供其品牌授权的代理证明；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具有同类项目供货业绩（至少提供三份合同复印件）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不接受联合体投标。</w:t>
      </w:r>
    </w:p>
    <w:p>
      <w:pPr>
        <w:pStyle w:val="12"/>
        <w:numPr>
          <w:ilvl w:val="0"/>
          <w:numId w:val="3"/>
        </w:numPr>
        <w:spacing w:line="360" w:lineRule="auto"/>
        <w:ind w:firstLineChars="0"/>
        <w:rPr>
          <w:rFonts w:cs="Times New Roman"/>
        </w:rPr>
      </w:pPr>
      <w:r>
        <w:rPr>
          <w:rFonts w:hint="eastAsia" w:cs="宋体"/>
        </w:rPr>
        <w:t>产品质量及售后服务承诺书</w:t>
      </w:r>
    </w:p>
    <w:p>
      <w:pPr>
        <w:spacing w:line="360" w:lineRule="auto"/>
        <w:rPr>
          <w:rFonts w:cs="Times New Roman"/>
        </w:rPr>
      </w:pPr>
      <w:r>
        <w:rPr>
          <w:rFonts w:hint="eastAsia" w:ascii="宋体" w:cs="宋体"/>
          <w:kern w:val="0"/>
        </w:rPr>
        <w:t>注意：以上要求均为投标前置条件，任意一项不满足，将会被否决投标。</w:t>
      </w:r>
    </w:p>
    <w:p>
      <w:pPr>
        <w:rPr>
          <w:rFonts w:cs="Times New Roman"/>
        </w:rPr>
      </w:pPr>
    </w:p>
    <w:p>
      <w:pPr>
        <w:adjustRightInd w:val="0"/>
        <w:snapToGrid w:val="0"/>
        <w:rPr>
          <w:rFonts w:cs="Times New Roman"/>
        </w:rPr>
      </w:pPr>
    </w:p>
    <w:p>
      <w:pPr>
        <w:adjustRightInd w:val="0"/>
        <w:snapToGrid w:val="0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36FD1"/>
    <w:multiLevelType w:val="multilevel"/>
    <w:tmpl w:val="2FD36FD1"/>
    <w:lvl w:ilvl="0" w:tentative="0">
      <w:start w:val="1"/>
      <w:numFmt w:val="decimal"/>
      <w:lvlText w:val="%1."/>
      <w:lvlJc w:val="left"/>
      <w:pPr>
        <w:ind w:left="960" w:hanging="420"/>
      </w:pPr>
    </w:lvl>
    <w:lvl w:ilvl="1" w:tentative="0">
      <w:start w:val="1"/>
      <w:numFmt w:val="lowerLetter"/>
      <w:lvlText w:val="%2)"/>
      <w:lvlJc w:val="left"/>
      <w:pPr>
        <w:ind w:left="1380" w:hanging="420"/>
      </w:pPr>
    </w:lvl>
    <w:lvl w:ilvl="2" w:tentative="0">
      <w:start w:val="1"/>
      <w:numFmt w:val="lowerRoman"/>
      <w:lvlText w:val="%3."/>
      <w:lvlJc w:val="right"/>
      <w:pPr>
        <w:ind w:left="1800" w:hanging="420"/>
      </w:pPr>
    </w:lvl>
    <w:lvl w:ilvl="3" w:tentative="0">
      <w:start w:val="1"/>
      <w:numFmt w:val="decimal"/>
      <w:lvlText w:val="%4."/>
      <w:lvlJc w:val="left"/>
      <w:pPr>
        <w:ind w:left="2220" w:hanging="420"/>
      </w:pPr>
    </w:lvl>
    <w:lvl w:ilvl="4" w:tentative="0">
      <w:start w:val="1"/>
      <w:numFmt w:val="lowerLetter"/>
      <w:lvlText w:val="%5)"/>
      <w:lvlJc w:val="left"/>
      <w:pPr>
        <w:ind w:left="2640" w:hanging="420"/>
      </w:pPr>
    </w:lvl>
    <w:lvl w:ilvl="5" w:tentative="0">
      <w:start w:val="1"/>
      <w:numFmt w:val="lowerRoman"/>
      <w:lvlText w:val="%6."/>
      <w:lvlJc w:val="right"/>
      <w:pPr>
        <w:ind w:left="3060" w:hanging="420"/>
      </w:pPr>
    </w:lvl>
    <w:lvl w:ilvl="6" w:tentative="0">
      <w:start w:val="1"/>
      <w:numFmt w:val="decimal"/>
      <w:lvlText w:val="%7."/>
      <w:lvlJc w:val="left"/>
      <w:pPr>
        <w:ind w:left="3480" w:hanging="420"/>
      </w:pPr>
    </w:lvl>
    <w:lvl w:ilvl="7" w:tentative="0">
      <w:start w:val="1"/>
      <w:numFmt w:val="lowerLetter"/>
      <w:lvlText w:val="%8)"/>
      <w:lvlJc w:val="left"/>
      <w:pPr>
        <w:ind w:left="3900" w:hanging="420"/>
      </w:pPr>
    </w:lvl>
    <w:lvl w:ilvl="8" w:tentative="0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1060BFB"/>
    <w:multiLevelType w:val="multilevel"/>
    <w:tmpl w:val="51060BF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8E6692"/>
    <w:multiLevelType w:val="multilevel"/>
    <w:tmpl w:val="738E6692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31"/>
    <w:rsid w:val="000F7294"/>
    <w:rsid w:val="001563F7"/>
    <w:rsid w:val="001948B5"/>
    <w:rsid w:val="0019508B"/>
    <w:rsid w:val="0021003A"/>
    <w:rsid w:val="00276A42"/>
    <w:rsid w:val="002D5492"/>
    <w:rsid w:val="00360688"/>
    <w:rsid w:val="003C1362"/>
    <w:rsid w:val="004555F7"/>
    <w:rsid w:val="004B6E8C"/>
    <w:rsid w:val="005B1310"/>
    <w:rsid w:val="005E50B9"/>
    <w:rsid w:val="006B4969"/>
    <w:rsid w:val="006D3E9B"/>
    <w:rsid w:val="006E134A"/>
    <w:rsid w:val="009E06EC"/>
    <w:rsid w:val="00A32FFB"/>
    <w:rsid w:val="00A74A21"/>
    <w:rsid w:val="00A75D57"/>
    <w:rsid w:val="00B33D16"/>
    <w:rsid w:val="00CD50DB"/>
    <w:rsid w:val="00D0031B"/>
    <w:rsid w:val="00D41AEB"/>
    <w:rsid w:val="00DF0331"/>
    <w:rsid w:val="00FA684A"/>
    <w:rsid w:val="3AC66D20"/>
    <w:rsid w:val="47825BB2"/>
    <w:rsid w:val="55AD4662"/>
    <w:rsid w:val="6295133D"/>
    <w:rsid w:val="699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1"/>
    <w:qFormat/>
    <w:uiPriority w:val="99"/>
    <w:pPr>
      <w:spacing w:before="240" w:after="60" w:line="312" w:lineRule="auto"/>
      <w:jc w:val="center"/>
      <w:outlineLvl w:val="1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8">
    <w:name w:val="标题 2 字符"/>
    <w:link w:val="2"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9">
    <w:name w:val="页脚 字符"/>
    <w:link w:val="3"/>
    <w:qFormat/>
    <w:locked/>
    <w:uiPriority w:val="99"/>
    <w:rPr>
      <w:sz w:val="18"/>
      <w:szCs w:val="18"/>
    </w:rPr>
  </w:style>
  <w:style w:type="character" w:customStyle="1" w:styleId="10">
    <w:name w:val="页眉 字符"/>
    <w:link w:val="4"/>
    <w:qFormat/>
    <w:locked/>
    <w:uiPriority w:val="99"/>
    <w:rPr>
      <w:sz w:val="18"/>
      <w:szCs w:val="18"/>
    </w:rPr>
  </w:style>
  <w:style w:type="character" w:customStyle="1" w:styleId="11">
    <w:name w:val="副标题 字符"/>
    <w:link w:val="5"/>
    <w:locked/>
    <w:uiPriority w:val="99"/>
    <w:rPr>
      <w:rFonts w:ascii="Calibri Light" w:hAnsi="Calibri Light" w:eastAsia="宋体" w:cs="Calibri Light"/>
      <w:b/>
      <w:bCs/>
      <w:kern w:val="28"/>
      <w:sz w:val="32"/>
      <w:szCs w:val="32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6</Pages>
  <Words>571</Words>
  <Characters>3261</Characters>
  <Lines>27</Lines>
  <Paragraphs>7</Paragraphs>
  <TotalTime>29</TotalTime>
  <ScaleCrop>false</ScaleCrop>
  <LinksUpToDate>false</LinksUpToDate>
  <CharactersWithSpaces>3825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2018-10-15T02:33:00Z</dcterms:created>
  <dc:creator>zhukai</dc:creator>
  <cp:lastModifiedBy>Administrator</cp:lastModifiedBy>
  <dcterms:modified xsi:type="dcterms:W3CDTF">2018-10-18T01:59:35Z</dcterms:modified>
  <dc:title>招标技术要求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