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一批自动退磁清洗涂油机等12项回转支承加工生产设备分别转让项目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受让登记与承诺书</w:t>
      </w:r>
    </w:p>
    <w:p>
      <w:pPr>
        <w:spacing w:beforeLines="0" w:afterLines="0" w:line="400" w:lineRule="exact"/>
        <w:jc w:val="righ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   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u w:val="none"/>
          <w:lang w:val="en-US" w:eastAsia="zh-CN"/>
        </w:rPr>
        <w:t>BBWCQJY18-127（9）</w:t>
      </w:r>
    </w:p>
    <w:tbl>
      <w:tblPr>
        <w:tblStyle w:val="3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           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联系人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电子邮件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通讯地址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jc w:val="both"/>
        <w:rPr>
          <w:rFonts w:hint="eastAsia" w:ascii="仿宋_GB2312" w:eastAsia="仿宋_GB2312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竞价交易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 xml:space="preserve">3 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交易服务费到你交易所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（优先权人除外）。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㈤受让（竞价）成功后未按时足额支付成交价款或交易服务费；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十、</w:t>
      </w:r>
      <w:r>
        <w:rPr>
          <w:rFonts w:hint="eastAsia" w:ascii="仿宋_GB2312" w:eastAsia="仿宋_GB2312"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1A7A25DC"/>
    <w:rsid w:val="202613CB"/>
    <w:rsid w:val="228F2D50"/>
    <w:rsid w:val="247E474D"/>
    <w:rsid w:val="25FF00C3"/>
    <w:rsid w:val="30137925"/>
    <w:rsid w:val="57761CD0"/>
    <w:rsid w:val="587A7786"/>
    <w:rsid w:val="5D7A162D"/>
    <w:rsid w:val="663E603F"/>
    <w:rsid w:val="6A11057C"/>
    <w:rsid w:val="73C3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FollowedHyperlink"/>
    <w:basedOn w:val="4"/>
    <w:qFormat/>
    <w:uiPriority w:val="0"/>
    <w:rPr>
      <w:color w:val="333333"/>
      <w:u w:val="none"/>
    </w:rPr>
  </w:style>
  <w:style w:type="character" w:styleId="6">
    <w:name w:val="Emphasis"/>
    <w:basedOn w:val="4"/>
    <w:qFormat/>
    <w:uiPriority w:val="0"/>
  </w:style>
  <w:style w:type="character" w:styleId="7">
    <w:name w:val="Hyperlink"/>
    <w:basedOn w:val="4"/>
    <w:qFormat/>
    <w:uiPriority w:val="0"/>
    <w:rPr>
      <w:color w:val="333333"/>
      <w:u w:val="none"/>
    </w:rPr>
  </w:style>
  <w:style w:type="character" w:styleId="8">
    <w:name w:val="HTML Code"/>
    <w:basedOn w:val="4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Office_11.1.0.8888_F1E327BC-269C-435d-A152-05C5408002CA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何文彬</cp:lastModifiedBy>
  <dcterms:modified xsi:type="dcterms:W3CDTF">2019-07-16T06:50:38Z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2052-11.1.0.8888</vt:lpwstr>
  </property>
</Properties>
</file>