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Arial Unicode MS"/>
          <w:b/>
          <w:bCs/>
          <w:sz w:val="32"/>
          <w:szCs w:val="32"/>
        </w:rPr>
      </w:pPr>
      <w:r>
        <w:rPr>
          <w:rFonts w:hint="eastAsia" w:ascii="宋体" w:hAnsi="宋体" w:cs="Arial Unicode MS"/>
          <w:b/>
          <w:bCs/>
          <w:sz w:val="32"/>
          <w:szCs w:val="32"/>
        </w:rPr>
        <w:t>意向竞买人承诺函</w:t>
      </w:r>
    </w:p>
    <w:p>
      <w:pPr>
        <w:jc w:val="center"/>
        <w:rPr>
          <w:rFonts w:ascii="宋体" w:hAnsi="宋体" w:cs="Arial Unicode MS"/>
          <w:b/>
          <w:bCs/>
          <w:sz w:val="28"/>
          <w:szCs w:val="28"/>
        </w:rPr>
      </w:pPr>
    </w:p>
    <w:p>
      <w:pPr>
        <w:pStyle w:val="6"/>
        <w:spacing w:before="0" w:beforeAutospacing="0" w:after="0" w:afterAutospacing="0"/>
        <w:textAlignment w:val="top"/>
        <w:rPr>
          <w:rFonts w:cs="Times New Roman"/>
          <w:b/>
          <w:color w:val="000000"/>
          <w:kern w:val="2"/>
          <w:sz w:val="28"/>
          <w:szCs w:val="28"/>
        </w:rPr>
      </w:pPr>
      <w:r>
        <w:rPr>
          <w:rFonts w:hint="eastAsia" w:cs="Times New Roman"/>
          <w:b/>
          <w:color w:val="000000"/>
          <w:kern w:val="2"/>
          <w:sz w:val="28"/>
          <w:szCs w:val="28"/>
        </w:rPr>
        <w:t>致</w:t>
      </w:r>
      <w:r>
        <w:rPr>
          <w:rFonts w:cs="Times New Roman"/>
          <w:b/>
          <w:color w:val="000000"/>
          <w:kern w:val="2"/>
          <w:sz w:val="28"/>
          <w:szCs w:val="28"/>
        </w:rPr>
        <w:t>:</w:t>
      </w:r>
      <w:r>
        <w:rPr>
          <w:rFonts w:hint="eastAsia" w:cs="Times New Roman"/>
          <w:b/>
          <w:color w:val="000000"/>
          <w:kern w:val="2"/>
          <w:sz w:val="28"/>
          <w:szCs w:val="28"/>
        </w:rPr>
        <w:t>江苏中信联合拍卖有限公司</w:t>
      </w:r>
    </w:p>
    <w:p>
      <w:pPr>
        <w:pStyle w:val="6"/>
        <w:spacing w:before="0" w:beforeAutospacing="0" w:after="0" w:afterAutospacing="0"/>
        <w:textAlignment w:val="top"/>
        <w:rPr>
          <w:rFonts w:cs="Times New Roman"/>
          <w:color w:val="000000"/>
          <w:kern w:val="2"/>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意向竞买人通过淘宝网提交竞价会报名信息时，即视为意向竞买人已熟悉掌握本网站页面的各项操作程序。</w:t>
      </w:r>
    </w:p>
    <w:p>
      <w:pPr>
        <w:pStyle w:val="6"/>
        <w:spacing w:before="0" w:beforeAutospacing="0" w:after="0" w:afterAutospacing="0"/>
        <w:textAlignment w:val="top"/>
        <w:rPr>
          <w:rFonts w:cs="Times New Roman"/>
          <w:color w:val="000000"/>
          <w:kern w:val="2"/>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本意向竞买人承诺：录入淘宝网站页面中的所有信息全部真实、合法、有效，不存在任何虚假误导陈述和瑕疵遗漏，并且与竞拍成功后后续提交的资料中记载的信息完全一致。</w:t>
      </w:r>
    </w:p>
    <w:p>
      <w:pPr>
        <w:pStyle w:val="7"/>
        <w:ind w:firstLine="0" w:firstLineChars="0"/>
        <w:rPr>
          <w:rFonts w:ascii="宋体" w:hAnsi="宋体"/>
          <w:color w:val="000000"/>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本意向竞买人确认正式竞拍之前已对拟竞拍标的物进行了尽职调查和档案查阅，并全面知悉拟竞拍标的项目存在的有关瑕疵和法律风险。</w:t>
      </w:r>
    </w:p>
    <w:p>
      <w:pPr>
        <w:pStyle w:val="7"/>
        <w:ind w:firstLine="0" w:firstLineChars="0"/>
        <w:rPr>
          <w:rFonts w:ascii="宋体" w:hAnsi="宋体"/>
          <w:color w:val="000000"/>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本意向竞买人提交保证金报名成功后，即表示自愿接受委托方在江苏中信联合拍卖有限公司“淘宝网”资产处置平台上公示的全部条件和约定要求，包括但不限于竞买公告、竞买须知等列明的内容。</w:t>
      </w:r>
    </w:p>
    <w:p>
      <w:pPr>
        <w:pStyle w:val="7"/>
        <w:ind w:firstLine="0" w:firstLineChars="0"/>
        <w:rPr>
          <w:rFonts w:ascii="宋体" w:hAnsi="宋体"/>
          <w:color w:val="000000"/>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在竞拍过程中，一经点击“确认出价”成功，即表明意向竞买人已仔细阅读并清楚理解本承诺函的全部内容。</w:t>
      </w:r>
    </w:p>
    <w:p>
      <w:pPr>
        <w:pStyle w:val="6"/>
        <w:spacing w:before="0" w:beforeAutospacing="0" w:after="0" w:afterAutospacing="0"/>
        <w:textAlignment w:val="top"/>
        <w:rPr>
          <w:rFonts w:cs="Times New Roman"/>
          <w:color w:val="000000"/>
          <w:kern w:val="2"/>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本意向竞买人不存在违反国家有关禁止或限制竞买的任何情形。</w:t>
      </w:r>
    </w:p>
    <w:p>
      <w:pPr>
        <w:pStyle w:val="6"/>
        <w:spacing w:before="0" w:beforeAutospacing="0" w:after="0" w:afterAutospacing="0"/>
        <w:textAlignment w:val="top"/>
        <w:rPr>
          <w:rFonts w:cs="Times New Roman"/>
          <w:color w:val="000000"/>
          <w:kern w:val="2"/>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本意向竞买人同意并遵守江苏中信联合拍卖有限公司现在发布或将来可能发布或制定的有关交易办法、规则、细则、通知、须知等文件规定。</w:t>
      </w:r>
    </w:p>
    <w:p>
      <w:pPr>
        <w:pStyle w:val="6"/>
        <w:spacing w:before="0" w:beforeAutospacing="0" w:after="0" w:afterAutospacing="0"/>
        <w:textAlignment w:val="top"/>
        <w:rPr>
          <w:rFonts w:cs="Times New Roman"/>
          <w:color w:val="000000"/>
          <w:kern w:val="2"/>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本意向竞买人竞价成功后，同意按照江苏中信联合拍卖有限公司收费标准支付佣金（如有）</w:t>
      </w:r>
      <w:r>
        <w:rPr>
          <w:rFonts w:hint="eastAsia" w:cs="Times New Roman"/>
          <w:color w:val="000000"/>
          <w:kern w:val="2"/>
          <w:lang w:eastAsia="zh-CN"/>
        </w:rPr>
        <w:t>。</w:t>
      </w:r>
      <w:r>
        <w:rPr>
          <w:rFonts w:hint="eastAsia" w:cs="Times New Roman"/>
          <w:color w:val="000000"/>
          <w:kern w:val="2"/>
        </w:rPr>
        <w:t>本公司只提供常</w:t>
      </w:r>
      <w:bookmarkStart w:id="0" w:name="_GoBack"/>
      <w:bookmarkEnd w:id="0"/>
      <w:r>
        <w:rPr>
          <w:rFonts w:hint="eastAsia" w:cs="Times New Roman"/>
          <w:color w:val="000000"/>
          <w:kern w:val="2"/>
        </w:rPr>
        <w:t>州市通用发票（佣金发票）（如有）</w:t>
      </w:r>
      <w:r>
        <w:rPr>
          <w:rFonts w:hint="eastAsia" w:cs="Times New Roman"/>
          <w:color w:val="000000"/>
          <w:kern w:val="2"/>
          <w:lang w:eastAsia="zh-CN"/>
        </w:rPr>
        <w:t>，不负责向竞买人提供拍品发票</w:t>
      </w:r>
      <w:r>
        <w:rPr>
          <w:rFonts w:hint="eastAsia" w:cs="Times New Roman"/>
          <w:color w:val="000000"/>
          <w:kern w:val="2"/>
        </w:rPr>
        <w:t>。</w:t>
      </w:r>
    </w:p>
    <w:p>
      <w:pPr>
        <w:pStyle w:val="7"/>
        <w:rPr>
          <w:rFonts w:ascii="宋体" w:hAnsi="宋体"/>
          <w:color w:val="000000"/>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竞价成功后，逾期未支付余款，支付的保证金将无权要求返还。且江苏中信联合拍卖有限公司可以对标的物重新线上竞价。重新线上竞价时，原竞买人不得参加竞买，重新线上竞价的价款低于线上竞价价款造成的差价、费用损失，由原竞买人承担。</w:t>
      </w:r>
    </w:p>
    <w:p>
      <w:pPr>
        <w:pStyle w:val="7"/>
        <w:rPr>
          <w:rFonts w:ascii="宋体" w:hAnsi="宋体"/>
          <w:color w:val="000000"/>
        </w:rPr>
      </w:pPr>
    </w:p>
    <w:p>
      <w:pPr>
        <w:pStyle w:val="6"/>
        <w:spacing w:before="0" w:beforeAutospacing="0" w:after="0" w:afterAutospacing="0"/>
        <w:textAlignment w:val="top"/>
        <w:rPr>
          <w:rFonts w:cs="Times New Roman"/>
          <w:color w:val="000000"/>
          <w:kern w:val="2"/>
        </w:rPr>
      </w:pPr>
    </w:p>
    <w:p>
      <w:pPr>
        <w:pStyle w:val="6"/>
        <w:numPr>
          <w:ilvl w:val="0"/>
          <w:numId w:val="1"/>
        </w:numPr>
        <w:spacing w:before="0" w:beforeAutospacing="0" w:after="0" w:afterAutospacing="0"/>
        <w:textAlignment w:val="top"/>
        <w:rPr>
          <w:rFonts w:cs="Times New Roman"/>
          <w:color w:val="000000"/>
          <w:kern w:val="2"/>
        </w:rPr>
      </w:pPr>
      <w:r>
        <w:rPr>
          <w:rFonts w:hint="eastAsia" w:cs="Times New Roman"/>
          <w:color w:val="000000"/>
          <w:kern w:val="2"/>
        </w:rPr>
        <w:t>本意向竞买人承诺：在竞拍过程中，若有违背本竞买人承诺书函相关条款时，愿承担由此造成的全部法律责任及经济赔偿责任。</w:t>
      </w:r>
    </w:p>
    <w:p>
      <w:pPr>
        <w:rPr>
          <w:rFonts w:ascii="宋体" w:hAnsi="宋体"/>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Unicode MS">
    <w:altName w:val="Arial"/>
    <w:panose1 w:val="020B0604020202020204"/>
    <w:charset w:val="00"/>
    <w:family w:val="roman"/>
    <w:pitch w:val="default"/>
    <w:sig w:usb0="00000000" w:usb1="00000000" w:usb2="00000000" w:usb3="00000000" w:csb0="00000001" w:csb1="00000000"/>
  </w:font>
  <w:font w:name="Arial">
    <w:panose1 w:val="020B0604020202020204"/>
    <w:charset w:val="00"/>
    <w:family w:val="auto"/>
    <w:pitch w:val="default"/>
    <w:sig w:usb0="00007A87" w:usb1="80000000" w:usb2="00000008"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chineseCounting"/>
      <w:suff w:val="nothing"/>
      <w:lvlText w:val="%1、"/>
      <w:lvlJc w:val="left"/>
      <w:pPr>
        <w:ind w:left="0" w:firstLine="0"/>
      </w:pPr>
      <w:rPr>
        <w:lang w:val="en-US"/>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5F39"/>
    <w:rsid w:val="00046DF2"/>
    <w:rsid w:val="00084505"/>
    <w:rsid w:val="00112D23"/>
    <w:rsid w:val="0015554C"/>
    <w:rsid w:val="0016737C"/>
    <w:rsid w:val="001828B9"/>
    <w:rsid w:val="001C61EC"/>
    <w:rsid w:val="00205F39"/>
    <w:rsid w:val="00215889"/>
    <w:rsid w:val="00235BFC"/>
    <w:rsid w:val="00242AA7"/>
    <w:rsid w:val="00252E14"/>
    <w:rsid w:val="00291939"/>
    <w:rsid w:val="002B6572"/>
    <w:rsid w:val="00313C84"/>
    <w:rsid w:val="0034148E"/>
    <w:rsid w:val="003661D6"/>
    <w:rsid w:val="003B7579"/>
    <w:rsid w:val="003C5F48"/>
    <w:rsid w:val="004E540E"/>
    <w:rsid w:val="0050303C"/>
    <w:rsid w:val="00505FF9"/>
    <w:rsid w:val="00513615"/>
    <w:rsid w:val="00532FC2"/>
    <w:rsid w:val="00563A8F"/>
    <w:rsid w:val="005D5061"/>
    <w:rsid w:val="005E27D2"/>
    <w:rsid w:val="00614C91"/>
    <w:rsid w:val="006A0874"/>
    <w:rsid w:val="006B64F2"/>
    <w:rsid w:val="006B7555"/>
    <w:rsid w:val="007017E8"/>
    <w:rsid w:val="00725B10"/>
    <w:rsid w:val="0075192C"/>
    <w:rsid w:val="007A5E67"/>
    <w:rsid w:val="007C0231"/>
    <w:rsid w:val="00804605"/>
    <w:rsid w:val="00806E6B"/>
    <w:rsid w:val="0083127D"/>
    <w:rsid w:val="008B1F0A"/>
    <w:rsid w:val="00907A1A"/>
    <w:rsid w:val="009508E5"/>
    <w:rsid w:val="00994C6C"/>
    <w:rsid w:val="009E33D1"/>
    <w:rsid w:val="009F37BB"/>
    <w:rsid w:val="00A008A2"/>
    <w:rsid w:val="00A130C0"/>
    <w:rsid w:val="00A32094"/>
    <w:rsid w:val="00A710AC"/>
    <w:rsid w:val="00AC4209"/>
    <w:rsid w:val="00AE6B9A"/>
    <w:rsid w:val="00B346F2"/>
    <w:rsid w:val="00B372B9"/>
    <w:rsid w:val="00B6020B"/>
    <w:rsid w:val="00B62D59"/>
    <w:rsid w:val="00B7305F"/>
    <w:rsid w:val="00B85086"/>
    <w:rsid w:val="00BB2E57"/>
    <w:rsid w:val="00BC5C90"/>
    <w:rsid w:val="00BD44B2"/>
    <w:rsid w:val="00BF5F7B"/>
    <w:rsid w:val="00C15AC0"/>
    <w:rsid w:val="00C201C7"/>
    <w:rsid w:val="00C26618"/>
    <w:rsid w:val="00C274B1"/>
    <w:rsid w:val="00C70188"/>
    <w:rsid w:val="00CB1972"/>
    <w:rsid w:val="00CD25D8"/>
    <w:rsid w:val="00D12E7D"/>
    <w:rsid w:val="00D46E01"/>
    <w:rsid w:val="00D57024"/>
    <w:rsid w:val="00D71A3F"/>
    <w:rsid w:val="00D84B40"/>
    <w:rsid w:val="00DB1AC8"/>
    <w:rsid w:val="00E118BD"/>
    <w:rsid w:val="00E35FB4"/>
    <w:rsid w:val="00E81556"/>
    <w:rsid w:val="00EA08C7"/>
    <w:rsid w:val="00EA5FDF"/>
    <w:rsid w:val="00F454B0"/>
    <w:rsid w:val="00FB1CBC"/>
    <w:rsid w:val="00FB764C"/>
    <w:rsid w:val="00FD1F29"/>
    <w:rsid w:val="00FE0A26"/>
    <w:rsid w:val="24B27AF6"/>
    <w:rsid w:val="25DF484A"/>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rFonts w:ascii="Times New Roman" w:hAnsi="Times New Roman"/>
      <w:kern w:val="0"/>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6">
    <w:name w:val="detail"/>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qFormat/>
    <w:uiPriority w:val="34"/>
    <w:pPr>
      <w:ind w:firstLine="420" w:firstLineChars="200"/>
    </w:pPr>
  </w:style>
  <w:style w:type="character" w:customStyle="1" w:styleId="8">
    <w:name w:val="页眉 Char"/>
    <w:link w:val="3"/>
    <w:qFormat/>
    <w:uiPriority w:val="99"/>
    <w:rPr>
      <w:sz w:val="18"/>
      <w:szCs w:val="18"/>
    </w:rPr>
  </w:style>
  <w:style w:type="character" w:customStyle="1" w:styleId="9">
    <w:name w:val="页脚 Char"/>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103</Words>
  <Characters>589</Characters>
  <Lines>4</Lines>
  <Paragraphs>1</Paragraphs>
  <TotalTime>6</TotalTime>
  <ScaleCrop>false</ScaleCrop>
  <LinksUpToDate>false</LinksUpToDate>
  <CharactersWithSpaces>691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2014-12-09T06:16:00Z</dcterms:created>
  <dc:creator>NTKO</dc:creator>
  <cp:lastModifiedBy>里里咘咔</cp:lastModifiedBy>
  <cp:lastPrinted>2014-12-09T06:38:00Z</cp:lastPrinted>
  <dcterms:modified xsi:type="dcterms:W3CDTF">2018-07-05T04:18:26Z</dcterms:modified>
  <dc:title>意向竞买人承诺函</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