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>（蒙BB5415）丰田牌SCT6491(包钢天元矿业)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>项目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提出受让申请，并依照公开、公平、公正、诚信的原则作出如下承诺：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4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2019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日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p/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311F0"/>
    <w:rsid w:val="49C24CB5"/>
    <w:rsid w:val="4B13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2019-09-29T02:05:00Z</dcterms:created>
  <dc:creator>王金坤</dc:creator>
  <cp:lastModifiedBy>王金坤</cp:lastModifiedBy>
  <dcterms:modified xsi:type="dcterms:W3CDTF">2019-09-29T02:07:58Z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