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A24" w:rsidRDefault="009654DE">
      <w:pPr>
        <w:pStyle w:val="1"/>
        <w:spacing w:before="156" w:after="468" w:line="360" w:lineRule="auto"/>
        <w:rPr>
          <w:color w:val="000000" w:themeColor="text1"/>
          <w:szCs w:val="48"/>
        </w:rPr>
      </w:pPr>
      <w:bookmarkStart w:id="0" w:name="_Toc32412_WPSOffice_Level1"/>
      <w:r>
        <w:rPr>
          <w:rFonts w:hint="eastAsia"/>
          <w:color w:val="000000" w:themeColor="text1"/>
          <w:szCs w:val="48"/>
        </w:rPr>
        <w:t>皇粮</w:t>
      </w:r>
      <w:proofErr w:type="gramStart"/>
      <w:r>
        <w:rPr>
          <w:rFonts w:hint="eastAsia"/>
          <w:color w:val="000000" w:themeColor="text1"/>
          <w:szCs w:val="48"/>
        </w:rPr>
        <w:t>浜</w:t>
      </w:r>
      <w:proofErr w:type="gramEnd"/>
      <w:r>
        <w:rPr>
          <w:rFonts w:hint="eastAsia"/>
          <w:color w:val="000000" w:themeColor="text1"/>
          <w:szCs w:val="48"/>
        </w:rPr>
        <w:t>地块改造项目灯具技术文件</w:t>
      </w:r>
    </w:p>
    <w:p w:rsidR="000A7A24" w:rsidRDefault="009654DE">
      <w:pPr>
        <w:pStyle w:val="1"/>
        <w:numPr>
          <w:ilvl w:val="0"/>
          <w:numId w:val="1"/>
        </w:numPr>
        <w:spacing w:before="156" w:after="468" w:line="360" w:lineRule="auto"/>
        <w:ind w:left="42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清单</w:t>
      </w:r>
      <w:bookmarkEnd w:id="0"/>
    </w:p>
    <w:tbl>
      <w:tblPr>
        <w:tblStyle w:val="a4"/>
        <w:tblW w:w="4998" w:type="pct"/>
        <w:tblLook w:val="04A0" w:firstRow="1" w:lastRow="0" w:firstColumn="1" w:lastColumn="0" w:noHBand="0" w:noVBand="1"/>
      </w:tblPr>
      <w:tblGrid>
        <w:gridCol w:w="935"/>
        <w:gridCol w:w="5748"/>
        <w:gridCol w:w="1034"/>
        <w:gridCol w:w="802"/>
      </w:tblGrid>
      <w:tr w:rsidR="000A7A24">
        <w:tc>
          <w:tcPr>
            <w:tcW w:w="548" w:type="pct"/>
            <w:shd w:val="clear" w:color="auto" w:fill="D8D8D8" w:themeFill="background1" w:themeFillShade="D8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序号</w:t>
            </w:r>
          </w:p>
        </w:tc>
        <w:tc>
          <w:tcPr>
            <w:tcW w:w="3372" w:type="pct"/>
            <w:shd w:val="clear" w:color="auto" w:fill="D8D8D8" w:themeFill="background1" w:themeFillShade="D8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名称</w:t>
            </w:r>
          </w:p>
        </w:tc>
        <w:tc>
          <w:tcPr>
            <w:tcW w:w="607" w:type="pct"/>
            <w:shd w:val="clear" w:color="auto" w:fill="D8D8D8" w:themeFill="background1" w:themeFillShade="D8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数量</w:t>
            </w:r>
          </w:p>
        </w:tc>
        <w:tc>
          <w:tcPr>
            <w:tcW w:w="471" w:type="pct"/>
            <w:shd w:val="clear" w:color="auto" w:fill="D8D8D8" w:themeFill="background1" w:themeFillShade="D8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单位</w:t>
            </w:r>
          </w:p>
        </w:tc>
      </w:tr>
      <w:tr w:rsidR="000A7A24">
        <w:trPr>
          <w:trHeight w:val="774"/>
        </w:trPr>
        <w:tc>
          <w:tcPr>
            <w:tcW w:w="548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372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3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W 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圆形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LED</w:t>
            </w:r>
            <w:proofErr w:type="gramStart"/>
            <w:r>
              <w:rPr>
                <w:rFonts w:hint="eastAsia"/>
                <w:color w:val="000000" w:themeColor="text1"/>
                <w:sz w:val="28"/>
                <w:szCs w:val="28"/>
              </w:rPr>
              <w:t>地埋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灯</w:t>
            </w:r>
            <w:proofErr w:type="gramEnd"/>
          </w:p>
        </w:tc>
        <w:tc>
          <w:tcPr>
            <w:tcW w:w="607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471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套</w:t>
            </w:r>
          </w:p>
        </w:tc>
      </w:tr>
      <w:tr w:rsidR="000A7A24">
        <w:trPr>
          <w:trHeight w:val="774"/>
        </w:trPr>
        <w:tc>
          <w:tcPr>
            <w:tcW w:w="548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372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18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W 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方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形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LED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造型灯</w:t>
            </w:r>
          </w:p>
        </w:tc>
        <w:tc>
          <w:tcPr>
            <w:tcW w:w="607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471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套</w:t>
            </w:r>
          </w:p>
        </w:tc>
      </w:tr>
      <w:tr w:rsidR="000A7A24">
        <w:trPr>
          <w:trHeight w:val="774"/>
        </w:trPr>
        <w:tc>
          <w:tcPr>
            <w:tcW w:w="548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372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10W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立方体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LED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草坪灯</w:t>
            </w:r>
          </w:p>
        </w:tc>
        <w:tc>
          <w:tcPr>
            <w:tcW w:w="607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71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套</w:t>
            </w:r>
          </w:p>
        </w:tc>
      </w:tr>
      <w:tr w:rsidR="000A7A24">
        <w:trPr>
          <w:trHeight w:val="774"/>
        </w:trPr>
        <w:tc>
          <w:tcPr>
            <w:tcW w:w="548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372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3W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方形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LED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侧壁灯（窄光）</w:t>
            </w:r>
          </w:p>
        </w:tc>
        <w:tc>
          <w:tcPr>
            <w:tcW w:w="607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471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套</w:t>
            </w:r>
          </w:p>
        </w:tc>
      </w:tr>
      <w:tr w:rsidR="000A7A24">
        <w:trPr>
          <w:trHeight w:val="774"/>
        </w:trPr>
        <w:tc>
          <w:tcPr>
            <w:tcW w:w="548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372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3W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方形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LED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侧壁灯（宽光）</w:t>
            </w:r>
          </w:p>
        </w:tc>
        <w:tc>
          <w:tcPr>
            <w:tcW w:w="607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471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套</w:t>
            </w:r>
          </w:p>
        </w:tc>
      </w:tr>
      <w:tr w:rsidR="000A7A24">
        <w:trPr>
          <w:trHeight w:val="774"/>
        </w:trPr>
        <w:tc>
          <w:tcPr>
            <w:tcW w:w="548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372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bookmarkStart w:id="1" w:name="_Toc29402_WPSOffice_Level3"/>
            <w:bookmarkStart w:id="2" w:name="_Toc23615"/>
            <w:r>
              <w:rPr>
                <w:rFonts w:hint="eastAsia"/>
                <w:color w:val="000000" w:themeColor="text1"/>
                <w:sz w:val="28"/>
                <w:szCs w:val="28"/>
              </w:rPr>
              <w:t xml:space="preserve">6W/M 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线形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LED</w:t>
            </w:r>
            <w:r>
              <w:rPr>
                <w:rFonts w:hint="eastAsia"/>
                <w:color w:val="000000" w:themeColor="text1"/>
                <w:sz w:val="28"/>
                <w:szCs w:val="28"/>
              </w:rPr>
              <w:t>柔性霓虹</w:t>
            </w:r>
            <w:bookmarkEnd w:id="1"/>
            <w:r>
              <w:rPr>
                <w:rFonts w:hint="eastAsia"/>
                <w:color w:val="000000" w:themeColor="text1"/>
                <w:sz w:val="28"/>
                <w:szCs w:val="28"/>
              </w:rPr>
              <w:t>（通体发光）</w:t>
            </w:r>
            <w:bookmarkEnd w:id="2"/>
          </w:p>
        </w:tc>
        <w:tc>
          <w:tcPr>
            <w:tcW w:w="607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340</w:t>
            </w:r>
          </w:p>
        </w:tc>
        <w:tc>
          <w:tcPr>
            <w:tcW w:w="471" w:type="pct"/>
          </w:tcPr>
          <w:p w:rsidR="000A7A24" w:rsidRDefault="009654DE">
            <w:pPr>
              <w:pStyle w:val="WPSOffice3"/>
              <w:tabs>
                <w:tab w:val="right" w:leader="dot" w:pos="9660"/>
              </w:tabs>
              <w:ind w:leftChars="0" w:left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</w:rPr>
              <w:t>米</w:t>
            </w:r>
          </w:p>
        </w:tc>
      </w:tr>
    </w:tbl>
    <w:p w:rsidR="000A7A24" w:rsidRDefault="009654DE">
      <w:pPr>
        <w:rPr>
          <w:color w:val="000000" w:themeColor="text1"/>
        </w:rPr>
      </w:pPr>
      <w:r>
        <w:rPr>
          <w:rFonts w:hint="eastAsia"/>
          <w:color w:val="000000" w:themeColor="text1"/>
        </w:rPr>
        <w:br w:type="page"/>
      </w:r>
    </w:p>
    <w:p w:rsidR="000A7A24" w:rsidRDefault="009654DE">
      <w:pPr>
        <w:pStyle w:val="1"/>
        <w:numPr>
          <w:ilvl w:val="0"/>
          <w:numId w:val="1"/>
        </w:numPr>
        <w:spacing w:before="156" w:after="468" w:line="360" w:lineRule="auto"/>
        <w:rPr>
          <w:color w:val="000000" w:themeColor="text1"/>
        </w:rPr>
      </w:pPr>
      <w:bookmarkStart w:id="3" w:name="_Toc14812"/>
      <w:bookmarkStart w:id="4" w:name="_Toc23859_WPSOffice_Level1"/>
      <w:bookmarkStart w:id="5" w:name="_Toc14980"/>
      <w:r>
        <w:rPr>
          <w:rFonts w:hint="eastAsia"/>
          <w:color w:val="000000" w:themeColor="text1"/>
        </w:rPr>
        <w:lastRenderedPageBreak/>
        <w:t>通则要求</w:t>
      </w:r>
      <w:bookmarkEnd w:id="3"/>
    </w:p>
    <w:p w:rsidR="000A7A24" w:rsidRDefault="009654DE">
      <w:pPr>
        <w:pStyle w:val="2"/>
        <w:numPr>
          <w:ilvl w:val="0"/>
          <w:numId w:val="2"/>
        </w:numPr>
        <w:spacing w:line="360" w:lineRule="auto"/>
        <w:rPr>
          <w:color w:val="000000" w:themeColor="text1"/>
        </w:rPr>
      </w:pPr>
      <w:bookmarkStart w:id="6" w:name="_Toc25860"/>
      <w:r>
        <w:rPr>
          <w:rFonts w:hint="eastAsia"/>
          <w:color w:val="000000" w:themeColor="text1"/>
        </w:rPr>
        <w:t>灯具应符合的技术标准</w:t>
      </w:r>
      <w:bookmarkEnd w:id="6"/>
    </w:p>
    <w:p w:rsidR="000A7A24" w:rsidRDefault="009654DE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凡是不注日期的引用文件，其最新版本（包括所有的修改单）适用于本文件。同时包括</w:t>
      </w:r>
      <w:r>
        <w:rPr>
          <w:rFonts w:hint="eastAsia"/>
          <w:color w:val="000000" w:themeColor="text1"/>
        </w:rPr>
        <w:t>其他国家及江苏省现行标准规范、图集等；以及相关的灯具的现行的国家规范和标准。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GB7000.1</w:t>
      </w:r>
      <w:r>
        <w:rPr>
          <w:rFonts w:hint="eastAsia"/>
          <w:color w:val="000000" w:themeColor="text1"/>
        </w:rPr>
        <w:t>灯具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第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部分：一般要求与试验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GB7000.203</w:t>
      </w:r>
      <w:r>
        <w:rPr>
          <w:rFonts w:hint="eastAsia"/>
          <w:color w:val="000000" w:themeColor="text1"/>
        </w:rPr>
        <w:t>灯具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第</w:t>
      </w:r>
      <w:r>
        <w:rPr>
          <w:rFonts w:hint="eastAsia"/>
          <w:color w:val="000000" w:themeColor="text1"/>
        </w:rPr>
        <w:t>2-3</w:t>
      </w:r>
      <w:r>
        <w:rPr>
          <w:rFonts w:hint="eastAsia"/>
          <w:color w:val="000000" w:themeColor="text1"/>
        </w:rPr>
        <w:t>部分：特殊要求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道路与街路照明灯具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GB7000.7</w:t>
      </w:r>
      <w:r>
        <w:rPr>
          <w:rFonts w:hint="eastAsia"/>
          <w:color w:val="000000" w:themeColor="text1"/>
        </w:rPr>
        <w:t>投光灯具安全要求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GB7000.10</w:t>
      </w:r>
      <w:r>
        <w:rPr>
          <w:rFonts w:hint="eastAsia"/>
          <w:color w:val="000000" w:themeColor="text1"/>
        </w:rPr>
        <w:t>固定式通用灯具安全要求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GB 4208</w:t>
      </w:r>
      <w:r>
        <w:rPr>
          <w:rFonts w:hint="eastAsia"/>
          <w:color w:val="000000" w:themeColor="text1"/>
        </w:rPr>
        <w:t>外壳防护等级（</w:t>
      </w:r>
      <w:r>
        <w:rPr>
          <w:rFonts w:hint="eastAsia"/>
          <w:color w:val="000000" w:themeColor="text1"/>
        </w:rPr>
        <w:t>IP</w:t>
      </w:r>
      <w:r>
        <w:rPr>
          <w:rFonts w:hint="eastAsia"/>
          <w:color w:val="000000" w:themeColor="text1"/>
        </w:rPr>
        <w:t>代码）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GB17743</w:t>
      </w:r>
      <w:r>
        <w:rPr>
          <w:rFonts w:hint="eastAsia"/>
          <w:color w:val="000000" w:themeColor="text1"/>
        </w:rPr>
        <w:t>电气照明和类似设备的无线电骚扰特性的限值和测量方法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GB17625.1</w:t>
      </w:r>
      <w:r>
        <w:rPr>
          <w:rFonts w:hint="eastAsia"/>
          <w:color w:val="000000" w:themeColor="text1"/>
        </w:rPr>
        <w:t>电磁兼限值谐波电流发射限值容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GB/T18595</w:t>
      </w:r>
      <w:r>
        <w:rPr>
          <w:rFonts w:hint="eastAsia"/>
          <w:color w:val="000000" w:themeColor="text1"/>
        </w:rPr>
        <w:t>一般照明用设备电磁兼容抗扰度要求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GB </w:t>
      </w:r>
      <w:r>
        <w:rPr>
          <w:rFonts w:hint="eastAsia"/>
          <w:color w:val="000000" w:themeColor="text1"/>
        </w:rPr>
        <w:t>l7625.1</w:t>
      </w:r>
      <w:r>
        <w:rPr>
          <w:rFonts w:hint="eastAsia"/>
          <w:color w:val="000000" w:themeColor="text1"/>
        </w:rPr>
        <w:t>电磁兼容限值谐波电流发射限值</w:t>
      </w:r>
      <w:r>
        <w:rPr>
          <w:rFonts w:hint="eastAsia"/>
          <w:color w:val="000000" w:themeColor="text1"/>
        </w:rPr>
        <w:t>(</w:t>
      </w:r>
      <w:proofErr w:type="gramStart"/>
      <w:r>
        <w:rPr>
          <w:rFonts w:hint="eastAsia"/>
          <w:color w:val="000000" w:themeColor="text1"/>
        </w:rPr>
        <w:t>设备每相输入</w:t>
      </w:r>
      <w:proofErr w:type="gramEnd"/>
      <w:r>
        <w:rPr>
          <w:rFonts w:hint="eastAsia"/>
          <w:color w:val="000000" w:themeColor="text1"/>
        </w:rPr>
        <w:t>电流≤</w:t>
      </w:r>
      <w:r>
        <w:rPr>
          <w:rFonts w:hint="eastAsia"/>
          <w:color w:val="000000" w:themeColor="text1"/>
        </w:rPr>
        <w:t>16A)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QB/T1551</w:t>
      </w:r>
      <w:r>
        <w:rPr>
          <w:rFonts w:hint="eastAsia"/>
          <w:color w:val="000000" w:themeColor="text1"/>
        </w:rPr>
        <w:t>灯具油漆涂层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QB/T3741</w:t>
      </w:r>
      <w:r>
        <w:rPr>
          <w:rFonts w:hint="eastAsia"/>
          <w:color w:val="000000" w:themeColor="text1"/>
        </w:rPr>
        <w:t>灯具电镀、化学覆盖层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>GB/T33721 LED</w:t>
      </w:r>
      <w:r>
        <w:rPr>
          <w:rFonts w:hint="eastAsia"/>
          <w:color w:val="000000" w:themeColor="text1"/>
        </w:rPr>
        <w:t>灯具可靠性试验方法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CJJ45 </w:t>
      </w:r>
      <w:r>
        <w:rPr>
          <w:rFonts w:hint="eastAsia"/>
          <w:color w:val="000000" w:themeColor="text1"/>
        </w:rPr>
        <w:t>城市道路照明设计标准</w:t>
      </w:r>
    </w:p>
    <w:p w:rsidR="000A7A24" w:rsidRDefault="009654DE">
      <w:pPr>
        <w:numPr>
          <w:ilvl w:val="0"/>
          <w:numId w:val="3"/>
        </w:numPr>
        <w:spacing w:line="360" w:lineRule="auto"/>
        <w:ind w:firstLine="403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JGJ/T 163 </w:t>
      </w:r>
      <w:r>
        <w:rPr>
          <w:rFonts w:hint="eastAsia"/>
          <w:color w:val="000000" w:themeColor="text1"/>
        </w:rPr>
        <w:t>城市夜景照明设计规范</w:t>
      </w:r>
    </w:p>
    <w:p w:rsidR="000A7A24" w:rsidRDefault="009654DE">
      <w:pPr>
        <w:pStyle w:val="2"/>
        <w:numPr>
          <w:ilvl w:val="0"/>
          <w:numId w:val="2"/>
        </w:numPr>
        <w:spacing w:line="360" w:lineRule="auto"/>
        <w:rPr>
          <w:color w:val="000000" w:themeColor="text1"/>
        </w:rPr>
      </w:pPr>
      <w:bookmarkStart w:id="7" w:name="_Toc1793"/>
      <w:r>
        <w:rPr>
          <w:rFonts w:hint="eastAsia"/>
          <w:color w:val="000000" w:themeColor="text1"/>
        </w:rPr>
        <w:t>灯具通则要求</w:t>
      </w:r>
      <w:bookmarkEnd w:id="7"/>
    </w:p>
    <w:p w:rsidR="000A7A24" w:rsidRDefault="009654DE">
      <w:pPr>
        <w:pStyle w:val="3"/>
        <w:numPr>
          <w:ilvl w:val="0"/>
          <w:numId w:val="4"/>
        </w:numPr>
        <w:spacing w:line="360" w:lineRule="auto"/>
        <w:ind w:leftChars="0" w:firstLineChars="0" w:hanging="5"/>
        <w:rPr>
          <w:color w:val="000000" w:themeColor="text1"/>
        </w:rPr>
      </w:pPr>
      <w:bookmarkStart w:id="8" w:name="_Toc2014"/>
      <w:r>
        <w:rPr>
          <w:rFonts w:hint="eastAsia"/>
          <w:color w:val="000000" w:themeColor="text1"/>
        </w:rPr>
        <w:t>一般要求</w:t>
      </w:r>
      <w:bookmarkEnd w:id="8"/>
    </w:p>
    <w:p w:rsidR="000A7A24" w:rsidRDefault="009654DE">
      <w:pPr>
        <w:numPr>
          <w:ilvl w:val="0"/>
          <w:numId w:val="5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技术文件详参有规定的，按详</w:t>
      </w:r>
      <w:proofErr w:type="gramStart"/>
      <w:r>
        <w:rPr>
          <w:rFonts w:hint="eastAsia"/>
          <w:color w:val="000000" w:themeColor="text1"/>
        </w:rPr>
        <w:t>参规定</w:t>
      </w:r>
      <w:proofErr w:type="gramEnd"/>
      <w:r>
        <w:rPr>
          <w:rFonts w:hint="eastAsia"/>
          <w:color w:val="000000" w:themeColor="text1"/>
        </w:rPr>
        <w:t>执行，没有详</w:t>
      </w:r>
      <w:proofErr w:type="gramStart"/>
      <w:r>
        <w:rPr>
          <w:rFonts w:hint="eastAsia"/>
          <w:color w:val="000000" w:themeColor="text1"/>
        </w:rPr>
        <w:t>参规定</w:t>
      </w:r>
      <w:proofErr w:type="gramEnd"/>
      <w:r>
        <w:rPr>
          <w:rFonts w:hint="eastAsia"/>
          <w:color w:val="000000" w:themeColor="text1"/>
        </w:rPr>
        <w:t>的，按照本通则执行。</w:t>
      </w:r>
    </w:p>
    <w:p w:rsidR="000A7A24" w:rsidRDefault="009654DE">
      <w:pPr>
        <w:numPr>
          <w:ilvl w:val="0"/>
          <w:numId w:val="5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本次招标所涉及的所有灯具外观，仅供参考。投标单位应保证，其所提供的货物在提供给采购单位前具有完全的所有权，或取得专利权人的授权。采购单位在中华人民共和国使</w:t>
      </w:r>
      <w:r>
        <w:rPr>
          <w:rFonts w:hint="eastAsia"/>
          <w:color w:val="000000" w:themeColor="text1"/>
        </w:rPr>
        <w:t>用该货物或货物的任何一部分时，免受第三方提出的包括但不限于侵犯其专利权、商标权、工业设计权或专有技术权等知识产权的起诉，免受可能存在的抵押权、担保权在内的物</w:t>
      </w:r>
      <w:proofErr w:type="gramStart"/>
      <w:r>
        <w:rPr>
          <w:rFonts w:hint="eastAsia"/>
          <w:color w:val="000000" w:themeColor="text1"/>
        </w:rPr>
        <w:t>权权利</w:t>
      </w:r>
      <w:proofErr w:type="gramEnd"/>
      <w:r>
        <w:rPr>
          <w:rFonts w:hint="eastAsia"/>
          <w:color w:val="000000" w:themeColor="text1"/>
        </w:rPr>
        <w:t>瑕疵的起诉。</w:t>
      </w:r>
    </w:p>
    <w:p w:rsidR="000A7A24" w:rsidRDefault="009654DE">
      <w:pPr>
        <w:numPr>
          <w:ilvl w:val="0"/>
          <w:numId w:val="5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本次投标报价包含本技术文件所要求的所有配件及附件。包括：灯具、光源、电器、引出线、防盗框、防眩光附件、线性投光灯的</w:t>
      </w:r>
      <w:r>
        <w:rPr>
          <w:rFonts w:hint="eastAsia"/>
          <w:color w:val="000000" w:themeColor="text1"/>
        </w:rPr>
        <w:t>桥架及桥架安装支架</w:t>
      </w:r>
      <w:r>
        <w:rPr>
          <w:rFonts w:hint="eastAsia"/>
          <w:color w:val="000000" w:themeColor="text1"/>
        </w:rPr>
        <w:t>、灯具安装支架、螺杆、螺栓</w:t>
      </w:r>
      <w:r>
        <w:rPr>
          <w:rFonts w:hint="eastAsia"/>
          <w:color w:val="000000" w:themeColor="text1"/>
        </w:rPr>
        <w:t>、垫片</w:t>
      </w:r>
      <w:r>
        <w:rPr>
          <w:rFonts w:hint="eastAsia"/>
          <w:color w:val="000000" w:themeColor="text1"/>
        </w:rPr>
        <w:t>等。</w:t>
      </w:r>
      <w:r>
        <w:rPr>
          <w:rFonts w:hint="eastAsia"/>
          <w:color w:val="000000" w:themeColor="text1"/>
        </w:rPr>
        <w:t>室外的螺杆、螺栓、垫片必须使用</w:t>
      </w:r>
      <w:r>
        <w:rPr>
          <w:rFonts w:hint="eastAsia"/>
          <w:color w:val="000000" w:themeColor="text1"/>
        </w:rPr>
        <w:t>304</w:t>
      </w:r>
      <w:r>
        <w:rPr>
          <w:rFonts w:hint="eastAsia"/>
          <w:color w:val="000000" w:themeColor="text1"/>
        </w:rPr>
        <w:t>不锈钢材质。</w:t>
      </w:r>
    </w:p>
    <w:p w:rsidR="000A7A24" w:rsidRDefault="009654DE">
      <w:pPr>
        <w:numPr>
          <w:ilvl w:val="0"/>
          <w:numId w:val="5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中标后，中标单位踏勘现场，根据灯具安装条件，深化灯具颜色安装支架灯零配件的设计，按照采购单位的要求和项目具体的实施情况及时调整。所有灯具按规定提供灯具实样一款，经采购单位目视检验最终确认后，才能按照灯具订单批量提供灯具，并提供灯具安装说明书。</w:t>
      </w:r>
    </w:p>
    <w:p w:rsidR="000A7A24" w:rsidRDefault="009654DE">
      <w:pPr>
        <w:numPr>
          <w:ilvl w:val="0"/>
          <w:numId w:val="5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中标后灯具供应阶段，投标人确定的灯具抽样送国家权威机构检测。</w:t>
      </w:r>
    </w:p>
    <w:p w:rsidR="000A7A24" w:rsidRDefault="009654DE">
      <w:pPr>
        <w:pStyle w:val="3"/>
        <w:numPr>
          <w:ilvl w:val="0"/>
          <w:numId w:val="4"/>
        </w:numPr>
        <w:spacing w:line="360" w:lineRule="auto"/>
        <w:ind w:leftChars="0" w:firstLineChars="0" w:hanging="5"/>
        <w:rPr>
          <w:color w:val="000000" w:themeColor="text1"/>
        </w:rPr>
      </w:pPr>
      <w:bookmarkStart w:id="9" w:name="_Toc15096"/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光源要求</w:t>
      </w:r>
      <w:bookmarkEnd w:id="9"/>
    </w:p>
    <w:p w:rsidR="000A7A24" w:rsidRDefault="009654DE">
      <w:pPr>
        <w:numPr>
          <w:ilvl w:val="0"/>
          <w:numId w:val="6"/>
        </w:numPr>
        <w:spacing w:line="360" w:lineRule="auto"/>
        <w:ind w:firstLineChars="200" w:firstLine="422"/>
        <w:rPr>
          <w:rFonts w:ascii="宋体" w:eastAsia="宋体" w:hAnsi="宋体" w:cs="宋体"/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该类灯具的主要原材料光源封装颗粒品牌应限定在科锐（</w:t>
      </w:r>
      <w:r>
        <w:rPr>
          <w:rFonts w:hint="eastAsia"/>
          <w:b/>
          <w:bCs/>
          <w:color w:val="000000" w:themeColor="text1"/>
        </w:rPr>
        <w:t>CREE</w:t>
      </w:r>
      <w:r>
        <w:rPr>
          <w:rFonts w:hint="eastAsia"/>
          <w:b/>
          <w:bCs/>
          <w:color w:val="000000" w:themeColor="text1"/>
        </w:rPr>
        <w:t>）、飞利浦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20"/>
          <w:szCs w:val="20"/>
          <w:lang w:bidi="ar"/>
        </w:rPr>
        <w:t>LUMILEDS</w:t>
      </w:r>
      <w:r>
        <w:rPr>
          <w:rFonts w:hint="eastAsia"/>
          <w:b/>
          <w:bCs/>
          <w:color w:val="000000" w:themeColor="text1"/>
        </w:rPr>
        <w:t>）、欧司朗（</w:t>
      </w:r>
      <w:r>
        <w:rPr>
          <w:rFonts w:hint="eastAsia"/>
          <w:b/>
          <w:bCs/>
          <w:color w:val="000000" w:themeColor="text1"/>
        </w:rPr>
        <w:t>OSRAM</w:t>
      </w:r>
      <w:r>
        <w:rPr>
          <w:rFonts w:hint="eastAsia"/>
          <w:b/>
          <w:bCs/>
          <w:color w:val="000000" w:themeColor="text1"/>
        </w:rPr>
        <w:t>）、日亚（</w:t>
      </w:r>
      <w:r>
        <w:rPr>
          <w:rFonts w:hint="eastAsia"/>
          <w:b/>
          <w:bCs/>
          <w:color w:val="000000" w:themeColor="text1"/>
        </w:rPr>
        <w:t>NICHIA</w:t>
      </w:r>
      <w:r>
        <w:rPr>
          <w:rFonts w:hint="eastAsia"/>
          <w:b/>
          <w:bCs/>
          <w:color w:val="000000" w:themeColor="text1"/>
        </w:rPr>
        <w:t>）范围内。</w:t>
      </w:r>
    </w:p>
    <w:p w:rsidR="000A7A24" w:rsidRDefault="009654DE">
      <w:pPr>
        <w:numPr>
          <w:ilvl w:val="0"/>
          <w:numId w:val="6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单色芯片的色差必须符合下表的要求。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"/>
        <w:gridCol w:w="4369"/>
        <w:gridCol w:w="3872"/>
      </w:tblGrid>
      <w:tr w:rsidR="000A7A24">
        <w:trPr>
          <w:tblHeader/>
          <w:jc w:val="center"/>
        </w:trPr>
        <w:tc>
          <w:tcPr>
            <w:tcW w:w="1001" w:type="dxa"/>
            <w:shd w:val="clear" w:color="auto" w:fill="D8D8D8" w:themeFill="background1" w:themeFillShade="D8"/>
            <w:vAlign w:val="center"/>
          </w:tcPr>
          <w:p w:rsidR="000A7A24" w:rsidRDefault="009654DE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序号</w:t>
            </w:r>
          </w:p>
        </w:tc>
        <w:tc>
          <w:tcPr>
            <w:tcW w:w="4369" w:type="dxa"/>
            <w:shd w:val="clear" w:color="auto" w:fill="D8D8D8" w:themeFill="background1" w:themeFillShade="D8"/>
            <w:vAlign w:val="center"/>
          </w:tcPr>
          <w:p w:rsidR="000A7A24" w:rsidRDefault="009654DE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色温</w:t>
            </w:r>
            <w:r>
              <w:rPr>
                <w:rFonts w:hint="eastAsia"/>
                <w:color w:val="000000" w:themeColor="text1"/>
              </w:rPr>
              <w:t>/</w:t>
            </w:r>
            <w:r>
              <w:rPr>
                <w:rFonts w:hint="eastAsia"/>
                <w:color w:val="000000" w:themeColor="text1"/>
              </w:rPr>
              <w:t>色彩</w:t>
            </w:r>
          </w:p>
        </w:tc>
        <w:tc>
          <w:tcPr>
            <w:tcW w:w="3872" w:type="dxa"/>
            <w:shd w:val="clear" w:color="auto" w:fill="D8D8D8" w:themeFill="background1" w:themeFillShade="D8"/>
          </w:tcPr>
          <w:p w:rsidR="000A7A24" w:rsidRDefault="009654DE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偏差</w:t>
            </w:r>
          </w:p>
        </w:tc>
      </w:tr>
      <w:tr w:rsidR="000A7A24">
        <w:trPr>
          <w:jc w:val="center"/>
        </w:trPr>
        <w:tc>
          <w:tcPr>
            <w:tcW w:w="1001" w:type="dxa"/>
            <w:vAlign w:val="center"/>
          </w:tcPr>
          <w:p w:rsidR="000A7A24" w:rsidRDefault="009654DE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4369" w:type="dxa"/>
            <w:vAlign w:val="center"/>
          </w:tcPr>
          <w:p w:rsidR="000A7A24" w:rsidRDefault="009654DE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3000K</w:t>
            </w:r>
          </w:p>
        </w:tc>
        <w:tc>
          <w:tcPr>
            <w:tcW w:w="3872" w:type="dxa"/>
            <w:vAlign w:val="center"/>
          </w:tcPr>
          <w:p w:rsidR="000A7A24" w:rsidRDefault="009654DE"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±</w:t>
            </w:r>
            <w:r>
              <w:rPr>
                <w:rFonts w:hint="eastAsia"/>
                <w:color w:val="000000" w:themeColor="text1"/>
              </w:rPr>
              <w:t>100K</w:t>
            </w:r>
          </w:p>
        </w:tc>
      </w:tr>
    </w:tbl>
    <w:p w:rsidR="000A7A24" w:rsidRDefault="009654DE">
      <w:pPr>
        <w:numPr>
          <w:ilvl w:val="0"/>
          <w:numId w:val="6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白光</w:t>
      </w:r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灯具的色容差应符合以下规定：同型号白光</w:t>
      </w:r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灯具，色容差不应大于</w:t>
      </w:r>
      <w:r>
        <w:rPr>
          <w:rFonts w:hint="eastAsia"/>
          <w:color w:val="000000" w:themeColor="text1"/>
        </w:rPr>
        <w:t>7SDCM</w:t>
      </w:r>
      <w:r>
        <w:rPr>
          <w:rFonts w:hint="eastAsia"/>
          <w:color w:val="000000" w:themeColor="text1"/>
        </w:rPr>
        <w:t>。</w:t>
      </w:r>
    </w:p>
    <w:p w:rsidR="000A7A24" w:rsidRDefault="009654DE">
      <w:pPr>
        <w:numPr>
          <w:ilvl w:val="0"/>
          <w:numId w:val="6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当照射对象为纯色物体时，灯具色容差不应大于</w:t>
      </w:r>
      <w:r>
        <w:rPr>
          <w:rFonts w:hint="eastAsia"/>
          <w:color w:val="000000" w:themeColor="text1"/>
        </w:rPr>
        <w:t>5SDCM</w:t>
      </w:r>
      <w:r>
        <w:rPr>
          <w:rFonts w:hint="eastAsia"/>
          <w:color w:val="000000" w:themeColor="text1"/>
        </w:rPr>
        <w:t>。</w:t>
      </w:r>
    </w:p>
    <w:p w:rsidR="000A7A24" w:rsidRDefault="009654DE">
      <w:pPr>
        <w:numPr>
          <w:ilvl w:val="0"/>
          <w:numId w:val="6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颗粒应满足拥有</w:t>
      </w:r>
      <w:r>
        <w:rPr>
          <w:rFonts w:hint="eastAsia"/>
          <w:color w:val="000000" w:themeColor="text1"/>
        </w:rPr>
        <w:t>LM-80</w:t>
      </w:r>
      <w:r>
        <w:rPr>
          <w:rFonts w:hint="eastAsia"/>
          <w:color w:val="000000" w:themeColor="text1"/>
        </w:rPr>
        <w:t>认证，颗粒寿命不低于</w:t>
      </w:r>
      <w:r>
        <w:rPr>
          <w:rFonts w:hint="eastAsia"/>
          <w:color w:val="000000" w:themeColor="text1"/>
        </w:rPr>
        <w:t>5</w:t>
      </w:r>
      <w:r>
        <w:rPr>
          <w:rFonts w:hint="eastAsia"/>
          <w:color w:val="000000" w:themeColor="text1"/>
        </w:rPr>
        <w:t>万小时。</w:t>
      </w:r>
    </w:p>
    <w:p w:rsidR="000A7A24" w:rsidRDefault="009654DE">
      <w:pPr>
        <w:numPr>
          <w:ilvl w:val="0"/>
          <w:numId w:val="6"/>
        </w:numPr>
        <w:spacing w:line="360" w:lineRule="auto"/>
        <w:ind w:firstLineChars="200"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LED</w:t>
      </w:r>
      <w:r>
        <w:rPr>
          <w:rFonts w:hint="eastAsia"/>
          <w:b/>
          <w:bCs/>
          <w:color w:val="000000" w:themeColor="text1"/>
        </w:rPr>
        <w:t>颗粒</w:t>
      </w:r>
      <w:r>
        <w:rPr>
          <w:rFonts w:hint="eastAsia"/>
          <w:b/>
          <w:bCs/>
          <w:color w:val="000000" w:themeColor="text1"/>
        </w:rPr>
        <w:t>的显色指数（</w:t>
      </w:r>
      <w:r>
        <w:rPr>
          <w:rFonts w:hint="eastAsia"/>
          <w:b/>
          <w:bCs/>
          <w:color w:val="000000" w:themeColor="text1"/>
        </w:rPr>
        <w:t>CRI</w:t>
      </w:r>
      <w:r>
        <w:rPr>
          <w:rFonts w:hint="eastAsia"/>
          <w:b/>
          <w:bCs/>
          <w:color w:val="000000" w:themeColor="text1"/>
        </w:rPr>
        <w:t>）：白光</w:t>
      </w:r>
      <w:r>
        <w:rPr>
          <w:rFonts w:hint="eastAsia"/>
          <w:b/>
          <w:bCs/>
          <w:color w:val="000000" w:themeColor="text1"/>
        </w:rPr>
        <w:t>LED</w:t>
      </w:r>
      <w:r>
        <w:rPr>
          <w:rFonts w:hint="eastAsia"/>
          <w:b/>
          <w:bCs/>
          <w:color w:val="000000" w:themeColor="text1"/>
        </w:rPr>
        <w:t>一般显色指数</w:t>
      </w:r>
      <w:r>
        <w:rPr>
          <w:rFonts w:hint="eastAsia"/>
          <w:b/>
          <w:bCs/>
          <w:color w:val="000000" w:themeColor="text1"/>
        </w:rPr>
        <w:t>Ra</w:t>
      </w:r>
      <w:r>
        <w:rPr>
          <w:rFonts w:hint="eastAsia"/>
          <w:b/>
          <w:bCs/>
          <w:color w:val="000000" w:themeColor="text1"/>
        </w:rPr>
        <w:t>≥</w:t>
      </w:r>
      <w:r>
        <w:rPr>
          <w:rFonts w:hint="eastAsia"/>
          <w:b/>
          <w:bCs/>
          <w:color w:val="000000" w:themeColor="text1"/>
        </w:rPr>
        <w:t>80</w:t>
      </w:r>
      <w:r>
        <w:rPr>
          <w:rFonts w:hint="eastAsia"/>
          <w:b/>
          <w:bCs/>
          <w:color w:val="000000" w:themeColor="text1"/>
        </w:rPr>
        <w:t>。</w:t>
      </w:r>
    </w:p>
    <w:p w:rsidR="000A7A24" w:rsidRDefault="009654DE">
      <w:pPr>
        <w:pStyle w:val="3"/>
        <w:numPr>
          <w:ilvl w:val="0"/>
          <w:numId w:val="4"/>
        </w:numPr>
        <w:spacing w:line="360" w:lineRule="auto"/>
        <w:ind w:leftChars="0" w:firstLineChars="0" w:hanging="5"/>
        <w:rPr>
          <w:color w:val="000000" w:themeColor="text1"/>
        </w:rPr>
      </w:pPr>
      <w:bookmarkStart w:id="10" w:name="_Toc517"/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灯具输入电压要求</w:t>
      </w:r>
      <w:bookmarkEnd w:id="10"/>
    </w:p>
    <w:p w:rsidR="000A7A24" w:rsidRPr="009654DE" w:rsidRDefault="009654DE">
      <w:pPr>
        <w:numPr>
          <w:ilvl w:val="0"/>
          <w:numId w:val="7"/>
        </w:numPr>
        <w:spacing w:line="360" w:lineRule="auto"/>
        <w:ind w:firstLineChars="200" w:firstLine="480"/>
        <w:rPr>
          <w:rFonts w:asciiTheme="minorEastAsia" w:hAnsiTheme="minorEastAsia"/>
          <w:bCs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详细参数标明输入电压为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220V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的灯具为内置驱动电源。详细参数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未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标明输入电压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的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为外置驱动电源集中供电。</w:t>
      </w:r>
    </w:p>
    <w:p w:rsidR="000A7A24" w:rsidRPr="009654DE" w:rsidRDefault="009654DE">
      <w:pPr>
        <w:numPr>
          <w:ilvl w:val="0"/>
          <w:numId w:val="7"/>
        </w:numPr>
        <w:spacing w:line="360" w:lineRule="auto"/>
        <w:ind w:firstLineChars="200" w:firstLine="480"/>
        <w:rPr>
          <w:rFonts w:asciiTheme="minorEastAsia" w:hAnsiTheme="minorEastAsia"/>
          <w:bCs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其他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LED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灯具，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详细参数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未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标明输入电压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的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，其输入电压必须为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DC24V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。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详细参数标明输入电压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的，按详细参数执行。</w:t>
      </w:r>
    </w:p>
    <w:p w:rsidR="000A7A24" w:rsidRDefault="009654DE">
      <w:pPr>
        <w:pStyle w:val="3"/>
        <w:numPr>
          <w:ilvl w:val="0"/>
          <w:numId w:val="4"/>
        </w:numPr>
        <w:spacing w:line="360" w:lineRule="auto"/>
        <w:ind w:leftChars="0" w:firstLineChars="0" w:hanging="5"/>
        <w:rPr>
          <w:color w:val="000000" w:themeColor="text1"/>
        </w:rPr>
      </w:pPr>
      <w:bookmarkStart w:id="11" w:name="_Toc13353"/>
      <w:r>
        <w:rPr>
          <w:rFonts w:hint="eastAsia"/>
          <w:color w:val="000000" w:themeColor="text1"/>
        </w:rPr>
        <w:t>外观及结构要求</w:t>
      </w:r>
      <w:bookmarkEnd w:id="11"/>
    </w:p>
    <w:p w:rsidR="000A7A24" w:rsidRPr="009654DE" w:rsidRDefault="009654DE">
      <w:pPr>
        <w:numPr>
          <w:ilvl w:val="0"/>
          <w:numId w:val="8"/>
        </w:num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color w:val="000000" w:themeColor="text1"/>
          <w:sz w:val="24"/>
        </w:rPr>
        <w:t>外观质量：灯具的表面应光滑，以防污物堆积和便于清洗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;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无损伤、变形、涂层剥落，玻璃罩应无气泡、明显划痕和裂纹等缺陷。</w:t>
      </w:r>
    </w:p>
    <w:p w:rsidR="000A7A24" w:rsidRPr="009654DE" w:rsidRDefault="009654DE">
      <w:pPr>
        <w:numPr>
          <w:ilvl w:val="0"/>
          <w:numId w:val="8"/>
        </w:numPr>
        <w:spacing w:line="360" w:lineRule="auto"/>
        <w:ind w:firstLineChars="200" w:firstLine="480"/>
        <w:rPr>
          <w:rFonts w:asciiTheme="minorEastAsia" w:hAnsiTheme="minorEastAsia"/>
          <w:bCs/>
          <w:color w:val="000000" w:themeColor="text1"/>
          <w:sz w:val="24"/>
          <w:u w:val="single"/>
        </w:rPr>
      </w:pPr>
      <w:r w:rsidRPr="009654DE">
        <w:rPr>
          <w:rFonts w:asciiTheme="minorEastAsia" w:hAnsiTheme="minorEastAsia" w:hint="eastAsia"/>
          <w:color w:val="000000" w:themeColor="text1"/>
          <w:sz w:val="24"/>
        </w:rPr>
        <w:t>外形尺寸：允许偏差范围标明区间的（例如：有≥、≤、±、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~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符号）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lastRenderedPageBreak/>
        <w:t>灯具尺寸在要求范围内为满足要求；未标明尺寸允许偏差范围的灯具尺寸上下浮动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10%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为满足要求。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线性投光灯长度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尺寸上下浮动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1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%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为满足要求。</w:t>
      </w:r>
    </w:p>
    <w:p w:rsidR="000A7A24" w:rsidRPr="009654DE" w:rsidRDefault="009654DE">
      <w:pPr>
        <w:numPr>
          <w:ilvl w:val="0"/>
          <w:numId w:val="8"/>
        </w:num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color w:val="000000" w:themeColor="text1"/>
          <w:sz w:val="24"/>
        </w:rPr>
        <w:t>安装和位置尺寸：未标明尺寸允许偏差范围的按照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GB-T1804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的精度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M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级别标准执行。</w:t>
      </w:r>
    </w:p>
    <w:p w:rsidR="000A7A24" w:rsidRPr="009654DE" w:rsidRDefault="009654DE">
      <w:pPr>
        <w:numPr>
          <w:ilvl w:val="0"/>
          <w:numId w:val="8"/>
        </w:num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color w:val="000000" w:themeColor="text1"/>
          <w:sz w:val="24"/>
        </w:rPr>
        <w:t>灯具应安装方便，</w:t>
      </w:r>
      <w:proofErr w:type="gramStart"/>
      <w:r w:rsidRPr="009654DE">
        <w:rPr>
          <w:rFonts w:asciiTheme="minorEastAsia" w:hAnsiTheme="minorEastAsia" w:hint="eastAsia"/>
          <w:color w:val="000000" w:themeColor="text1"/>
          <w:sz w:val="24"/>
        </w:rPr>
        <w:t>灯具出线</w:t>
      </w:r>
      <w:proofErr w:type="gramEnd"/>
      <w:r w:rsidRPr="009654DE">
        <w:rPr>
          <w:rFonts w:asciiTheme="minorEastAsia" w:hAnsiTheme="minorEastAsia" w:hint="eastAsia"/>
          <w:color w:val="000000" w:themeColor="text1"/>
          <w:sz w:val="24"/>
        </w:rPr>
        <w:t>方式不能影响现场安装。投光类灯具安装角度应能灵活调节。灯具应有特设的导线出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(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入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)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口密封装置。灯具内应有电源接线端子，外部接线和内部接线穿过硬质材料时应有保护措施。灯具应配备一个耐温度骤变、废气、烟雾和其他化学物质的钢化玻璃罩。</w:t>
      </w:r>
    </w:p>
    <w:p w:rsidR="000A7A24" w:rsidRPr="009654DE" w:rsidRDefault="009654DE">
      <w:pPr>
        <w:numPr>
          <w:ilvl w:val="0"/>
          <w:numId w:val="8"/>
        </w:num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color w:val="000000" w:themeColor="text1"/>
          <w:sz w:val="24"/>
        </w:rPr>
        <w:t>所有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LED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灯具引出线线径应符合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GB7000.1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（灯具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 xml:space="preserve"> 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第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1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部分：一般要求与试验）的要求，引出线长度按照现场安装情况提供，确保灯与灯之间连线符合最优化。一个回路的灯具可成串提供，灯具引出</w:t>
      </w:r>
      <w:proofErr w:type="gramStart"/>
      <w:r w:rsidRPr="009654DE">
        <w:rPr>
          <w:rFonts w:asciiTheme="minorEastAsia" w:hAnsiTheme="minorEastAsia" w:hint="eastAsia"/>
          <w:color w:val="000000" w:themeColor="text1"/>
          <w:sz w:val="24"/>
        </w:rPr>
        <w:t>线满足</w:t>
      </w:r>
      <w:proofErr w:type="gramEnd"/>
      <w:r w:rsidRPr="009654DE">
        <w:rPr>
          <w:rFonts w:asciiTheme="minorEastAsia" w:hAnsiTheme="minorEastAsia" w:hint="eastAsia"/>
          <w:color w:val="000000" w:themeColor="text1"/>
          <w:sz w:val="24"/>
        </w:rPr>
        <w:t>现场安装要求。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 xml:space="preserve"> 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芯线颜色必须符合国标要求，且有明显区别。</w:t>
      </w:r>
    </w:p>
    <w:p w:rsidR="000A7A24" w:rsidRPr="009654DE" w:rsidRDefault="009654DE">
      <w:pPr>
        <w:numPr>
          <w:ilvl w:val="0"/>
          <w:numId w:val="8"/>
        </w:num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color w:val="000000" w:themeColor="text1"/>
          <w:sz w:val="24"/>
        </w:rPr>
        <w:t>控制线采用专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用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RS485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超五类屏蔽总线。接头必须具有防水措施、连接方便易操作。</w:t>
      </w:r>
    </w:p>
    <w:p w:rsidR="000A7A24" w:rsidRPr="009654DE" w:rsidRDefault="009654DE">
      <w:pPr>
        <w:numPr>
          <w:ilvl w:val="0"/>
          <w:numId w:val="8"/>
        </w:num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color w:val="000000" w:themeColor="text1"/>
          <w:sz w:val="24"/>
        </w:rPr>
        <w:t>有针对感应雷击及静电的专用防护元件，器件性能符合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IEC61000-4-4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（电磁兼容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-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第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4-4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部分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: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试验和测量技术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-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电快速瞬变脉冲群抗扰度试验）的检测标准。</w:t>
      </w:r>
    </w:p>
    <w:p w:rsidR="000A7A24" w:rsidRPr="009654DE" w:rsidRDefault="009654DE">
      <w:pPr>
        <w:numPr>
          <w:ilvl w:val="0"/>
          <w:numId w:val="8"/>
        </w:numPr>
        <w:spacing w:line="360" w:lineRule="auto"/>
        <w:ind w:firstLineChars="200" w:firstLine="480"/>
        <w:rPr>
          <w:rFonts w:asciiTheme="minorEastAsia" w:hAnsiTheme="minorEastAsia"/>
          <w:bCs/>
          <w:color w:val="000000" w:themeColor="text1"/>
          <w:sz w:val="24"/>
          <w:u w:val="single"/>
        </w:rPr>
      </w:pPr>
      <w:r w:rsidRPr="009654DE">
        <w:rPr>
          <w:rFonts w:asciiTheme="minorEastAsia" w:hAnsiTheme="minorEastAsia" w:hint="eastAsia"/>
          <w:bCs/>
          <w:color w:val="000000" w:themeColor="text1"/>
          <w:sz w:val="24"/>
          <w:u w:val="single"/>
        </w:rPr>
        <w:t>一般灯具防护等级不小于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  <w:u w:val="single"/>
        </w:rPr>
        <w:t>IP65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  <w:u w:val="single"/>
        </w:rPr>
        <w:t>。地埋灯具防护等级不小于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  <w:u w:val="single"/>
        </w:rPr>
        <w:t>IP67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  <w:u w:val="single"/>
        </w:rPr>
        <w:t>。</w:t>
      </w:r>
    </w:p>
    <w:p w:rsidR="000A7A24" w:rsidRPr="009654DE" w:rsidRDefault="009654DE">
      <w:pPr>
        <w:numPr>
          <w:ilvl w:val="0"/>
          <w:numId w:val="8"/>
        </w:numPr>
        <w:spacing w:line="360" w:lineRule="auto"/>
        <w:ind w:firstLineChars="200" w:firstLine="480"/>
        <w:rPr>
          <w:rFonts w:asciiTheme="minorEastAsia" w:hAnsiTheme="minorEastAsia"/>
          <w:bCs/>
          <w:color w:val="000000" w:themeColor="text1"/>
          <w:sz w:val="24"/>
          <w:u w:val="single"/>
        </w:rPr>
      </w:pPr>
      <w:r w:rsidRPr="009654DE">
        <w:rPr>
          <w:rFonts w:asciiTheme="minorEastAsia" w:hAnsiTheme="minorEastAsia" w:hint="eastAsia"/>
          <w:bCs/>
          <w:color w:val="000000" w:themeColor="text1"/>
          <w:sz w:val="24"/>
          <w:u w:val="single"/>
        </w:rPr>
        <w:t>安全电压灯具可用可调驱动电源无极调节亮度（输入电压为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  <w:u w:val="single"/>
        </w:rPr>
        <w:t>220V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  <w:u w:val="single"/>
        </w:rPr>
        <w:t>的灯具除外）。</w:t>
      </w:r>
    </w:p>
    <w:p w:rsidR="000A7A24" w:rsidRDefault="009654DE">
      <w:pPr>
        <w:pStyle w:val="3"/>
        <w:numPr>
          <w:ilvl w:val="0"/>
          <w:numId w:val="4"/>
        </w:numPr>
        <w:spacing w:line="360" w:lineRule="auto"/>
        <w:ind w:leftChars="0" w:firstLineChars="0" w:hanging="5"/>
        <w:rPr>
          <w:color w:val="000000" w:themeColor="text1"/>
        </w:rPr>
      </w:pPr>
      <w:bookmarkStart w:id="12" w:name="_Toc20504"/>
      <w:r>
        <w:rPr>
          <w:rFonts w:hint="eastAsia"/>
          <w:color w:val="000000" w:themeColor="text1"/>
        </w:rPr>
        <w:t>材料要求</w:t>
      </w:r>
      <w:bookmarkEnd w:id="12"/>
    </w:p>
    <w:p w:rsidR="000A7A24" w:rsidRDefault="009654DE">
      <w:pPr>
        <w:numPr>
          <w:ilvl w:val="0"/>
          <w:numId w:val="9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所有要求为不锈钢的材质，必须采用</w:t>
      </w:r>
      <w:r>
        <w:rPr>
          <w:rFonts w:hint="eastAsia"/>
          <w:color w:val="000000" w:themeColor="text1"/>
        </w:rPr>
        <w:t>304/2B</w:t>
      </w:r>
      <w:r>
        <w:rPr>
          <w:rFonts w:hint="eastAsia"/>
          <w:color w:val="000000" w:themeColor="text1"/>
        </w:rPr>
        <w:t>不锈钢标号；所有要求为铝材的，必须采用高镁防锈</w:t>
      </w:r>
      <w:r>
        <w:rPr>
          <w:rFonts w:hint="eastAsia"/>
          <w:color w:val="000000" w:themeColor="text1"/>
        </w:rPr>
        <w:t>3404</w:t>
      </w:r>
      <w:r>
        <w:rPr>
          <w:rFonts w:hint="eastAsia"/>
          <w:color w:val="000000" w:themeColor="text1"/>
        </w:rPr>
        <w:t>标号或同等、优于该材料。灯具所采用的电线</w:t>
      </w:r>
      <w:r>
        <w:rPr>
          <w:rFonts w:hint="eastAsia"/>
          <w:color w:val="000000" w:themeColor="text1"/>
        </w:rPr>
        <w:t>(</w:t>
      </w:r>
      <w:r>
        <w:rPr>
          <w:rFonts w:hint="eastAsia"/>
          <w:color w:val="000000" w:themeColor="text1"/>
        </w:rPr>
        <w:t>缆</w:t>
      </w:r>
      <w:r>
        <w:rPr>
          <w:rFonts w:hint="eastAsia"/>
          <w:color w:val="000000" w:themeColor="text1"/>
        </w:rPr>
        <w:t>)</w:t>
      </w:r>
      <w:r>
        <w:rPr>
          <w:rFonts w:hint="eastAsia"/>
          <w:color w:val="000000" w:themeColor="text1"/>
        </w:rPr>
        <w:t>、</w:t>
      </w:r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和其他电子部件均应符合相应的国家标准或行业标准的规定要求。</w:t>
      </w:r>
    </w:p>
    <w:p w:rsidR="000A7A24" w:rsidRDefault="009654DE">
      <w:pPr>
        <w:numPr>
          <w:ilvl w:val="0"/>
          <w:numId w:val="9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灯具密封圈需采用抗老化硅橡胶圈或同等、优于上标准。应耐温、耐老化和</w:t>
      </w:r>
      <w:proofErr w:type="gramStart"/>
      <w:r>
        <w:rPr>
          <w:rFonts w:hint="eastAsia"/>
          <w:color w:val="000000" w:themeColor="text1"/>
        </w:rPr>
        <w:t>耐道路</w:t>
      </w:r>
      <w:proofErr w:type="gramEnd"/>
      <w:r>
        <w:rPr>
          <w:rFonts w:hint="eastAsia"/>
          <w:color w:val="000000" w:themeColor="text1"/>
        </w:rPr>
        <w:t>上可能出现的腐蚀性气体，并应方便更换。灯具密封若</w:t>
      </w:r>
      <w:proofErr w:type="gramStart"/>
      <w:r>
        <w:rPr>
          <w:rFonts w:hint="eastAsia"/>
          <w:color w:val="000000" w:themeColor="text1"/>
        </w:rPr>
        <w:t>采用灌胶形式</w:t>
      </w:r>
      <w:proofErr w:type="gramEnd"/>
      <w:r>
        <w:rPr>
          <w:rFonts w:hint="eastAsia"/>
          <w:color w:val="000000" w:themeColor="text1"/>
        </w:rPr>
        <w:t>，</w:t>
      </w:r>
      <w:proofErr w:type="gramStart"/>
      <w:r>
        <w:rPr>
          <w:rFonts w:hint="eastAsia"/>
          <w:color w:val="000000" w:themeColor="text1"/>
        </w:rPr>
        <w:t>灌胶材料</w:t>
      </w:r>
      <w:proofErr w:type="gramEnd"/>
      <w:r>
        <w:rPr>
          <w:rFonts w:hint="eastAsia"/>
          <w:color w:val="000000" w:themeColor="text1"/>
        </w:rPr>
        <w:t>必须采用有机硅胶或同等、优于以上标准。</w:t>
      </w:r>
      <w:r>
        <w:rPr>
          <w:rFonts w:hint="eastAsia"/>
          <w:color w:val="000000" w:themeColor="text1"/>
        </w:rPr>
        <w:t xml:space="preserve"> </w:t>
      </w:r>
    </w:p>
    <w:p w:rsidR="000A7A24" w:rsidRDefault="009654DE">
      <w:pPr>
        <w:numPr>
          <w:ilvl w:val="0"/>
          <w:numId w:val="9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灯具的插销、铰链、螺钉和其他外部构件应用</w:t>
      </w:r>
      <w:r>
        <w:rPr>
          <w:rFonts w:hint="eastAsia"/>
          <w:color w:val="000000" w:themeColor="text1"/>
        </w:rPr>
        <w:t>304/2B</w:t>
      </w:r>
      <w:r>
        <w:rPr>
          <w:rFonts w:hint="eastAsia"/>
          <w:color w:val="000000" w:themeColor="text1"/>
        </w:rPr>
        <w:t>不锈钢或高镁防锈</w:t>
      </w:r>
      <w:r>
        <w:rPr>
          <w:rFonts w:hint="eastAsia"/>
          <w:color w:val="000000" w:themeColor="text1"/>
        </w:rPr>
        <w:t>3404</w:t>
      </w:r>
      <w:r>
        <w:rPr>
          <w:rFonts w:hint="eastAsia"/>
          <w:color w:val="000000" w:themeColor="text1"/>
        </w:rPr>
        <w:t>铝合金，其安装构件应不受混凝土的化学反应</w:t>
      </w:r>
      <w:r>
        <w:rPr>
          <w:rFonts w:hint="eastAsia"/>
          <w:color w:val="000000" w:themeColor="text1"/>
        </w:rPr>
        <w:t>腐蚀。膨胀管、膨胀螺栓（含螺栓、胀管、平垫圈、</w:t>
      </w:r>
      <w:r>
        <w:rPr>
          <w:rFonts w:hint="eastAsia"/>
          <w:color w:val="000000" w:themeColor="text1"/>
        </w:rPr>
        <w:lastRenderedPageBreak/>
        <w:t>弹簧垫和六角螺母等）必须采用不锈钢</w:t>
      </w:r>
      <w:r>
        <w:rPr>
          <w:rFonts w:hint="eastAsia"/>
          <w:color w:val="000000" w:themeColor="text1"/>
        </w:rPr>
        <w:t>304/2B</w:t>
      </w:r>
      <w:r>
        <w:rPr>
          <w:rFonts w:hint="eastAsia"/>
          <w:color w:val="000000" w:themeColor="text1"/>
        </w:rPr>
        <w:t>材料，且不受混凝土的化学反应腐蚀。</w:t>
      </w:r>
    </w:p>
    <w:p w:rsidR="000A7A24" w:rsidRDefault="009654DE">
      <w:pPr>
        <w:pStyle w:val="3"/>
        <w:numPr>
          <w:ilvl w:val="0"/>
          <w:numId w:val="4"/>
        </w:numPr>
        <w:spacing w:line="360" w:lineRule="auto"/>
        <w:ind w:leftChars="0" w:firstLineChars="0" w:hanging="5"/>
        <w:rPr>
          <w:color w:val="000000" w:themeColor="text1"/>
        </w:rPr>
      </w:pPr>
      <w:bookmarkStart w:id="13" w:name="_Toc19172"/>
      <w:r>
        <w:rPr>
          <w:rFonts w:hint="eastAsia"/>
          <w:color w:val="000000" w:themeColor="text1"/>
        </w:rPr>
        <w:t>耐腐蚀性要求</w:t>
      </w:r>
      <w:bookmarkEnd w:id="13"/>
    </w:p>
    <w:p w:rsidR="000A7A24" w:rsidRDefault="009654DE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灯具应具有良好的耐腐蚀性能；灯具上的涂层部件，涂层应符合</w:t>
      </w:r>
      <w:r>
        <w:rPr>
          <w:rFonts w:hint="eastAsia"/>
          <w:color w:val="000000" w:themeColor="text1"/>
        </w:rPr>
        <w:t>QB/T 1551</w:t>
      </w:r>
      <w:r>
        <w:rPr>
          <w:rFonts w:hint="eastAsia"/>
          <w:color w:val="000000" w:themeColor="text1"/>
        </w:rPr>
        <w:t>（《灯具油漆涂层》国家标准）中</w:t>
      </w:r>
      <w:r>
        <w:rPr>
          <w:rFonts w:hint="eastAsia"/>
          <w:color w:val="000000" w:themeColor="text1"/>
        </w:rPr>
        <w:t>II</w:t>
      </w:r>
      <w:r>
        <w:rPr>
          <w:rFonts w:hint="eastAsia"/>
          <w:color w:val="000000" w:themeColor="text1"/>
        </w:rPr>
        <w:t>类（恶劣的使用环境，如含有工业废气或盐分，潮湿的使用场所）使用条件的要求；灯具上的电镀或化学覆盖件，覆盖层应符合</w:t>
      </w:r>
      <w:r>
        <w:rPr>
          <w:rFonts w:hint="eastAsia"/>
          <w:color w:val="000000" w:themeColor="text1"/>
        </w:rPr>
        <w:t>QB/T3741</w:t>
      </w:r>
      <w:r>
        <w:rPr>
          <w:rFonts w:hint="eastAsia"/>
          <w:color w:val="000000" w:themeColor="text1"/>
        </w:rPr>
        <w:t>（《灯具电镀、化学覆盖层》轻工行业标准）中Ⅲ类（严酷的使用条件，如空气中含有工业废气或盐分潮湿的环境）使用条件的要求。灯具灯</w:t>
      </w:r>
      <w:proofErr w:type="gramStart"/>
      <w:r>
        <w:rPr>
          <w:rFonts w:hint="eastAsia"/>
          <w:color w:val="000000" w:themeColor="text1"/>
        </w:rPr>
        <w:t>体材</w:t>
      </w:r>
      <w:proofErr w:type="gramEnd"/>
      <w:r>
        <w:rPr>
          <w:rFonts w:hint="eastAsia"/>
          <w:color w:val="000000" w:themeColor="text1"/>
        </w:rPr>
        <w:t>质表面</w:t>
      </w:r>
      <w:r>
        <w:rPr>
          <w:rFonts w:hint="eastAsia"/>
          <w:color w:val="000000" w:themeColor="text1"/>
        </w:rPr>
        <w:t>应有耐腐蚀、</w:t>
      </w:r>
      <w:proofErr w:type="gramStart"/>
      <w:r>
        <w:rPr>
          <w:rFonts w:hint="eastAsia"/>
          <w:color w:val="000000" w:themeColor="text1"/>
        </w:rPr>
        <w:t>抗破坏</w:t>
      </w:r>
      <w:proofErr w:type="gramEnd"/>
      <w:r>
        <w:rPr>
          <w:rFonts w:hint="eastAsia"/>
          <w:color w:val="000000" w:themeColor="text1"/>
        </w:rPr>
        <w:t>处理手段，处理工艺需达</w:t>
      </w:r>
      <w:r>
        <w:rPr>
          <w:rFonts w:hint="eastAsia"/>
          <w:color w:val="000000" w:themeColor="text1"/>
        </w:rPr>
        <w:t>10</w:t>
      </w:r>
      <w:r>
        <w:rPr>
          <w:rFonts w:hint="eastAsia"/>
          <w:color w:val="000000" w:themeColor="text1"/>
        </w:rPr>
        <w:t>年使用寿命。压克力材料部分保证</w:t>
      </w:r>
      <w:r>
        <w:rPr>
          <w:rFonts w:hint="eastAsia"/>
          <w:color w:val="000000" w:themeColor="text1"/>
        </w:rPr>
        <w:t>5</w:t>
      </w:r>
      <w:r>
        <w:rPr>
          <w:rFonts w:hint="eastAsia"/>
          <w:color w:val="000000" w:themeColor="text1"/>
        </w:rPr>
        <w:t>年</w:t>
      </w:r>
      <w:proofErr w:type="gramStart"/>
      <w:r>
        <w:rPr>
          <w:rFonts w:hint="eastAsia"/>
          <w:color w:val="000000" w:themeColor="text1"/>
        </w:rPr>
        <w:t>不</w:t>
      </w:r>
      <w:proofErr w:type="gramEnd"/>
      <w:r>
        <w:rPr>
          <w:rFonts w:hint="eastAsia"/>
          <w:color w:val="000000" w:themeColor="text1"/>
        </w:rPr>
        <w:t>发黄。</w:t>
      </w:r>
    </w:p>
    <w:p w:rsidR="000A7A24" w:rsidRDefault="009654DE">
      <w:pPr>
        <w:pStyle w:val="3"/>
        <w:numPr>
          <w:ilvl w:val="0"/>
          <w:numId w:val="4"/>
        </w:numPr>
        <w:spacing w:line="360" w:lineRule="auto"/>
        <w:ind w:leftChars="0" w:firstLineChars="0" w:hanging="5"/>
        <w:rPr>
          <w:color w:val="000000" w:themeColor="text1"/>
        </w:rPr>
      </w:pPr>
      <w:bookmarkStart w:id="14" w:name="_Toc4937"/>
      <w:bookmarkStart w:id="15" w:name="_Toc2295"/>
      <w:bookmarkStart w:id="16" w:name="_Toc9926"/>
      <w:bookmarkStart w:id="17" w:name="_Toc6693"/>
      <w:bookmarkStart w:id="18" w:name="_Toc20838"/>
      <w:r>
        <w:rPr>
          <w:rFonts w:hint="eastAsia"/>
          <w:color w:val="000000" w:themeColor="text1"/>
        </w:rPr>
        <w:t>电磁兼容</w:t>
      </w:r>
      <w:bookmarkEnd w:id="14"/>
      <w:bookmarkEnd w:id="15"/>
      <w:bookmarkEnd w:id="16"/>
      <w:bookmarkEnd w:id="17"/>
      <w:r>
        <w:rPr>
          <w:rFonts w:hint="eastAsia"/>
          <w:color w:val="000000" w:themeColor="text1"/>
        </w:rPr>
        <w:t>要求</w:t>
      </w:r>
      <w:bookmarkEnd w:id="18"/>
    </w:p>
    <w:p w:rsidR="000A7A24" w:rsidRDefault="009654DE">
      <w:pPr>
        <w:numPr>
          <w:ilvl w:val="0"/>
          <w:numId w:val="10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灯具的无线电骚扰特性应符合</w:t>
      </w:r>
      <w:r>
        <w:rPr>
          <w:rFonts w:hint="eastAsia"/>
          <w:color w:val="000000" w:themeColor="text1"/>
        </w:rPr>
        <w:t>GB 17743</w:t>
      </w:r>
      <w:r>
        <w:rPr>
          <w:rFonts w:hint="eastAsia"/>
          <w:color w:val="000000" w:themeColor="text1"/>
        </w:rPr>
        <w:t>的要求。</w:t>
      </w:r>
    </w:p>
    <w:p w:rsidR="000A7A24" w:rsidRDefault="009654DE">
      <w:pPr>
        <w:numPr>
          <w:ilvl w:val="0"/>
          <w:numId w:val="10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灯具电磁兼容抗扰度应符合</w:t>
      </w:r>
      <w:r>
        <w:rPr>
          <w:rFonts w:hint="eastAsia"/>
          <w:color w:val="000000" w:themeColor="text1"/>
        </w:rPr>
        <w:t xml:space="preserve">GB/T 18595 </w:t>
      </w:r>
      <w:r>
        <w:rPr>
          <w:rFonts w:hint="eastAsia"/>
          <w:color w:val="000000" w:themeColor="text1"/>
        </w:rPr>
        <w:t>的要求。</w:t>
      </w:r>
    </w:p>
    <w:p w:rsidR="000A7A24" w:rsidRDefault="009654DE">
      <w:pPr>
        <w:numPr>
          <w:ilvl w:val="0"/>
          <w:numId w:val="10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灯具的输入电流谐波应符合</w:t>
      </w:r>
      <w:r>
        <w:rPr>
          <w:rFonts w:hint="eastAsia"/>
          <w:color w:val="000000" w:themeColor="text1"/>
        </w:rPr>
        <w:t>GB l7625.1</w:t>
      </w:r>
      <w:r>
        <w:rPr>
          <w:rFonts w:hint="eastAsia"/>
          <w:color w:val="000000" w:themeColor="text1"/>
        </w:rPr>
        <w:t>的要求。</w:t>
      </w:r>
    </w:p>
    <w:p w:rsidR="000A7A24" w:rsidRDefault="009654DE">
      <w:pPr>
        <w:numPr>
          <w:ilvl w:val="0"/>
          <w:numId w:val="10"/>
        </w:num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灯具的蓝光控制应符合</w:t>
      </w:r>
      <w:r>
        <w:rPr>
          <w:rFonts w:hint="eastAsia"/>
          <w:color w:val="000000" w:themeColor="text1"/>
        </w:rPr>
        <w:t>GB 7000.1</w:t>
      </w:r>
      <w:r>
        <w:rPr>
          <w:rFonts w:hint="eastAsia"/>
          <w:color w:val="000000" w:themeColor="text1"/>
        </w:rPr>
        <w:t>的规定。</w:t>
      </w:r>
    </w:p>
    <w:p w:rsidR="000A7A24" w:rsidRDefault="009654DE">
      <w:pPr>
        <w:pStyle w:val="3"/>
        <w:numPr>
          <w:ilvl w:val="0"/>
          <w:numId w:val="4"/>
        </w:numPr>
        <w:spacing w:line="360" w:lineRule="auto"/>
        <w:ind w:leftChars="0" w:firstLineChars="0" w:hanging="5"/>
        <w:rPr>
          <w:color w:val="000000" w:themeColor="text1"/>
        </w:rPr>
      </w:pPr>
      <w:bookmarkStart w:id="19" w:name="_Toc28959"/>
      <w:r>
        <w:rPr>
          <w:rFonts w:hint="eastAsia"/>
          <w:color w:val="000000" w:themeColor="text1"/>
        </w:rPr>
        <w:t>灯具寿命、光衰、散热等要求</w:t>
      </w:r>
      <w:bookmarkEnd w:id="19"/>
    </w:p>
    <w:p w:rsidR="000A7A24" w:rsidRPr="009654DE" w:rsidRDefault="009654DE">
      <w:pPr>
        <w:numPr>
          <w:ilvl w:val="0"/>
          <w:numId w:val="11"/>
        </w:num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color w:val="000000" w:themeColor="text1"/>
          <w:sz w:val="24"/>
        </w:rPr>
        <w:t>灯的光源寿命不低于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5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万小时。灯具的平均寿命应不低于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3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万小时。</w:t>
      </w:r>
    </w:p>
    <w:p w:rsidR="000A7A24" w:rsidRPr="009654DE" w:rsidRDefault="009654DE">
      <w:pPr>
        <w:numPr>
          <w:ilvl w:val="0"/>
          <w:numId w:val="11"/>
        </w:numPr>
        <w:spacing w:line="360" w:lineRule="auto"/>
        <w:ind w:firstLineChars="131" w:firstLine="314"/>
        <w:rPr>
          <w:rFonts w:asciiTheme="minorEastAsia" w:hAnsiTheme="minorEastAsia"/>
          <w:bCs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灯在燃点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3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千小时时，其光</w:t>
      </w:r>
      <w:proofErr w:type="gramStart"/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通维持</w:t>
      </w:r>
      <w:proofErr w:type="gramEnd"/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率应不低于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9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6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%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；在燃点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6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千小时时，其光</w:t>
      </w:r>
      <w:proofErr w:type="gramStart"/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通维持</w:t>
      </w:r>
      <w:proofErr w:type="gramEnd"/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率应不低于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92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%</w:t>
      </w:r>
      <w:r w:rsidRPr="009654DE">
        <w:rPr>
          <w:rFonts w:asciiTheme="minorEastAsia" w:hAnsiTheme="minorEastAsia" w:hint="eastAsia"/>
          <w:bCs/>
          <w:color w:val="000000" w:themeColor="text1"/>
          <w:sz w:val="24"/>
        </w:rPr>
        <w:t>。</w:t>
      </w:r>
    </w:p>
    <w:p w:rsidR="000A7A24" w:rsidRPr="009654DE" w:rsidRDefault="009654DE">
      <w:pPr>
        <w:numPr>
          <w:ilvl w:val="0"/>
          <w:numId w:val="11"/>
        </w:num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color w:val="000000" w:themeColor="text1"/>
          <w:sz w:val="24"/>
        </w:rPr>
        <w:t>灯的初始光通量（灯具入库或到达安装现场的时间点）可由制造商或销售商标称，但其实测值不得低于标称值的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95%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，不得高于标称值的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105%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。</w:t>
      </w:r>
    </w:p>
    <w:p w:rsidR="000A7A24" w:rsidRPr="009654DE" w:rsidRDefault="009654DE">
      <w:pPr>
        <w:numPr>
          <w:ilvl w:val="0"/>
          <w:numId w:val="11"/>
        </w:num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</w:rPr>
      </w:pPr>
      <w:r w:rsidRPr="009654DE">
        <w:rPr>
          <w:rFonts w:asciiTheme="minorEastAsia" w:hAnsiTheme="minorEastAsia" w:hint="eastAsia"/>
          <w:color w:val="000000" w:themeColor="text1"/>
          <w:sz w:val="24"/>
        </w:rPr>
        <w:t>所有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LED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灯具外壳温度满载负荷两小时候后，温度升高不大于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30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℃。现场安装后抽检灯具的外壳温度。芯片引脚满载两小时后，温度升高不大于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60</w:t>
      </w:r>
      <w:r w:rsidRPr="009654DE">
        <w:rPr>
          <w:rFonts w:asciiTheme="minorEastAsia" w:hAnsiTheme="minorEastAsia" w:hint="eastAsia"/>
          <w:color w:val="000000" w:themeColor="text1"/>
          <w:sz w:val="24"/>
        </w:rPr>
        <w:t>℃。</w:t>
      </w:r>
    </w:p>
    <w:p w:rsidR="000A7A24" w:rsidRDefault="009654DE">
      <w:pPr>
        <w:pStyle w:val="2"/>
        <w:numPr>
          <w:ilvl w:val="0"/>
          <w:numId w:val="2"/>
        </w:numPr>
        <w:spacing w:line="360" w:lineRule="auto"/>
        <w:ind w:firstLine="0"/>
        <w:rPr>
          <w:color w:val="000000" w:themeColor="text1"/>
        </w:rPr>
      </w:pPr>
      <w:bookmarkStart w:id="20" w:name="_Toc10067"/>
      <w:r>
        <w:rPr>
          <w:rFonts w:hint="eastAsia"/>
          <w:color w:val="000000" w:themeColor="text1"/>
        </w:rPr>
        <w:t>灯具附属防坠落装置及防坠落钢丝绳要求</w:t>
      </w:r>
      <w:bookmarkEnd w:id="20"/>
    </w:p>
    <w:p w:rsidR="000A7A24" w:rsidRDefault="009654DE">
      <w:pPr>
        <w:widowControl/>
        <w:spacing w:line="360" w:lineRule="auto"/>
        <w:ind w:firstLineChars="200" w:firstLine="420"/>
        <w:jc w:val="left"/>
        <w:rPr>
          <w:rFonts w:ascii="宋体" w:hAnsi="宋体"/>
          <w:color w:val="000000" w:themeColor="text1"/>
          <w:kern w:val="0"/>
          <w:szCs w:val="21"/>
        </w:rPr>
      </w:pPr>
      <w:r>
        <w:rPr>
          <w:rFonts w:ascii="宋体" w:hAnsi="宋体" w:hint="eastAsia"/>
          <w:color w:val="000000" w:themeColor="text1"/>
          <w:kern w:val="0"/>
          <w:szCs w:val="21"/>
        </w:rPr>
        <w:t>技术文件详参有规定的，按详</w:t>
      </w:r>
      <w:proofErr w:type="gramStart"/>
      <w:r>
        <w:rPr>
          <w:rFonts w:ascii="宋体" w:hAnsi="宋体" w:hint="eastAsia"/>
          <w:color w:val="000000" w:themeColor="text1"/>
          <w:kern w:val="0"/>
          <w:szCs w:val="21"/>
        </w:rPr>
        <w:t>参规定</w:t>
      </w:r>
      <w:proofErr w:type="gramEnd"/>
      <w:r>
        <w:rPr>
          <w:rFonts w:ascii="宋体" w:hAnsi="宋体" w:hint="eastAsia"/>
          <w:color w:val="000000" w:themeColor="text1"/>
          <w:kern w:val="0"/>
          <w:szCs w:val="21"/>
        </w:rPr>
        <w:t>执行，没有详</w:t>
      </w:r>
      <w:proofErr w:type="gramStart"/>
      <w:r>
        <w:rPr>
          <w:rFonts w:ascii="宋体" w:hAnsi="宋体" w:hint="eastAsia"/>
          <w:color w:val="000000" w:themeColor="text1"/>
          <w:kern w:val="0"/>
          <w:szCs w:val="21"/>
        </w:rPr>
        <w:t>参规定</w:t>
      </w:r>
      <w:proofErr w:type="gramEnd"/>
      <w:r>
        <w:rPr>
          <w:rFonts w:ascii="宋体" w:hAnsi="宋体" w:hint="eastAsia"/>
          <w:color w:val="000000" w:themeColor="text1"/>
          <w:kern w:val="0"/>
          <w:szCs w:val="21"/>
        </w:rPr>
        <w:t>的，按照本通则执行。</w:t>
      </w:r>
    </w:p>
    <w:p w:rsidR="000A7A24" w:rsidRDefault="009654DE">
      <w:pPr>
        <w:widowControl/>
        <w:spacing w:line="360" w:lineRule="auto"/>
        <w:ind w:firstLineChars="200" w:firstLine="420"/>
        <w:jc w:val="left"/>
        <w:rPr>
          <w:rFonts w:ascii="宋体" w:hAnsi="宋体"/>
          <w:color w:val="000000" w:themeColor="text1"/>
          <w:kern w:val="0"/>
          <w:szCs w:val="21"/>
        </w:rPr>
      </w:pPr>
      <w:r>
        <w:rPr>
          <w:rFonts w:ascii="宋体" w:hAnsi="宋体" w:hint="eastAsia"/>
          <w:color w:val="000000" w:themeColor="text1"/>
          <w:kern w:val="0"/>
          <w:szCs w:val="21"/>
        </w:rPr>
        <w:t>高空（高度大于</w:t>
      </w:r>
      <w:r>
        <w:rPr>
          <w:rFonts w:ascii="宋体" w:hAnsi="宋体" w:hint="eastAsia"/>
          <w:color w:val="000000" w:themeColor="text1"/>
          <w:kern w:val="0"/>
          <w:szCs w:val="21"/>
        </w:rPr>
        <w:t>2</w:t>
      </w:r>
      <w:r>
        <w:rPr>
          <w:rFonts w:ascii="宋体" w:hAnsi="宋体" w:hint="eastAsia"/>
          <w:color w:val="000000" w:themeColor="text1"/>
          <w:kern w:val="0"/>
          <w:szCs w:val="21"/>
        </w:rPr>
        <w:t>米）安装的灯具必须配置与灯具相匹配的连接件及防坠落装置。恶劣天气，强风袭击时，灯具不会坠落在地，保证安全。防坠落装置安装于合理位置。</w:t>
      </w:r>
    </w:p>
    <w:p w:rsidR="000A7A24" w:rsidRDefault="009654DE">
      <w:pPr>
        <w:widowControl/>
        <w:numPr>
          <w:ilvl w:val="0"/>
          <w:numId w:val="12"/>
        </w:numPr>
        <w:spacing w:line="360" w:lineRule="auto"/>
        <w:ind w:firstLineChars="200" w:firstLine="420"/>
        <w:jc w:val="left"/>
        <w:rPr>
          <w:rFonts w:ascii="宋体" w:hAnsi="宋体"/>
          <w:color w:val="000000" w:themeColor="text1"/>
          <w:kern w:val="0"/>
          <w:szCs w:val="21"/>
        </w:rPr>
      </w:pPr>
      <w:r>
        <w:rPr>
          <w:rFonts w:ascii="宋体" w:hAnsi="宋体" w:hint="eastAsia"/>
          <w:color w:val="000000" w:themeColor="text1"/>
          <w:kern w:val="0"/>
          <w:szCs w:val="21"/>
        </w:rPr>
        <w:t>钢丝绳材质：</w:t>
      </w:r>
      <w:r>
        <w:rPr>
          <w:rFonts w:ascii="宋体" w:hAnsi="宋体" w:hint="eastAsia"/>
          <w:color w:val="000000" w:themeColor="text1"/>
          <w:kern w:val="0"/>
          <w:szCs w:val="21"/>
        </w:rPr>
        <w:t>304</w:t>
      </w:r>
      <w:r>
        <w:rPr>
          <w:rFonts w:ascii="宋体" w:hAnsi="宋体" w:hint="eastAsia"/>
          <w:color w:val="000000" w:themeColor="text1"/>
          <w:kern w:val="0"/>
          <w:szCs w:val="21"/>
        </w:rPr>
        <w:t>不锈钢；</w:t>
      </w:r>
    </w:p>
    <w:p w:rsidR="000A7A24" w:rsidRDefault="009654DE">
      <w:pPr>
        <w:widowControl/>
        <w:numPr>
          <w:ilvl w:val="0"/>
          <w:numId w:val="12"/>
        </w:numPr>
        <w:spacing w:line="360" w:lineRule="auto"/>
        <w:ind w:firstLineChars="200" w:firstLine="420"/>
        <w:jc w:val="left"/>
        <w:rPr>
          <w:rFonts w:ascii="宋体" w:hAnsi="宋体"/>
          <w:color w:val="000000" w:themeColor="text1"/>
          <w:kern w:val="0"/>
          <w:szCs w:val="21"/>
        </w:rPr>
      </w:pPr>
      <w:r>
        <w:rPr>
          <w:rFonts w:ascii="宋体" w:hAnsi="宋体" w:hint="eastAsia"/>
          <w:color w:val="000000" w:themeColor="text1"/>
          <w:kern w:val="0"/>
          <w:szCs w:val="21"/>
        </w:rPr>
        <w:t>钢丝绳直径：≥</w:t>
      </w:r>
      <w:r>
        <w:rPr>
          <w:rFonts w:ascii="宋体" w:hAnsi="宋体" w:hint="eastAsia"/>
          <w:color w:val="000000" w:themeColor="text1"/>
          <w:kern w:val="0"/>
          <w:szCs w:val="21"/>
        </w:rPr>
        <w:t>3mm</w:t>
      </w:r>
      <w:r>
        <w:rPr>
          <w:rFonts w:ascii="宋体" w:hAnsi="宋体" w:hint="eastAsia"/>
          <w:color w:val="000000" w:themeColor="text1"/>
          <w:kern w:val="0"/>
          <w:szCs w:val="21"/>
        </w:rPr>
        <w:t>；</w:t>
      </w:r>
    </w:p>
    <w:p w:rsidR="000A7A24" w:rsidRDefault="009654DE">
      <w:pPr>
        <w:widowControl/>
        <w:numPr>
          <w:ilvl w:val="0"/>
          <w:numId w:val="12"/>
        </w:numPr>
        <w:spacing w:line="360" w:lineRule="auto"/>
        <w:ind w:firstLineChars="200" w:firstLine="420"/>
        <w:jc w:val="left"/>
        <w:rPr>
          <w:rFonts w:ascii="宋体" w:hAnsi="宋体"/>
          <w:color w:val="000000" w:themeColor="text1"/>
          <w:kern w:val="0"/>
          <w:szCs w:val="21"/>
        </w:rPr>
      </w:pPr>
      <w:r>
        <w:rPr>
          <w:rFonts w:ascii="宋体" w:hAnsi="宋体" w:hint="eastAsia"/>
          <w:color w:val="000000" w:themeColor="text1"/>
          <w:kern w:val="0"/>
          <w:szCs w:val="21"/>
        </w:rPr>
        <w:lastRenderedPageBreak/>
        <w:t>钢丝绳拉力：≥</w:t>
      </w:r>
      <w:r>
        <w:rPr>
          <w:rFonts w:ascii="宋体" w:hAnsi="宋体" w:hint="eastAsia"/>
          <w:color w:val="000000" w:themeColor="text1"/>
          <w:kern w:val="0"/>
          <w:szCs w:val="21"/>
        </w:rPr>
        <w:t>400Kg</w:t>
      </w:r>
      <w:r>
        <w:rPr>
          <w:rFonts w:ascii="宋体" w:hAnsi="宋体" w:hint="eastAsia"/>
          <w:color w:val="000000" w:themeColor="text1"/>
          <w:kern w:val="0"/>
          <w:szCs w:val="21"/>
        </w:rPr>
        <w:t>；</w:t>
      </w:r>
    </w:p>
    <w:p w:rsidR="000A7A24" w:rsidRDefault="009654DE">
      <w:pPr>
        <w:widowControl/>
        <w:numPr>
          <w:ilvl w:val="0"/>
          <w:numId w:val="12"/>
        </w:numPr>
        <w:spacing w:line="360" w:lineRule="auto"/>
        <w:ind w:firstLineChars="200" w:firstLine="420"/>
        <w:jc w:val="left"/>
        <w:rPr>
          <w:rFonts w:ascii="宋体" w:hAnsi="宋体"/>
          <w:color w:val="000000" w:themeColor="text1"/>
          <w:kern w:val="0"/>
          <w:szCs w:val="21"/>
        </w:rPr>
      </w:pPr>
      <w:r>
        <w:rPr>
          <w:rFonts w:ascii="宋体" w:hAnsi="宋体" w:hint="eastAsia"/>
          <w:color w:val="000000" w:themeColor="text1"/>
          <w:kern w:val="0"/>
          <w:szCs w:val="21"/>
        </w:rPr>
        <w:t>钢丝绳两端固定方式：固定式（结合灯具安装支架等，螺丝可固定</w:t>
      </w:r>
      <w:r>
        <w:rPr>
          <w:rFonts w:ascii="宋体" w:hAnsi="宋体" w:hint="eastAsia"/>
          <w:color w:val="000000" w:themeColor="text1"/>
          <w:kern w:val="0"/>
          <w:szCs w:val="21"/>
        </w:rPr>
        <w:t>)</w:t>
      </w:r>
      <w:r>
        <w:rPr>
          <w:rFonts w:ascii="宋体" w:hAnsi="宋体" w:hint="eastAsia"/>
          <w:color w:val="000000" w:themeColor="text1"/>
          <w:kern w:val="0"/>
          <w:szCs w:val="21"/>
        </w:rPr>
        <w:t>。</w:t>
      </w:r>
    </w:p>
    <w:p w:rsidR="000A7A24" w:rsidRDefault="009654DE">
      <w:pPr>
        <w:widowControl/>
        <w:spacing w:line="360" w:lineRule="auto"/>
        <w:rPr>
          <w:rFonts w:ascii="Arial" w:hAnsi="Arial"/>
          <w:color w:val="000000" w:themeColor="text1"/>
        </w:rPr>
      </w:pPr>
      <w:r>
        <w:rPr>
          <w:rFonts w:ascii="Arial" w:hAnsi="Arial" w:hint="eastAsia"/>
          <w:noProof/>
          <w:color w:val="000000" w:themeColor="text1"/>
        </w:rPr>
        <w:drawing>
          <wp:inline distT="0" distB="0" distL="114300" distR="114300">
            <wp:extent cx="2450465" cy="3266440"/>
            <wp:effectExtent l="0" t="0" r="635" b="10160"/>
            <wp:docPr id="182" name="图片 182" descr="IMG_20181126_16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IMG_20181126_1636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hint="eastAsia"/>
          <w:color w:val="000000" w:themeColor="text1"/>
        </w:rPr>
        <w:t xml:space="preserve">        </w:t>
      </w:r>
      <w:r>
        <w:rPr>
          <w:rFonts w:ascii="Arial" w:hAnsi="Arial" w:hint="eastAsia"/>
          <w:noProof/>
          <w:color w:val="000000" w:themeColor="text1"/>
        </w:rPr>
        <w:drawing>
          <wp:inline distT="0" distB="0" distL="114300" distR="114300">
            <wp:extent cx="2442845" cy="3257550"/>
            <wp:effectExtent l="0" t="0" r="8255" b="6350"/>
            <wp:docPr id="185" name="图片 185" descr="IMG_20181126_16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IMG_20181126_1637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24" w:rsidRDefault="009654DE">
      <w:pPr>
        <w:widowControl/>
        <w:spacing w:line="360" w:lineRule="auto"/>
        <w:rPr>
          <w:rFonts w:ascii="Arial" w:hAnsi="Arial"/>
          <w:color w:val="000000" w:themeColor="text1"/>
        </w:rPr>
      </w:pPr>
      <w:r>
        <w:rPr>
          <w:rFonts w:ascii="Arial" w:hAnsi="Arial" w:hint="eastAsia"/>
          <w:noProof/>
          <w:color w:val="000000" w:themeColor="text1"/>
        </w:rPr>
        <w:lastRenderedPageBreak/>
        <w:drawing>
          <wp:inline distT="0" distB="0" distL="114300" distR="114300">
            <wp:extent cx="2462530" cy="3486150"/>
            <wp:effectExtent l="0" t="0" r="1270" b="6350"/>
            <wp:docPr id="186" name="图片 186" descr="IMG_20181126_16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IMG_20181126_163657"/>
                    <pic:cNvPicPr>
                      <a:picLocks noChangeAspect="1"/>
                    </pic:cNvPicPr>
                  </pic:nvPicPr>
                  <pic:blipFill>
                    <a:blip r:embed="rId8"/>
                    <a:srcRect l="5828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hint="eastAsia"/>
          <w:color w:val="000000" w:themeColor="text1"/>
        </w:rPr>
        <w:t xml:space="preserve">       </w:t>
      </w:r>
      <w:r>
        <w:rPr>
          <w:rFonts w:ascii="宋体" w:hAnsi="宋体" w:hint="eastAsia"/>
          <w:noProof/>
          <w:color w:val="000000" w:themeColor="text1"/>
        </w:rPr>
        <w:drawing>
          <wp:inline distT="0" distB="0" distL="114300" distR="114300">
            <wp:extent cx="2491740" cy="3477895"/>
            <wp:effectExtent l="0" t="0" r="10160" b="1905"/>
            <wp:docPr id="188" name="图片 129" descr="IMG_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29" descr="IMG_1119"/>
                    <pic:cNvPicPr>
                      <a:picLocks noChangeAspect="1"/>
                    </pic:cNvPicPr>
                  </pic:nvPicPr>
                  <pic:blipFill>
                    <a:blip r:embed="rId9"/>
                    <a:srcRect l="18029" r="41347" b="18710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eastAsia"/>
          <w:color w:val="000000" w:themeColor="text1"/>
        </w:rPr>
        <w:br w:type="page"/>
      </w:r>
    </w:p>
    <w:p w:rsidR="000A7A24" w:rsidRDefault="009654DE">
      <w:pPr>
        <w:pStyle w:val="2"/>
        <w:numPr>
          <w:ilvl w:val="0"/>
          <w:numId w:val="2"/>
        </w:numPr>
        <w:spacing w:line="360" w:lineRule="auto"/>
        <w:rPr>
          <w:color w:val="000000" w:themeColor="text1"/>
        </w:rPr>
      </w:pPr>
      <w:bookmarkStart w:id="21" w:name="_Toc13459"/>
      <w:r>
        <w:rPr>
          <w:rFonts w:hint="eastAsia"/>
          <w:color w:val="000000" w:themeColor="text1"/>
        </w:rPr>
        <w:lastRenderedPageBreak/>
        <w:t>景观</w:t>
      </w:r>
      <w:r>
        <w:rPr>
          <w:rFonts w:hint="eastAsia"/>
          <w:color w:val="000000" w:themeColor="text1"/>
        </w:rPr>
        <w:t>灯具检测要求</w:t>
      </w:r>
      <w:bookmarkEnd w:id="21"/>
    </w:p>
    <w:p w:rsidR="000A7A24" w:rsidRDefault="009654DE">
      <w:pPr>
        <w:pStyle w:val="3"/>
        <w:numPr>
          <w:ilvl w:val="0"/>
          <w:numId w:val="13"/>
        </w:numPr>
        <w:spacing w:line="360" w:lineRule="auto"/>
        <w:ind w:leftChars="0" w:firstLineChars="0" w:hanging="5"/>
        <w:rPr>
          <w:color w:val="000000" w:themeColor="text1"/>
        </w:rPr>
      </w:pPr>
      <w:bookmarkStart w:id="22" w:name="_Toc30365"/>
      <w:r>
        <w:rPr>
          <w:rFonts w:hint="eastAsia"/>
          <w:color w:val="000000" w:themeColor="text1"/>
        </w:rPr>
        <w:t>说明</w:t>
      </w:r>
      <w:bookmarkEnd w:id="22"/>
    </w:p>
    <w:p w:rsidR="000A7A24" w:rsidRDefault="009654DE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技术文件详参有规定的，按详</w:t>
      </w:r>
      <w:proofErr w:type="gramStart"/>
      <w:r>
        <w:rPr>
          <w:rFonts w:hint="eastAsia"/>
          <w:color w:val="000000" w:themeColor="text1"/>
        </w:rPr>
        <w:t>参规定</w:t>
      </w:r>
      <w:proofErr w:type="gramEnd"/>
      <w:r>
        <w:rPr>
          <w:rFonts w:hint="eastAsia"/>
          <w:color w:val="000000" w:themeColor="text1"/>
        </w:rPr>
        <w:t>执行，没有详</w:t>
      </w:r>
      <w:proofErr w:type="gramStart"/>
      <w:r>
        <w:rPr>
          <w:rFonts w:hint="eastAsia"/>
          <w:color w:val="000000" w:themeColor="text1"/>
        </w:rPr>
        <w:t>参规定</w:t>
      </w:r>
      <w:proofErr w:type="gramEnd"/>
      <w:r>
        <w:rPr>
          <w:rFonts w:hint="eastAsia"/>
          <w:color w:val="000000" w:themeColor="text1"/>
        </w:rPr>
        <w:t>的，按照本通则执行。</w:t>
      </w:r>
      <w:bookmarkStart w:id="23" w:name="_GoBack"/>
      <w:bookmarkEnd w:id="23"/>
    </w:p>
    <w:p w:rsidR="000A7A24" w:rsidRPr="009654DE" w:rsidRDefault="009654DE">
      <w:pPr>
        <w:spacing w:line="360" w:lineRule="auto"/>
        <w:ind w:firstLineChars="131" w:firstLine="316"/>
        <w:rPr>
          <w:b/>
          <w:bCs/>
          <w:color w:val="000000" w:themeColor="text1"/>
          <w:sz w:val="24"/>
        </w:rPr>
      </w:pPr>
      <w:r w:rsidRPr="009654DE">
        <w:rPr>
          <w:rFonts w:hint="eastAsia"/>
          <w:b/>
          <w:bCs/>
          <w:color w:val="000000" w:themeColor="text1"/>
          <w:sz w:val="24"/>
        </w:rPr>
        <w:t>所有检测机构均必须为“国家级权威检测机构”。</w:t>
      </w:r>
    </w:p>
    <w:p w:rsidR="000A7A24" w:rsidRDefault="009654DE">
      <w:pPr>
        <w:pStyle w:val="3"/>
        <w:numPr>
          <w:ilvl w:val="0"/>
          <w:numId w:val="13"/>
        </w:numPr>
        <w:spacing w:line="360" w:lineRule="auto"/>
        <w:ind w:leftChars="0" w:firstLineChars="0" w:hanging="5"/>
        <w:rPr>
          <w:color w:val="000000" w:themeColor="text1"/>
        </w:rPr>
      </w:pPr>
      <w:bookmarkStart w:id="24" w:name="_Toc6588"/>
      <w:r>
        <w:rPr>
          <w:rFonts w:hint="eastAsia"/>
          <w:color w:val="000000" w:themeColor="text1"/>
        </w:rPr>
        <w:t>灯具不同阶段检测项目</w:t>
      </w:r>
      <w:bookmarkEnd w:id="24"/>
    </w:p>
    <w:tbl>
      <w:tblPr>
        <w:tblW w:w="805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"/>
        <w:gridCol w:w="5805"/>
        <w:gridCol w:w="1465"/>
      </w:tblGrid>
      <w:tr w:rsidR="000A7A24">
        <w:trPr>
          <w:trHeight w:val="91"/>
          <w:tblHeader/>
          <w:jc w:val="center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4"/>
              </w:rPr>
              <w:t>序号</w:t>
            </w:r>
          </w:p>
        </w:tc>
        <w:tc>
          <w:tcPr>
            <w:tcW w:w="580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D8D8D8" w:themeFill="background1" w:themeFillShade="D8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4"/>
              </w:rPr>
              <w:t>检测项目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D8D8D8" w:themeFill="background1" w:themeFillShade="D8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jc w:val="center"/>
              <w:rPr>
                <w:rFonts w:ascii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质保期期间</w:t>
            </w:r>
          </w:p>
          <w:p w:rsidR="000A7A24" w:rsidRDefault="009654DE">
            <w:pPr>
              <w:jc w:val="center"/>
              <w:rPr>
                <w:rFonts w:ascii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全部灯具</w:t>
            </w:r>
          </w:p>
          <w:p w:rsidR="000A7A24" w:rsidRDefault="009654DE"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抽检项目</w:t>
            </w:r>
          </w:p>
        </w:tc>
      </w:tr>
      <w:tr w:rsidR="000A7A24">
        <w:trPr>
          <w:trHeight w:val="9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5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色度参数：相关色温、色容差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√</w:t>
            </w:r>
          </w:p>
        </w:tc>
      </w:tr>
      <w:tr w:rsidR="000A7A24">
        <w:trPr>
          <w:trHeight w:val="9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5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电参数：</w:t>
            </w: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电压、电流、功率、功率因数（如果为交流供电）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√</w:t>
            </w:r>
          </w:p>
        </w:tc>
      </w:tr>
      <w:tr w:rsidR="000A7A24">
        <w:trPr>
          <w:trHeight w:val="9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5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光度参数：配光曲线、光强、光束角</w:t>
            </w: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/</w:t>
            </w:r>
            <w:proofErr w:type="gramStart"/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半峰发散</w:t>
            </w:r>
            <w:proofErr w:type="gramEnd"/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角、光通量、整灯光效、</w:t>
            </w: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R9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√</w:t>
            </w:r>
          </w:p>
        </w:tc>
      </w:tr>
      <w:tr w:rsidR="000A7A24">
        <w:trPr>
          <w:trHeight w:val="9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5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外部接线和内部接线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√</w:t>
            </w:r>
          </w:p>
        </w:tc>
      </w:tr>
      <w:tr w:rsidR="000A7A24">
        <w:trPr>
          <w:trHeight w:val="90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5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left"/>
              <w:rPr>
                <w:rFonts w:asciiTheme="minorEastAsia" w:hAnsiTheme="minorEastAsia" w:cstheme="minorEastAsia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  <w:u w:val="single"/>
              </w:rPr>
              <w:t>接地规定：</w:t>
            </w:r>
          </w:p>
          <w:p w:rsidR="000A7A24" w:rsidRDefault="009654DE">
            <w:pPr>
              <w:spacing w:line="360" w:lineRule="auto"/>
              <w:rPr>
                <w:rFonts w:asciiTheme="minorEastAsia" w:hAnsiTheme="minorEastAsia" w:cstheme="minorEastAsia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  <w:u w:val="single"/>
              </w:rPr>
              <w:t>220V</w:t>
            </w: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  <w:u w:val="single"/>
              </w:rPr>
              <w:t>的灯具需检测，</w:t>
            </w: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  <w:u w:val="single"/>
              </w:rPr>
              <w:t>24V</w:t>
            </w: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  <w:u w:val="single"/>
              </w:rPr>
              <w:t>等安全电压灯具无需检测。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√</w:t>
            </w:r>
          </w:p>
        </w:tc>
      </w:tr>
      <w:tr w:rsidR="000A7A24">
        <w:trPr>
          <w:trHeight w:val="494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5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rPr>
                <w:rFonts w:asciiTheme="minorEastAsia" w:hAnsiTheme="minorEastAsia" w:cstheme="minorEastAsia"/>
                <w:b/>
                <w:bCs/>
                <w:color w:val="000000" w:themeColor="text1"/>
                <w:szCs w:val="21"/>
                <w:u w:val="single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  <w:u w:val="single"/>
              </w:rPr>
              <w:t>防尘、防固体异物和防水：</w:t>
            </w:r>
          </w:p>
          <w:p w:rsidR="000A7A24" w:rsidRDefault="009654DE">
            <w:pPr>
              <w:spacing w:line="360" w:lineRule="auto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  <w:u w:val="single"/>
              </w:rPr>
              <w:t>一般灯具≥</w:t>
            </w: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  <w:u w:val="single"/>
              </w:rPr>
              <w:t>IP65</w:t>
            </w: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  <w:u w:val="single"/>
              </w:rPr>
              <w:t>；</w:t>
            </w:r>
            <w:r>
              <w:rPr>
                <w:rFonts w:asciiTheme="minorEastAsia" w:hAnsiTheme="minorEastAsia" w:cstheme="minorEastAsia" w:hint="eastAsia"/>
                <w:b/>
                <w:bCs/>
                <w:szCs w:val="21"/>
                <w:u w:val="single"/>
              </w:rPr>
              <w:t>地埋式灯具≥</w:t>
            </w:r>
            <w:r>
              <w:rPr>
                <w:rFonts w:asciiTheme="minorEastAsia" w:hAnsiTheme="minorEastAsia" w:cstheme="minorEastAsia" w:hint="eastAsia"/>
                <w:b/>
                <w:bCs/>
                <w:szCs w:val="21"/>
                <w:u w:val="single"/>
              </w:rPr>
              <w:t>IP67</w:t>
            </w: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szCs w:val="21"/>
                <w:u w:val="single"/>
              </w:rPr>
              <w:t>。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√</w:t>
            </w:r>
          </w:p>
        </w:tc>
      </w:tr>
      <w:tr w:rsidR="000A7A24">
        <w:trPr>
          <w:trHeight w:val="267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5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潮湿后的绝缘电阻和电气强度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szCs w:val="21"/>
              </w:rPr>
              <w:t>√</w:t>
            </w:r>
          </w:p>
        </w:tc>
      </w:tr>
    </w:tbl>
    <w:p w:rsidR="000A7A24" w:rsidRDefault="009654DE">
      <w:pPr>
        <w:pStyle w:val="3"/>
        <w:numPr>
          <w:ilvl w:val="0"/>
          <w:numId w:val="13"/>
        </w:numPr>
        <w:spacing w:line="360" w:lineRule="auto"/>
        <w:ind w:leftChars="0" w:firstLineChars="0" w:hanging="5"/>
        <w:rPr>
          <w:color w:val="000000" w:themeColor="text1"/>
        </w:rPr>
      </w:pPr>
      <w:bookmarkStart w:id="25" w:name="_Toc12436"/>
      <w:r>
        <w:rPr>
          <w:rFonts w:hint="eastAsia"/>
          <w:color w:val="000000" w:themeColor="text1"/>
        </w:rPr>
        <w:t>质保期期间灯具其他抽检项目</w:t>
      </w:r>
      <w:bookmarkEnd w:id="25"/>
    </w:p>
    <w:tbl>
      <w:tblPr>
        <w:tblW w:w="931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"/>
        <w:gridCol w:w="1429"/>
        <w:gridCol w:w="7329"/>
      </w:tblGrid>
      <w:tr w:rsidR="000A7A24">
        <w:trPr>
          <w:trHeight w:val="653"/>
          <w:tblHeader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="宋体" w:eastAsia="宋体" w:hAnsi="宋体" w:cs="宋体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4"/>
              </w:rPr>
              <w:t>序号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:rsidR="000A7A24" w:rsidRDefault="009654DE">
            <w:pPr>
              <w:spacing w:line="360" w:lineRule="auto"/>
              <w:jc w:val="center"/>
              <w:rPr>
                <w:rFonts w:ascii="宋体" w:eastAsia="宋体" w:hAnsi="宋体" w:cs="宋体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4"/>
              </w:rPr>
              <w:t>检测对象</w:t>
            </w:r>
          </w:p>
        </w:tc>
        <w:tc>
          <w:tcPr>
            <w:tcW w:w="7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sz w:val="24"/>
              </w:rPr>
              <w:t>检测项目</w:t>
            </w:r>
          </w:p>
        </w:tc>
      </w:tr>
      <w:tr w:rsidR="000A7A24">
        <w:trPr>
          <w:trHeight w:val="619"/>
          <w:jc w:val="center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2</w:t>
            </w:r>
          </w:p>
        </w:tc>
        <w:tc>
          <w:tcPr>
            <w:tcW w:w="14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外壳、外露安装支架、螺丝螺帽等附件</w:t>
            </w:r>
          </w:p>
        </w:tc>
        <w:tc>
          <w:tcPr>
            <w:tcW w:w="73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1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、必须采用高压铸铝合金、拉伸铝合金、以及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304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不锈钢等材质。</w:t>
            </w:r>
          </w:p>
        </w:tc>
      </w:tr>
      <w:tr w:rsidR="000A7A24">
        <w:trPr>
          <w:trHeight w:val="348"/>
          <w:jc w:val="center"/>
        </w:trPr>
        <w:tc>
          <w:tcPr>
            <w:tcW w:w="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</w:pPr>
          </w:p>
        </w:tc>
        <w:tc>
          <w:tcPr>
            <w:tcW w:w="14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</w:pPr>
          </w:p>
        </w:tc>
        <w:tc>
          <w:tcPr>
            <w:tcW w:w="73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b/>
                <w:bCs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2</w:t>
            </w: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、</w:t>
            </w: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高处安装的灯具，</w:t>
            </w:r>
            <w:r>
              <w:rPr>
                <w:rFonts w:asciiTheme="minorEastAsia" w:hAnsiTheme="minorEastAsia" w:cstheme="minorEastAsia" w:hint="eastAsia"/>
                <w:b/>
                <w:bCs/>
                <w:color w:val="000000" w:themeColor="text1"/>
                <w:kern w:val="0"/>
                <w:szCs w:val="21"/>
                <w:lang w:bidi="ar"/>
              </w:rPr>
              <w:t>必须要配备防坠落装置。</w:t>
            </w:r>
          </w:p>
        </w:tc>
      </w:tr>
      <w:tr w:rsidR="000A7A24">
        <w:trPr>
          <w:trHeight w:val="191"/>
          <w:jc w:val="center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4</w:t>
            </w:r>
          </w:p>
        </w:tc>
        <w:tc>
          <w:tcPr>
            <w:tcW w:w="1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电气安全</w:t>
            </w:r>
          </w:p>
        </w:tc>
        <w:tc>
          <w:tcPr>
            <w:tcW w:w="7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1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、外部接线和内部接线</w:t>
            </w:r>
          </w:p>
        </w:tc>
      </w:tr>
      <w:tr w:rsidR="000A7A24">
        <w:trPr>
          <w:trHeight w:val="120"/>
          <w:jc w:val="center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7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2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、接地规定：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220V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的灯具需检测，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24V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安全电压灯具无需检测</w:t>
            </w:r>
          </w:p>
        </w:tc>
      </w:tr>
      <w:tr w:rsidR="000A7A24">
        <w:trPr>
          <w:trHeight w:val="327"/>
          <w:jc w:val="center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73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3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、潮湿后的绝缘电阻和电气强度</w:t>
            </w:r>
          </w:p>
        </w:tc>
      </w:tr>
      <w:tr w:rsidR="000A7A24">
        <w:trPr>
          <w:trHeight w:val="347"/>
          <w:jc w:val="center"/>
        </w:trPr>
        <w:tc>
          <w:tcPr>
            <w:tcW w:w="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14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73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4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、其他：防雷击、防静电能力、电磁干扰、灯具外壳温升等</w:t>
            </w:r>
          </w:p>
        </w:tc>
      </w:tr>
      <w:tr w:rsidR="000A7A24">
        <w:trPr>
          <w:trHeight w:val="360"/>
          <w:jc w:val="center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lastRenderedPageBreak/>
              <w:t>5</w:t>
            </w:r>
          </w:p>
        </w:tc>
        <w:tc>
          <w:tcPr>
            <w:tcW w:w="14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防护等级</w:t>
            </w:r>
          </w:p>
        </w:tc>
        <w:tc>
          <w:tcPr>
            <w:tcW w:w="73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numPr>
                <w:ilvl w:val="0"/>
                <w:numId w:val="14"/>
              </w:numPr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一般灯具防护等级不小于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IP65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。</w:t>
            </w:r>
          </w:p>
        </w:tc>
      </w:tr>
      <w:tr w:rsidR="000A7A24">
        <w:trPr>
          <w:trHeight w:val="314"/>
          <w:jc w:val="center"/>
        </w:trPr>
        <w:tc>
          <w:tcPr>
            <w:tcW w:w="5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</w:pPr>
          </w:p>
        </w:tc>
        <w:tc>
          <w:tcPr>
            <w:tcW w:w="14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</w:pPr>
          </w:p>
        </w:tc>
        <w:tc>
          <w:tcPr>
            <w:tcW w:w="73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numPr>
                <w:ilvl w:val="0"/>
                <w:numId w:val="14"/>
              </w:numPr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地埋灯具防护等级不小于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IP67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。</w:t>
            </w:r>
          </w:p>
        </w:tc>
      </w:tr>
      <w:tr w:rsidR="000A7A24">
        <w:trPr>
          <w:trHeight w:val="364"/>
          <w:jc w:val="center"/>
        </w:trPr>
        <w:tc>
          <w:tcPr>
            <w:tcW w:w="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</w:pPr>
          </w:p>
        </w:tc>
        <w:tc>
          <w:tcPr>
            <w:tcW w:w="14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</w:pPr>
          </w:p>
        </w:tc>
        <w:tc>
          <w:tcPr>
            <w:tcW w:w="73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numPr>
                <w:ilvl w:val="0"/>
                <w:numId w:val="14"/>
              </w:numPr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水下灯具防护等级不小于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IP68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。</w:t>
            </w:r>
          </w:p>
        </w:tc>
      </w:tr>
      <w:tr w:rsidR="000A7A24">
        <w:trPr>
          <w:trHeight w:val="191"/>
          <w:jc w:val="center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6</w:t>
            </w:r>
          </w:p>
        </w:tc>
        <w:tc>
          <w:tcPr>
            <w:tcW w:w="14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灯具寿命</w:t>
            </w:r>
            <w:proofErr w:type="gramStart"/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及光衰</w:t>
            </w:r>
            <w:proofErr w:type="gramEnd"/>
          </w:p>
        </w:tc>
        <w:tc>
          <w:tcPr>
            <w:tcW w:w="7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1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、颗粒寿命不低于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5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万小时；</w:t>
            </w:r>
          </w:p>
        </w:tc>
      </w:tr>
      <w:tr w:rsidR="000A7A24">
        <w:trPr>
          <w:trHeight w:val="191"/>
          <w:jc w:val="center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14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7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2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、灯具寿命不低于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3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万小时。</w:t>
            </w:r>
          </w:p>
        </w:tc>
      </w:tr>
      <w:tr w:rsidR="000A7A24">
        <w:trPr>
          <w:trHeight w:val="191"/>
          <w:jc w:val="center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14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7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3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、灯具</w:t>
            </w:r>
            <w:proofErr w:type="gramStart"/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光衰符合</w:t>
            </w:r>
            <w:proofErr w:type="gramEnd"/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国标要求。</w:t>
            </w:r>
          </w:p>
        </w:tc>
      </w:tr>
      <w:tr w:rsidR="000A7A24">
        <w:trPr>
          <w:trHeight w:val="468"/>
          <w:jc w:val="center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7</w:t>
            </w:r>
          </w:p>
        </w:tc>
        <w:tc>
          <w:tcPr>
            <w:tcW w:w="1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驱动电源</w:t>
            </w:r>
          </w:p>
        </w:tc>
        <w:tc>
          <w:tcPr>
            <w:tcW w:w="73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:lang w:bidi="ar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1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、普通恒压恒流源驱动电源、小于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150W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可调节电压的驱动电源品牌限定使用“台湾明纬”、“茂硕”、“英飞特”、“欧司朗（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OSRAM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）”、“飞利浦（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PHILIPS</w:t>
            </w: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）”；</w:t>
            </w:r>
          </w:p>
        </w:tc>
      </w:tr>
      <w:tr w:rsidR="000A7A24">
        <w:trPr>
          <w:trHeight w:val="468"/>
          <w:jc w:val="center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7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</w:tr>
      <w:tr w:rsidR="000A7A24">
        <w:trPr>
          <w:trHeight w:val="362"/>
          <w:jc w:val="center"/>
        </w:trPr>
        <w:tc>
          <w:tcPr>
            <w:tcW w:w="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14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0A7A24">
            <w:pPr>
              <w:spacing w:line="360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</w:p>
        </w:tc>
        <w:tc>
          <w:tcPr>
            <w:tcW w:w="73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spacing w:line="360" w:lineRule="auto"/>
              <w:jc w:val="left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、大于</w:t>
            </w:r>
            <w:r>
              <w:rPr>
                <w:rFonts w:hint="eastAsia"/>
                <w:color w:val="000000" w:themeColor="text1"/>
              </w:rPr>
              <w:t>150W</w:t>
            </w:r>
            <w:r>
              <w:rPr>
                <w:rFonts w:hint="eastAsia"/>
                <w:color w:val="000000" w:themeColor="text1"/>
              </w:rPr>
              <w:t>可调节电压的驱动电源推荐使用“三鑫虹”品牌。</w:t>
            </w:r>
          </w:p>
        </w:tc>
      </w:tr>
      <w:tr w:rsidR="000A7A24">
        <w:trPr>
          <w:trHeight w:val="385"/>
          <w:jc w:val="center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配光曲线</w:t>
            </w:r>
          </w:p>
        </w:tc>
        <w:tc>
          <w:tcPr>
            <w:tcW w:w="7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spacing w:line="360" w:lineRule="auto"/>
              <w:jc w:val="left"/>
              <w:textAlignment w:val="center"/>
              <w:rPr>
                <w:rFonts w:ascii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 w:themeColor="text1"/>
                <w:kern w:val="0"/>
                <w:szCs w:val="21"/>
                <w:lang w:bidi="ar"/>
              </w:rPr>
              <w:t>光强、光通量、出光角度、色漂移、色容差、色一致性</w:t>
            </w:r>
          </w:p>
        </w:tc>
      </w:tr>
    </w:tbl>
    <w:p w:rsidR="000A7A24" w:rsidRDefault="009654DE">
      <w:pPr>
        <w:pStyle w:val="2"/>
        <w:numPr>
          <w:ilvl w:val="0"/>
          <w:numId w:val="2"/>
        </w:numPr>
        <w:spacing w:line="360" w:lineRule="auto"/>
        <w:rPr>
          <w:color w:val="000000" w:themeColor="text1"/>
        </w:rPr>
      </w:pPr>
      <w:bookmarkStart w:id="26" w:name="_Toc694"/>
      <w:r>
        <w:rPr>
          <w:rFonts w:hint="eastAsia"/>
          <w:color w:val="000000" w:themeColor="text1"/>
        </w:rPr>
        <w:t>所有设施运输要求</w:t>
      </w:r>
      <w:bookmarkEnd w:id="26"/>
    </w:p>
    <w:p w:rsidR="000A7A24" w:rsidRDefault="009654DE">
      <w:pPr>
        <w:pStyle w:val="3"/>
        <w:numPr>
          <w:ilvl w:val="0"/>
          <w:numId w:val="15"/>
        </w:numPr>
        <w:spacing w:line="360" w:lineRule="auto"/>
        <w:ind w:leftChars="0" w:firstLineChars="0" w:hanging="5"/>
        <w:rPr>
          <w:color w:val="000000" w:themeColor="text1"/>
        </w:rPr>
      </w:pPr>
      <w:bookmarkStart w:id="27" w:name="_Toc28100"/>
      <w:r>
        <w:rPr>
          <w:rFonts w:hint="eastAsia"/>
          <w:color w:val="000000" w:themeColor="text1"/>
        </w:rPr>
        <w:t>说明</w:t>
      </w:r>
      <w:bookmarkEnd w:id="27"/>
    </w:p>
    <w:p w:rsidR="000A7A24" w:rsidRDefault="009654DE">
      <w:pPr>
        <w:pStyle w:val="Style2"/>
        <w:snapToGrid w:val="0"/>
        <w:spacing w:line="360" w:lineRule="auto"/>
        <w:rPr>
          <w:rFonts w:ascii="宋体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Cs w:val="21"/>
        </w:rPr>
        <w:t>技术文件详参有规定的，按详</w:t>
      </w:r>
      <w:proofErr w:type="gramStart"/>
      <w:r>
        <w:rPr>
          <w:rFonts w:ascii="宋体" w:hAnsi="宋体" w:cs="宋体" w:hint="eastAsia"/>
          <w:color w:val="000000" w:themeColor="text1"/>
          <w:szCs w:val="21"/>
        </w:rPr>
        <w:t>参规定</w:t>
      </w:r>
      <w:proofErr w:type="gramEnd"/>
      <w:r>
        <w:rPr>
          <w:rFonts w:ascii="宋体" w:hAnsi="宋体" w:cs="宋体" w:hint="eastAsia"/>
          <w:color w:val="000000" w:themeColor="text1"/>
          <w:szCs w:val="21"/>
        </w:rPr>
        <w:t>执行，没有详</w:t>
      </w:r>
      <w:proofErr w:type="gramStart"/>
      <w:r>
        <w:rPr>
          <w:rFonts w:ascii="宋体" w:hAnsi="宋体" w:cs="宋体" w:hint="eastAsia"/>
          <w:color w:val="000000" w:themeColor="text1"/>
          <w:szCs w:val="21"/>
        </w:rPr>
        <w:t>参规定</w:t>
      </w:r>
      <w:proofErr w:type="gramEnd"/>
      <w:r>
        <w:rPr>
          <w:rFonts w:ascii="宋体" w:hAnsi="宋体" w:cs="宋体" w:hint="eastAsia"/>
          <w:color w:val="000000" w:themeColor="text1"/>
          <w:szCs w:val="21"/>
        </w:rPr>
        <w:t>的，按照本通则执行。</w:t>
      </w:r>
    </w:p>
    <w:p w:rsidR="000A7A24" w:rsidRDefault="009654DE">
      <w:pPr>
        <w:pStyle w:val="Style2"/>
        <w:snapToGrid w:val="0"/>
        <w:spacing w:line="360" w:lineRule="auto"/>
        <w:ind w:firstLine="480"/>
        <w:rPr>
          <w:rFonts w:ascii="宋体" w:eastAsiaTheme="minorEastAsia" w:hAnsi="宋体" w:cs="宋体"/>
          <w:color w:val="000000" w:themeColor="text1"/>
          <w:szCs w:val="21"/>
        </w:rPr>
      </w:pPr>
      <w:r>
        <w:rPr>
          <w:rFonts w:ascii="宋体" w:hAnsi="宋体" w:cs="宋体" w:hint="eastAsia"/>
          <w:color w:val="000000" w:themeColor="text1"/>
          <w:sz w:val="24"/>
        </w:rPr>
        <w:t>包装应牢固，保证在运输过程中包捆不松动，避免构件之间、构件与包装物之间相互磨擦，损坏表面处理层。钢管管体的突出部分，如法兰、节点板等，采用有弹性、牢固的包装物包装。包装应采用合理的包装材料（草包、垫木、晴纶带、支架、打包带、打包扣、胶带等），采用合理的包装方式保证钢杆镀锌层</w:t>
      </w:r>
      <w:r>
        <w:rPr>
          <w:rFonts w:ascii="宋体" w:hAnsi="宋体" w:cs="宋体" w:hint="eastAsia"/>
          <w:color w:val="000000" w:themeColor="text1"/>
          <w:sz w:val="24"/>
        </w:rPr>
        <w:t>/</w:t>
      </w:r>
      <w:r>
        <w:rPr>
          <w:rFonts w:ascii="宋体" w:hAnsi="宋体" w:cs="宋体" w:hint="eastAsia"/>
          <w:color w:val="000000" w:themeColor="text1"/>
          <w:sz w:val="24"/>
        </w:rPr>
        <w:t>喷塑层</w:t>
      </w:r>
      <w:r>
        <w:rPr>
          <w:rFonts w:ascii="宋体" w:hAnsi="宋体" w:cs="宋体" w:hint="eastAsia"/>
          <w:color w:val="000000" w:themeColor="text1"/>
          <w:sz w:val="24"/>
        </w:rPr>
        <w:t>/</w:t>
      </w:r>
      <w:r>
        <w:rPr>
          <w:rFonts w:ascii="宋体" w:hAnsi="宋体" w:cs="宋体" w:hint="eastAsia"/>
          <w:color w:val="000000" w:themeColor="text1"/>
          <w:sz w:val="24"/>
        </w:rPr>
        <w:t>黑杆在储存、运输过程中不会因为颠簸、碰撞而表面划伤和变形。</w:t>
      </w:r>
    </w:p>
    <w:p w:rsidR="000A7A24" w:rsidRDefault="009654DE">
      <w:pPr>
        <w:pStyle w:val="3"/>
        <w:numPr>
          <w:ilvl w:val="0"/>
          <w:numId w:val="15"/>
        </w:numPr>
        <w:spacing w:line="360" w:lineRule="auto"/>
        <w:ind w:leftChars="0" w:firstLineChars="0" w:hanging="5"/>
        <w:rPr>
          <w:color w:val="000000" w:themeColor="text1"/>
        </w:rPr>
      </w:pPr>
      <w:bookmarkStart w:id="28" w:name="_Toc5657"/>
      <w:r>
        <w:rPr>
          <w:rFonts w:hint="eastAsia"/>
          <w:color w:val="000000" w:themeColor="text1"/>
        </w:rPr>
        <w:t>运输用基本设备及常用材料</w:t>
      </w:r>
      <w:bookmarkEnd w:id="28"/>
    </w:p>
    <w:p w:rsidR="000A7A24" w:rsidRDefault="009654DE">
      <w:pPr>
        <w:spacing w:line="360" w:lineRule="auto"/>
        <w:ind w:firstLineChars="200" w:firstLine="420"/>
        <w:rPr>
          <w:color w:val="000000" w:themeColor="text1"/>
        </w:rPr>
      </w:pPr>
      <w:r>
        <w:rPr>
          <w:color w:val="000000" w:themeColor="text1"/>
        </w:rPr>
        <w:t>a.</w:t>
      </w:r>
      <w:r>
        <w:rPr>
          <w:rFonts w:hint="eastAsia"/>
          <w:color w:val="000000" w:themeColor="text1"/>
        </w:rPr>
        <w:t>行车；</w:t>
      </w:r>
      <w:r>
        <w:rPr>
          <w:color w:val="000000" w:themeColor="text1"/>
        </w:rPr>
        <w:t>b.</w:t>
      </w:r>
      <w:r>
        <w:rPr>
          <w:rFonts w:hint="eastAsia"/>
          <w:color w:val="000000" w:themeColor="text1"/>
        </w:rPr>
        <w:t>叉车；</w:t>
      </w:r>
      <w:r>
        <w:rPr>
          <w:color w:val="000000" w:themeColor="text1"/>
        </w:rPr>
        <w:t>c.</w:t>
      </w:r>
      <w:r>
        <w:rPr>
          <w:rFonts w:hint="eastAsia"/>
          <w:color w:val="000000" w:themeColor="text1"/>
        </w:rPr>
        <w:t>各种规格的胶合板垫木；</w:t>
      </w:r>
      <w:r>
        <w:rPr>
          <w:color w:val="000000" w:themeColor="text1"/>
        </w:rPr>
        <w:t>d.</w:t>
      </w:r>
      <w:r>
        <w:rPr>
          <w:rFonts w:hint="eastAsia"/>
          <w:color w:val="000000" w:themeColor="text1"/>
        </w:rPr>
        <w:t>带塑料保护套的钢丝绳、紧固拉钩套件、</w:t>
      </w:r>
      <w:proofErr w:type="gramStart"/>
      <w:r>
        <w:rPr>
          <w:rFonts w:hint="eastAsia"/>
          <w:color w:val="000000" w:themeColor="text1"/>
        </w:rPr>
        <w:t>花兰</w:t>
      </w:r>
      <w:proofErr w:type="gramEnd"/>
      <w:r>
        <w:rPr>
          <w:rFonts w:hint="eastAsia"/>
          <w:color w:val="000000" w:themeColor="text1"/>
        </w:rPr>
        <w:t>螺丝、捆绑器、钢钉；</w:t>
      </w:r>
      <w:r>
        <w:rPr>
          <w:color w:val="000000" w:themeColor="text1"/>
        </w:rPr>
        <w:t>e.</w:t>
      </w:r>
      <w:r>
        <w:rPr>
          <w:rFonts w:hint="eastAsia"/>
          <w:color w:val="000000" w:themeColor="text1"/>
        </w:rPr>
        <w:t>晴纶卷、橡胶板、稻草绳；</w:t>
      </w:r>
      <w:r>
        <w:rPr>
          <w:color w:val="000000" w:themeColor="text1"/>
        </w:rPr>
        <w:t>f.</w:t>
      </w:r>
      <w:r>
        <w:rPr>
          <w:rFonts w:hint="eastAsia"/>
          <w:color w:val="000000" w:themeColor="text1"/>
        </w:rPr>
        <w:t>钢制打包带；</w:t>
      </w:r>
      <w:r>
        <w:rPr>
          <w:color w:val="000000" w:themeColor="text1"/>
        </w:rPr>
        <w:t>g.</w:t>
      </w:r>
      <w:r>
        <w:rPr>
          <w:rFonts w:hint="eastAsia"/>
          <w:color w:val="000000" w:themeColor="text1"/>
        </w:rPr>
        <w:t>发泡塑料（喷塑杆专用）；</w:t>
      </w:r>
      <w:r>
        <w:rPr>
          <w:color w:val="000000" w:themeColor="text1"/>
        </w:rPr>
        <w:t>h.</w:t>
      </w:r>
      <w:r>
        <w:rPr>
          <w:rFonts w:hint="eastAsia"/>
          <w:color w:val="000000" w:themeColor="text1"/>
        </w:rPr>
        <w:t>尼龙绳（用于替代目前喷塑杆包装中使用的草绳）；</w:t>
      </w:r>
      <w:proofErr w:type="spellStart"/>
      <w:r>
        <w:rPr>
          <w:color w:val="000000" w:themeColor="text1"/>
        </w:rPr>
        <w:t>i</w:t>
      </w:r>
      <w:proofErr w:type="spellEnd"/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胶合板配件箱；</w:t>
      </w:r>
      <w:r>
        <w:rPr>
          <w:color w:val="000000" w:themeColor="text1"/>
        </w:rPr>
        <w:t>j.</w:t>
      </w:r>
      <w:r>
        <w:rPr>
          <w:rFonts w:hint="eastAsia"/>
          <w:color w:val="000000" w:themeColor="text1"/>
        </w:rPr>
        <w:t>木料切割机；</w:t>
      </w:r>
      <w:r>
        <w:rPr>
          <w:color w:val="000000" w:themeColor="text1"/>
        </w:rPr>
        <w:t>k.</w:t>
      </w:r>
      <w:r>
        <w:rPr>
          <w:rFonts w:hint="eastAsia"/>
          <w:color w:val="000000" w:themeColor="text1"/>
        </w:rPr>
        <w:t>镀锌螺丝及螺母（用于小部件固定）。</w:t>
      </w:r>
    </w:p>
    <w:bookmarkEnd w:id="4"/>
    <w:bookmarkEnd w:id="5"/>
    <w:p w:rsidR="000A7A24" w:rsidRDefault="009654DE">
      <w:pPr>
        <w:rPr>
          <w:color w:val="000000" w:themeColor="text1"/>
        </w:rPr>
      </w:pPr>
      <w:r>
        <w:rPr>
          <w:rFonts w:hint="eastAsia"/>
          <w:color w:val="000000" w:themeColor="text1"/>
        </w:rPr>
        <w:br w:type="page"/>
      </w:r>
    </w:p>
    <w:p w:rsidR="000A7A24" w:rsidRDefault="009654DE">
      <w:pPr>
        <w:pStyle w:val="1"/>
        <w:spacing w:before="156" w:after="468" w:line="360" w:lineRule="auto"/>
        <w:ind w:left="42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三、灯具详参</w:t>
      </w:r>
    </w:p>
    <w:p w:rsidR="000A7A24" w:rsidRDefault="009654DE">
      <w:pPr>
        <w:pStyle w:val="3"/>
        <w:numPr>
          <w:ilvl w:val="0"/>
          <w:numId w:val="16"/>
        </w:numPr>
        <w:ind w:leftChars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W</w:t>
      </w:r>
      <w:r>
        <w:rPr>
          <w:rFonts w:hint="eastAsia"/>
          <w:color w:val="000000" w:themeColor="text1"/>
        </w:rPr>
        <w:t>圆形</w:t>
      </w:r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地埋灯</w:t>
      </w:r>
    </w:p>
    <w:tbl>
      <w:tblPr>
        <w:tblW w:w="8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7"/>
        <w:gridCol w:w="1159"/>
        <w:gridCol w:w="2074"/>
        <w:gridCol w:w="1206"/>
        <w:gridCol w:w="1124"/>
        <w:gridCol w:w="2159"/>
      </w:tblGrid>
      <w:tr w:rsidR="000A7A24">
        <w:trPr>
          <w:trHeight w:val="1830"/>
          <w:jc w:val="center"/>
        </w:trPr>
        <w:tc>
          <w:tcPr>
            <w:tcW w:w="1017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</w:t>
            </w:r>
          </w:p>
        </w:tc>
        <w:tc>
          <w:tcPr>
            <w:tcW w:w="3233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外形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（仅供参考）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>
                  <wp:extent cx="821055" cy="1104900"/>
                  <wp:effectExtent l="0" t="0" r="4445" b="0"/>
                  <wp:docPr id="217" name="图片 217" descr="C:\Users\Administrator\Desktop\图片5.jpg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7" descr="C:\Users\Administrator\Desktop\图片5.jpg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尺寸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面盖直径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φ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  <w:lang w:bidi="ar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±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mm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高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度（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H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70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  <w:lang w:bidi="ar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±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7m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m</w:t>
            </w:r>
          </w:p>
        </w:tc>
      </w:tr>
      <w:tr w:rsidR="000A7A24">
        <w:trPr>
          <w:trHeight w:val="223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出光面直径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φ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70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2"/>
                <w:szCs w:val="22"/>
                <w:lang w:bidi="ar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±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7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mm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材质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灯具外壳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压铸铝灯体，不锈钢面盖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出光面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须有防眩光措施，配置磨砂防滑钢化玻璃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3233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外壳颜色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与安装位置的周边环境颜色一致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光学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半峰发散</w:t>
            </w:r>
            <w:proofErr w:type="gramEnd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角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——</w:t>
            </w:r>
          </w:p>
        </w:tc>
        <w:tc>
          <w:tcPr>
            <w:tcW w:w="2330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配光要求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对称配光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光效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60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lm/W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眩光控制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根据现场安装环境，选择配置合适的磨砂玻璃，确无眩光。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控制系统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无控制，静态</w:t>
            </w:r>
          </w:p>
        </w:tc>
      </w:tr>
    </w:tbl>
    <w:p w:rsidR="000A7A24" w:rsidRDefault="000A7A24">
      <w:pPr>
        <w:pStyle w:val="3"/>
        <w:ind w:leftChars="0" w:left="0" w:firstLineChars="0" w:firstLine="0"/>
        <w:rPr>
          <w:color w:val="000000" w:themeColor="text1"/>
        </w:rPr>
      </w:pPr>
    </w:p>
    <w:p w:rsidR="000A7A24" w:rsidRDefault="000A7A24">
      <w:pPr>
        <w:pStyle w:val="3"/>
        <w:ind w:leftChars="0" w:left="0" w:firstLineChars="0" w:firstLine="0"/>
        <w:rPr>
          <w:color w:val="000000" w:themeColor="text1"/>
        </w:rPr>
      </w:pPr>
      <w:bookmarkStart w:id="29" w:name="_Toc11968"/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9654DE">
      <w:pPr>
        <w:pStyle w:val="3"/>
        <w:ind w:leftChars="0" w:left="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2</w:t>
      </w:r>
      <w:r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18W</w:t>
      </w:r>
      <w:r>
        <w:rPr>
          <w:rFonts w:hint="eastAsia"/>
          <w:color w:val="000000" w:themeColor="text1"/>
        </w:rPr>
        <w:t>方形</w:t>
      </w:r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造型灯具</w:t>
      </w:r>
      <w:bookmarkEnd w:id="29"/>
    </w:p>
    <w:tbl>
      <w:tblPr>
        <w:tblW w:w="851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"/>
        <w:gridCol w:w="1172"/>
        <w:gridCol w:w="2130"/>
        <w:gridCol w:w="2482"/>
        <w:gridCol w:w="1663"/>
      </w:tblGrid>
      <w:tr w:rsidR="000A7A24">
        <w:trPr>
          <w:trHeight w:val="667"/>
          <w:jc w:val="center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灯具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外形</w:t>
            </w:r>
          </w:p>
        </w:tc>
        <w:tc>
          <w:tcPr>
            <w:tcW w:w="6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textAlignment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              </w:t>
            </w: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978535" cy="2168525"/>
                  <wp:effectExtent l="0" t="0" r="12065" b="3175"/>
                  <wp:docPr id="23" name="图片 22" descr="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c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D9EBFF">
                                  <a:alpha val="100000"/>
                                </a:srgbClr>
                              </a:clrFrom>
                              <a:clrTo>
                                <a:srgbClr val="D9EBFF">
                                  <a:alpha val="100000"/>
                                  <a:alpha val="0"/>
                                </a:srgbClr>
                              </a:clrTo>
                            </a:clrChange>
                            <a:grayscl/>
                            <a:lum contrast="-12000"/>
                          </a:blip>
                          <a:srcRect l="27528" t="11377" r="25936" b="5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         </w:t>
            </w:r>
            <w:r>
              <w:rPr>
                <w:noProof/>
                <w:color w:val="000000" w:themeColor="text1"/>
              </w:rPr>
              <w:drawing>
                <wp:inline distT="0" distB="0" distL="114300" distR="114300">
                  <wp:extent cx="1244600" cy="2289175"/>
                  <wp:effectExtent l="0" t="0" r="0" b="9525"/>
                  <wp:docPr id="1" name="图片 1" descr="QQ截图2020052909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截图202005290953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A24" w:rsidRDefault="000A7A24">
            <w:pPr>
              <w:widowControl/>
              <w:textAlignment w:val="center"/>
              <w:rPr>
                <w:rFonts w:ascii="宋体" w:eastAsia="宋体" w:hAnsi="宋体" w:cs="宋体"/>
                <w:color w:val="000000" w:themeColor="text1"/>
              </w:rPr>
            </w:pPr>
          </w:p>
        </w:tc>
      </w:tr>
      <w:tr w:rsidR="000A7A24">
        <w:trPr>
          <w:trHeight w:val="212"/>
          <w:jc w:val="center"/>
        </w:trPr>
        <w:tc>
          <w:tcPr>
            <w:tcW w:w="10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灯具</w:t>
            </w: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尺寸</w:t>
            </w:r>
          </w:p>
        </w:tc>
        <w:tc>
          <w:tcPr>
            <w:tcW w:w="627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如图（所有尺寸误差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不超过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2%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）</w:t>
            </w:r>
          </w:p>
        </w:tc>
      </w:tr>
      <w:tr w:rsidR="000A7A24">
        <w:trPr>
          <w:trHeight w:val="212"/>
          <w:jc w:val="center"/>
        </w:trPr>
        <w:tc>
          <w:tcPr>
            <w:tcW w:w="10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灯</w:t>
            </w:r>
            <w:r>
              <w:rPr>
                <w:rFonts w:ascii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具外壳</w:t>
            </w:r>
          </w:p>
        </w:tc>
        <w:tc>
          <w:tcPr>
            <w:tcW w:w="6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jc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灯体采用优质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不锈钢材质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。</w:t>
            </w:r>
          </w:p>
        </w:tc>
      </w:tr>
      <w:tr w:rsidR="000A7A24">
        <w:trPr>
          <w:trHeight w:val="212"/>
          <w:jc w:val="center"/>
        </w:trPr>
        <w:tc>
          <w:tcPr>
            <w:tcW w:w="10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透光罩</w:t>
            </w:r>
          </w:p>
        </w:tc>
        <w:tc>
          <w:tcPr>
            <w:tcW w:w="6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透光部分采用特殊工艺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磨砂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玻璃灯罩，不易碎，耐老化。密封圈采用进口硅橡胶材料制作。</w:t>
            </w:r>
          </w:p>
        </w:tc>
      </w:tr>
      <w:tr w:rsidR="000A7A24">
        <w:trPr>
          <w:trHeight w:val="90"/>
          <w:jc w:val="center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外壳</w:t>
            </w: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颜色</w:t>
            </w:r>
          </w:p>
        </w:tc>
        <w:tc>
          <w:tcPr>
            <w:tcW w:w="6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古铜色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可根据采购单位要求更换其他颜色。</w:t>
            </w:r>
          </w:p>
        </w:tc>
      </w:tr>
      <w:tr w:rsidR="000A7A24">
        <w:trPr>
          <w:trHeight w:val="90"/>
          <w:jc w:val="center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光源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颗粒形式</w:t>
            </w:r>
          </w:p>
        </w:tc>
        <w:tc>
          <w:tcPr>
            <w:tcW w:w="6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——</w:t>
            </w:r>
          </w:p>
        </w:tc>
      </w:tr>
      <w:tr w:rsidR="000A7A24">
        <w:trPr>
          <w:trHeight w:val="90"/>
          <w:jc w:val="center"/>
        </w:trPr>
        <w:tc>
          <w:tcPr>
            <w:tcW w:w="10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颗粒功率</w:t>
            </w:r>
          </w:p>
        </w:tc>
        <w:tc>
          <w:tcPr>
            <w:tcW w:w="6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整灯功率</w:t>
            </w:r>
            <w:proofErr w:type="gramEnd"/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18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w</w:t>
            </w:r>
          </w:p>
        </w:tc>
      </w:tr>
      <w:tr w:rsidR="000A7A24">
        <w:trPr>
          <w:trHeight w:val="90"/>
          <w:jc w:val="center"/>
        </w:trPr>
        <w:tc>
          <w:tcPr>
            <w:tcW w:w="10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输入电压</w:t>
            </w:r>
          </w:p>
        </w:tc>
        <w:tc>
          <w:tcPr>
            <w:tcW w:w="6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AC220V</w:t>
            </w:r>
          </w:p>
        </w:tc>
      </w:tr>
      <w:tr w:rsidR="000A7A24">
        <w:trPr>
          <w:trHeight w:val="90"/>
          <w:jc w:val="center"/>
        </w:trPr>
        <w:tc>
          <w:tcPr>
            <w:tcW w:w="10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相关色温</w:t>
            </w:r>
          </w:p>
        </w:tc>
        <w:tc>
          <w:tcPr>
            <w:tcW w:w="6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3000K</w:t>
            </w:r>
          </w:p>
        </w:tc>
      </w:tr>
      <w:tr w:rsidR="000A7A24">
        <w:trPr>
          <w:trHeight w:val="281"/>
          <w:jc w:val="center"/>
        </w:trPr>
        <w:tc>
          <w:tcPr>
            <w:tcW w:w="106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sz w:val="22"/>
                <w:szCs w:val="22"/>
              </w:rPr>
              <w:t>显色指数</w:t>
            </w:r>
          </w:p>
        </w:tc>
        <w:tc>
          <w:tcPr>
            <w:tcW w:w="6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显色指数≥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70</w:t>
            </w:r>
          </w:p>
        </w:tc>
      </w:tr>
      <w:tr w:rsidR="000A7A24">
        <w:trPr>
          <w:trHeight w:val="176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sz w:val="22"/>
                <w:szCs w:val="22"/>
              </w:rPr>
              <w:t>光</w:t>
            </w:r>
            <w:r>
              <w:rPr>
                <w:rFonts w:ascii="宋体" w:hAnsi="宋体" w:cs="宋体" w:hint="eastAsia"/>
                <w:b/>
                <w:color w:val="000000" w:themeColor="text1"/>
                <w:sz w:val="22"/>
                <w:szCs w:val="22"/>
              </w:rPr>
              <w:t>学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半峰发散</w:t>
            </w:r>
            <w:proofErr w:type="gramEnd"/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角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——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配光要求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漫射形</w:t>
            </w:r>
          </w:p>
        </w:tc>
      </w:tr>
      <w:tr w:rsidR="000A7A24">
        <w:trPr>
          <w:trHeight w:val="176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7A24" w:rsidRDefault="009654DE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 w:val="22"/>
                <w:szCs w:val="22"/>
              </w:rPr>
              <w:t>光效</w:t>
            </w:r>
          </w:p>
        </w:tc>
        <w:tc>
          <w:tcPr>
            <w:tcW w:w="74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灯具光效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≥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50lm/W</w:t>
            </w:r>
          </w:p>
        </w:tc>
      </w:tr>
      <w:tr w:rsidR="000A7A24">
        <w:trPr>
          <w:trHeight w:val="90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控制系统</w:t>
            </w:r>
          </w:p>
        </w:tc>
        <w:tc>
          <w:tcPr>
            <w:tcW w:w="74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无控制，静态</w:t>
            </w:r>
          </w:p>
        </w:tc>
      </w:tr>
      <w:tr w:rsidR="000A7A24">
        <w:trPr>
          <w:trHeight w:val="90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安装</w:t>
            </w:r>
          </w:p>
        </w:tc>
        <w:tc>
          <w:tcPr>
            <w:tcW w:w="74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采用φ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10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不锈钢钢管吊装，颜色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为古铜色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。</w:t>
            </w:r>
          </w:p>
        </w:tc>
      </w:tr>
      <w:tr w:rsidR="000A7A24">
        <w:trPr>
          <w:trHeight w:val="90"/>
          <w:jc w:val="center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备注</w:t>
            </w:r>
          </w:p>
        </w:tc>
        <w:tc>
          <w:tcPr>
            <w:tcW w:w="74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为保证灯具安全性，需配置防坠落装置</w:t>
            </w:r>
          </w:p>
        </w:tc>
      </w:tr>
    </w:tbl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pStyle w:val="3"/>
        <w:ind w:leftChars="0" w:left="0" w:firstLineChars="0" w:firstLine="0"/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9654DE">
      <w:pPr>
        <w:pStyle w:val="3"/>
        <w:ind w:leftChars="0" w:left="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3</w:t>
      </w:r>
      <w:r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10W</w:t>
      </w:r>
      <w:r>
        <w:rPr>
          <w:rFonts w:hint="eastAsia"/>
          <w:color w:val="000000" w:themeColor="text1"/>
        </w:rPr>
        <w:t>立方体</w:t>
      </w:r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草坪灯</w:t>
      </w:r>
    </w:p>
    <w:tbl>
      <w:tblPr>
        <w:tblW w:w="7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258"/>
        <w:gridCol w:w="1250"/>
        <w:gridCol w:w="2171"/>
        <w:gridCol w:w="1913"/>
      </w:tblGrid>
      <w:tr w:rsidR="000A7A24">
        <w:trPr>
          <w:trHeight w:val="2733"/>
        </w:trPr>
        <w:tc>
          <w:tcPr>
            <w:tcW w:w="931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灯具</w:t>
            </w: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外形尺寸</w:t>
            </w:r>
          </w:p>
        </w:tc>
        <w:tc>
          <w:tcPr>
            <w:tcW w:w="5334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sz w:val="22"/>
                <w:szCs w:val="22"/>
              </w:rPr>
              <w:drawing>
                <wp:inline distT="0" distB="0" distL="114300" distR="114300">
                  <wp:extent cx="2764155" cy="2726690"/>
                  <wp:effectExtent l="0" t="0" r="4445" b="3810"/>
                  <wp:docPr id="34" name="图片 34" descr="微信图片_20181205144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1812051443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55" cy="272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A24">
        <w:trPr>
          <w:trHeight w:val="285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334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如图（误差不超过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%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）</w:t>
            </w:r>
          </w:p>
        </w:tc>
      </w:tr>
      <w:tr w:rsidR="000A7A24">
        <w:trPr>
          <w:trHeight w:val="494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材质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灯具外壳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22"/>
                <w:szCs w:val="22"/>
              </w:rPr>
              <w:t>617</w:t>
            </w: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sz w:val="22"/>
                <w:szCs w:val="22"/>
              </w:rPr>
              <w:t>甲级斩光优质</w:t>
            </w:r>
            <w:proofErr w:type="gramEnd"/>
            <w:r>
              <w:rPr>
                <w:rFonts w:ascii="宋体" w:eastAsia="宋体" w:hAnsi="宋体" w:cs="宋体" w:hint="eastAsia"/>
                <w:color w:val="000000" w:themeColor="text1"/>
                <w:sz w:val="22"/>
                <w:szCs w:val="22"/>
              </w:rPr>
              <w:t>石材</w:t>
            </w:r>
          </w:p>
        </w:tc>
      </w:tr>
      <w:tr w:rsidR="000A7A24">
        <w:trPr>
          <w:trHeight w:val="179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sz w:val="22"/>
                <w:szCs w:val="22"/>
              </w:rPr>
              <w:t>透光灯罩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6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mm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厚透光亚克力板</w:t>
            </w:r>
          </w:p>
        </w:tc>
      </w:tr>
      <w:tr w:rsidR="000A7A24">
        <w:trPr>
          <w:trHeight w:val="285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sz w:val="22"/>
                <w:szCs w:val="22"/>
              </w:rPr>
              <w:t>灯</w:t>
            </w:r>
            <w:r>
              <w:rPr>
                <w:rFonts w:ascii="宋体" w:eastAsia="宋体" w:hAnsi="宋体" w:cs="宋体" w:hint="eastAsia"/>
                <w:b/>
                <w:color w:val="000000" w:themeColor="text1"/>
                <w:sz w:val="22"/>
                <w:szCs w:val="22"/>
              </w:rPr>
              <w:t>泡</w:t>
            </w:r>
            <w:r>
              <w:rPr>
                <w:rFonts w:ascii="宋体" w:eastAsia="宋体" w:hAnsi="宋体" w:cs="宋体" w:hint="eastAsia"/>
                <w:b/>
                <w:color w:val="000000" w:themeColor="text1"/>
                <w:sz w:val="22"/>
                <w:szCs w:val="22"/>
              </w:rPr>
              <w:t>支架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装配铝合金</w:t>
            </w:r>
          </w:p>
        </w:tc>
      </w:tr>
      <w:tr w:rsidR="000A7A24">
        <w:trPr>
          <w:trHeight w:val="285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sz w:val="22"/>
                <w:szCs w:val="22"/>
              </w:rPr>
              <w:t>安装底板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镀锌钢结构</w:t>
            </w:r>
          </w:p>
        </w:tc>
      </w:tr>
      <w:tr w:rsidR="000A7A24">
        <w:trPr>
          <w:trHeight w:val="285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外壳颜色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石材本色</w:t>
            </w:r>
          </w:p>
        </w:tc>
      </w:tr>
      <w:tr w:rsidR="000A7A24">
        <w:trPr>
          <w:trHeight w:val="285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光源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颗粒形式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——</w:t>
            </w:r>
          </w:p>
        </w:tc>
      </w:tr>
      <w:tr w:rsidR="000A7A24">
        <w:trPr>
          <w:trHeight w:val="285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颗粒功率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10-15W LED</w:t>
            </w:r>
            <w:proofErr w:type="gramStart"/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球泡灯</w:t>
            </w:r>
            <w:proofErr w:type="gramEnd"/>
          </w:p>
        </w:tc>
      </w:tr>
      <w:tr w:rsidR="000A7A24">
        <w:trPr>
          <w:trHeight w:val="285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输入电压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AC220V</w:t>
            </w:r>
          </w:p>
        </w:tc>
      </w:tr>
      <w:tr w:rsidR="000A7A24">
        <w:trPr>
          <w:trHeight w:val="285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相关色温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30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00K</w:t>
            </w:r>
          </w:p>
        </w:tc>
      </w:tr>
      <w:tr w:rsidR="000A7A24">
        <w:trPr>
          <w:trHeight w:val="285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彩光波长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——</w:t>
            </w:r>
          </w:p>
        </w:tc>
      </w:tr>
      <w:tr w:rsidR="000A7A24">
        <w:trPr>
          <w:trHeight w:val="285"/>
        </w:trPr>
        <w:tc>
          <w:tcPr>
            <w:tcW w:w="931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显色指数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显色指数≥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70</w:t>
            </w:r>
          </w:p>
        </w:tc>
      </w:tr>
      <w:tr w:rsidR="000A7A24">
        <w:trPr>
          <w:trHeight w:val="285"/>
        </w:trPr>
        <w:tc>
          <w:tcPr>
            <w:tcW w:w="931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光学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半峰发散</w:t>
            </w:r>
            <w:proofErr w:type="gramEnd"/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角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——</w:t>
            </w:r>
          </w:p>
        </w:tc>
        <w:tc>
          <w:tcPr>
            <w:tcW w:w="2171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配光要求</w:t>
            </w:r>
          </w:p>
        </w:tc>
        <w:tc>
          <w:tcPr>
            <w:tcW w:w="1913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漫射形</w:t>
            </w:r>
          </w:p>
        </w:tc>
      </w:tr>
      <w:tr w:rsidR="000A7A24">
        <w:trPr>
          <w:trHeight w:val="285"/>
        </w:trPr>
        <w:tc>
          <w:tcPr>
            <w:tcW w:w="931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效果描述</w:t>
            </w:r>
          </w:p>
        </w:tc>
        <w:tc>
          <w:tcPr>
            <w:tcW w:w="6592" w:type="dxa"/>
            <w:gridSpan w:val="4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表面出光均匀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,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内部颗粒不可见，不可产生眩光。</w:t>
            </w:r>
          </w:p>
        </w:tc>
      </w:tr>
      <w:tr w:rsidR="000A7A24">
        <w:trPr>
          <w:trHeight w:val="90"/>
        </w:trPr>
        <w:tc>
          <w:tcPr>
            <w:tcW w:w="931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光效</w:t>
            </w:r>
          </w:p>
        </w:tc>
        <w:tc>
          <w:tcPr>
            <w:tcW w:w="6592" w:type="dxa"/>
            <w:gridSpan w:val="4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光源光效≥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6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0lm/W</w:t>
            </w:r>
          </w:p>
        </w:tc>
      </w:tr>
      <w:tr w:rsidR="000A7A24">
        <w:trPr>
          <w:trHeight w:val="90"/>
        </w:trPr>
        <w:tc>
          <w:tcPr>
            <w:tcW w:w="931" w:type="dxa"/>
            <w:shd w:val="clear" w:color="auto" w:fill="auto"/>
            <w:vAlign w:val="center"/>
          </w:tcPr>
          <w:p w:rsidR="000A7A24" w:rsidRDefault="009654DE">
            <w:pPr>
              <w:widowControl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法兰尺寸</w:t>
            </w:r>
          </w:p>
        </w:tc>
        <w:tc>
          <w:tcPr>
            <w:tcW w:w="6592" w:type="dxa"/>
            <w:gridSpan w:val="4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noProof/>
                <w:color w:val="000000" w:themeColor="text1"/>
                <w:sz w:val="24"/>
              </w:rPr>
              <w:drawing>
                <wp:inline distT="0" distB="0" distL="114300" distR="114300">
                  <wp:extent cx="1356360" cy="1535430"/>
                  <wp:effectExtent l="0" t="0" r="2540" b="1270"/>
                  <wp:docPr id="29" name="图片 1" descr="草坪灯法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草坪灯法兰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6924" t="7481" r="9393" b="9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b/>
                <w:color w:val="000000" w:themeColor="text1"/>
                <w:sz w:val="24"/>
              </w:rPr>
              <w:t>（可根据石材合理调整）</w:t>
            </w:r>
          </w:p>
        </w:tc>
      </w:tr>
      <w:tr w:rsidR="000A7A24">
        <w:trPr>
          <w:trHeight w:val="90"/>
        </w:trPr>
        <w:tc>
          <w:tcPr>
            <w:tcW w:w="931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控制系统</w:t>
            </w:r>
          </w:p>
        </w:tc>
        <w:tc>
          <w:tcPr>
            <w:tcW w:w="6592" w:type="dxa"/>
            <w:gridSpan w:val="4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无控制，静态</w:t>
            </w:r>
          </w:p>
        </w:tc>
      </w:tr>
    </w:tbl>
    <w:p w:rsidR="000A7A24" w:rsidRDefault="000A7A24">
      <w:pPr>
        <w:rPr>
          <w:color w:val="000000" w:themeColor="text1"/>
        </w:rPr>
      </w:pPr>
    </w:p>
    <w:p w:rsidR="000A7A24" w:rsidRDefault="009654DE">
      <w:pPr>
        <w:pStyle w:val="3"/>
        <w:ind w:leftChars="0" w:left="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4</w:t>
      </w:r>
      <w:r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  <w:szCs w:val="28"/>
        </w:rPr>
        <w:t>3W</w:t>
      </w:r>
      <w:r>
        <w:rPr>
          <w:rFonts w:hint="eastAsia"/>
          <w:color w:val="000000" w:themeColor="text1"/>
          <w:szCs w:val="28"/>
        </w:rPr>
        <w:t>方形</w:t>
      </w:r>
      <w:r>
        <w:rPr>
          <w:rFonts w:hint="eastAsia"/>
          <w:color w:val="000000" w:themeColor="text1"/>
          <w:szCs w:val="28"/>
        </w:rPr>
        <w:t>LED</w:t>
      </w:r>
      <w:r>
        <w:rPr>
          <w:rFonts w:hint="eastAsia"/>
          <w:color w:val="000000" w:themeColor="text1"/>
          <w:szCs w:val="28"/>
        </w:rPr>
        <w:t>侧壁灯（窄光）</w:t>
      </w:r>
    </w:p>
    <w:tbl>
      <w:tblPr>
        <w:tblW w:w="8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7"/>
        <w:gridCol w:w="1159"/>
        <w:gridCol w:w="2074"/>
        <w:gridCol w:w="1206"/>
        <w:gridCol w:w="1124"/>
        <w:gridCol w:w="2159"/>
      </w:tblGrid>
      <w:tr w:rsidR="000A7A24">
        <w:trPr>
          <w:trHeight w:val="1830"/>
          <w:jc w:val="center"/>
        </w:trPr>
        <w:tc>
          <w:tcPr>
            <w:tcW w:w="1017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</w:t>
            </w:r>
          </w:p>
        </w:tc>
        <w:tc>
          <w:tcPr>
            <w:tcW w:w="3233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外形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（仅供参考）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828290" cy="1750695"/>
                  <wp:effectExtent l="0" t="0" r="3810" b="1905"/>
                  <wp:docPr id="2" name="图片 2" descr="微信图片_2020061108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6110851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尺寸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长度（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L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75mm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2mm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宽度（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W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90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5mm</w:t>
            </w:r>
          </w:p>
        </w:tc>
      </w:tr>
      <w:tr w:rsidR="000A7A24">
        <w:trPr>
          <w:trHeight w:val="223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高度（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H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75mm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2mm</w:t>
            </w:r>
          </w:p>
        </w:tc>
      </w:tr>
      <w:tr w:rsidR="000A7A24">
        <w:trPr>
          <w:trHeight w:val="223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出光面尺寸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35mm*30mm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2mm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材质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灯具外壳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压铸铝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出光面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须有防眩光措施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3233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外壳颜色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与安装位置的周边环境颜色一致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光学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半峰发散</w:t>
            </w:r>
            <w:proofErr w:type="gramEnd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角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&lt;</w:t>
            </w:r>
            <w:r>
              <w:rPr>
                <w:rFonts w:ascii="宋体" w:eastAsia="宋体" w:hAnsi="宋体" w:cs="宋体" w:hint="eastAsia"/>
                <w:b/>
                <w:sz w:val="22"/>
                <w:szCs w:val="22"/>
              </w:rPr>
              <w:t>10</w:t>
            </w:r>
            <w:r>
              <w:rPr>
                <w:rFonts w:ascii="宋体" w:hAnsi="宋体" w:cs="宋体"/>
                <w:b/>
                <w:sz w:val="22"/>
                <w:szCs w:val="22"/>
              </w:rPr>
              <w:t>°</w:t>
            </w:r>
            <w:r>
              <w:rPr>
                <w:rFonts w:ascii="宋体" w:hAnsi="宋体" w:cs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sz w:val="22"/>
                <w:szCs w:val="22"/>
              </w:rPr>
              <w:t xml:space="preserve"> </w:t>
            </w:r>
          </w:p>
        </w:tc>
        <w:tc>
          <w:tcPr>
            <w:tcW w:w="2330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配光要求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对称配光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光效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60lm/W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眩光控制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根据现场安装环境，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控制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无眩光。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输入电压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AC220V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控制系统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无控制，静态</w:t>
            </w:r>
          </w:p>
        </w:tc>
      </w:tr>
    </w:tbl>
    <w:p w:rsidR="000A7A24" w:rsidRDefault="000A7A24">
      <w:pPr>
        <w:pStyle w:val="3"/>
        <w:ind w:leftChars="0" w:left="0" w:firstLineChars="0" w:firstLine="0"/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9654DE">
      <w:pPr>
        <w:pStyle w:val="3"/>
        <w:ind w:leftChars="0" w:left="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5</w:t>
      </w:r>
      <w:r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  <w:szCs w:val="28"/>
        </w:rPr>
        <w:t>3W</w:t>
      </w:r>
      <w:r>
        <w:rPr>
          <w:rFonts w:hint="eastAsia"/>
          <w:color w:val="000000" w:themeColor="text1"/>
          <w:szCs w:val="28"/>
        </w:rPr>
        <w:t>方形</w:t>
      </w:r>
      <w:r>
        <w:rPr>
          <w:rFonts w:hint="eastAsia"/>
          <w:color w:val="000000" w:themeColor="text1"/>
          <w:szCs w:val="28"/>
        </w:rPr>
        <w:t>LED</w:t>
      </w:r>
      <w:r>
        <w:rPr>
          <w:rFonts w:hint="eastAsia"/>
          <w:color w:val="000000" w:themeColor="text1"/>
          <w:szCs w:val="28"/>
        </w:rPr>
        <w:t>侧壁灯（宽光）</w:t>
      </w:r>
    </w:p>
    <w:tbl>
      <w:tblPr>
        <w:tblW w:w="8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7"/>
        <w:gridCol w:w="1159"/>
        <w:gridCol w:w="2074"/>
        <w:gridCol w:w="1206"/>
        <w:gridCol w:w="1124"/>
        <w:gridCol w:w="2159"/>
      </w:tblGrid>
      <w:tr w:rsidR="000A7A24">
        <w:trPr>
          <w:trHeight w:val="1830"/>
          <w:jc w:val="center"/>
        </w:trPr>
        <w:tc>
          <w:tcPr>
            <w:tcW w:w="1017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</w:t>
            </w:r>
          </w:p>
        </w:tc>
        <w:tc>
          <w:tcPr>
            <w:tcW w:w="3233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外形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（仅供参考）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0A7A24">
            <w:pPr>
              <w:widowControl/>
              <w:jc w:val="center"/>
              <w:textAlignment w:val="center"/>
            </w:pPr>
          </w:p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828290" cy="1750695"/>
                  <wp:effectExtent l="0" t="0" r="3810" b="1905"/>
                  <wp:docPr id="3" name="图片 3" descr="微信图片_2020061108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006110851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尺寸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长度（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L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75mm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2mm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宽度（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W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90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5mm</w:t>
            </w:r>
          </w:p>
        </w:tc>
      </w:tr>
      <w:tr w:rsidR="000A7A24">
        <w:trPr>
          <w:trHeight w:val="223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高度（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H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75mm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2mm</w:t>
            </w:r>
          </w:p>
        </w:tc>
      </w:tr>
      <w:tr w:rsidR="000A7A24">
        <w:trPr>
          <w:trHeight w:val="223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出光面尺寸</w:t>
            </w:r>
          </w:p>
        </w:tc>
        <w:tc>
          <w:tcPr>
            <w:tcW w:w="1206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35mm*30mm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允许偏差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2mm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159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材质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灯具外壳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压铸铝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59" w:type="dxa"/>
            <w:vMerge/>
            <w:shd w:val="clear" w:color="auto" w:fill="auto"/>
            <w:vAlign w:val="center"/>
          </w:tcPr>
          <w:p w:rsidR="000A7A24" w:rsidRDefault="000A7A24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出光面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须有防眩光措施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3233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外壳颜色</w:t>
            </w:r>
          </w:p>
        </w:tc>
        <w:tc>
          <w:tcPr>
            <w:tcW w:w="4489" w:type="dxa"/>
            <w:gridSpan w:val="3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与安装位置的周边环境颜色一致</w:t>
            </w:r>
          </w:p>
        </w:tc>
      </w:tr>
      <w:tr w:rsidR="000A7A24">
        <w:trPr>
          <w:trHeight w:val="285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光学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半峰发散</w:t>
            </w:r>
            <w:proofErr w:type="gramEnd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角</w:t>
            </w:r>
          </w:p>
        </w:tc>
        <w:tc>
          <w:tcPr>
            <w:tcW w:w="207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cs="宋体"/>
                <w:b/>
                <w:sz w:val="22"/>
                <w:szCs w:val="22"/>
              </w:rPr>
              <w:t>10x45°</w:t>
            </w:r>
          </w:p>
        </w:tc>
        <w:tc>
          <w:tcPr>
            <w:tcW w:w="2330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配光要求</w:t>
            </w:r>
          </w:p>
        </w:tc>
        <w:tc>
          <w:tcPr>
            <w:tcW w:w="2159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非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对称配光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光效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60lm/W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眩光控制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根据现场安装环境，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控制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无眩光。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color w:val="000000" w:themeColor="text1"/>
                <w:kern w:val="0"/>
                <w:sz w:val="22"/>
                <w:szCs w:val="22"/>
                <w:lang w:bidi="ar"/>
              </w:rPr>
              <w:t>输入电压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  <w:lang w:bidi="ar"/>
              </w:rPr>
              <w:t>AC220V</w:t>
            </w:r>
          </w:p>
        </w:tc>
      </w:tr>
      <w:tr w:rsidR="000A7A24">
        <w:trPr>
          <w:trHeight w:val="90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控制系统</w:t>
            </w:r>
          </w:p>
        </w:tc>
        <w:tc>
          <w:tcPr>
            <w:tcW w:w="7722" w:type="dxa"/>
            <w:gridSpan w:val="5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无控制，静态</w:t>
            </w:r>
          </w:p>
        </w:tc>
      </w:tr>
    </w:tbl>
    <w:p w:rsidR="000A7A24" w:rsidRDefault="000A7A24">
      <w:pPr>
        <w:pStyle w:val="3"/>
        <w:ind w:leftChars="0" w:left="0" w:firstLineChars="0" w:firstLine="0"/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0A7A24">
      <w:pPr>
        <w:rPr>
          <w:color w:val="000000" w:themeColor="text1"/>
        </w:rPr>
      </w:pPr>
    </w:p>
    <w:p w:rsidR="000A7A24" w:rsidRDefault="009654DE">
      <w:pPr>
        <w:pStyle w:val="3"/>
        <w:ind w:leftChars="0" w:left="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6</w:t>
      </w:r>
      <w:r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 xml:space="preserve">6W/M </w:t>
      </w:r>
      <w:r>
        <w:rPr>
          <w:rFonts w:hint="eastAsia"/>
          <w:color w:val="000000" w:themeColor="text1"/>
        </w:rPr>
        <w:t>线形</w:t>
      </w:r>
      <w:r>
        <w:rPr>
          <w:rFonts w:hint="eastAsia"/>
          <w:color w:val="000000" w:themeColor="text1"/>
        </w:rPr>
        <w:t>LED</w:t>
      </w:r>
      <w:r>
        <w:rPr>
          <w:rFonts w:hint="eastAsia"/>
          <w:color w:val="000000" w:themeColor="text1"/>
        </w:rPr>
        <w:t>柔性霓虹（通体发光）</w:t>
      </w:r>
    </w:p>
    <w:tbl>
      <w:tblPr>
        <w:tblW w:w="8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"/>
        <w:gridCol w:w="1234"/>
        <w:gridCol w:w="1150"/>
        <w:gridCol w:w="861"/>
        <w:gridCol w:w="1216"/>
        <w:gridCol w:w="1093"/>
        <w:gridCol w:w="2364"/>
      </w:tblGrid>
      <w:tr w:rsidR="000A7A24">
        <w:trPr>
          <w:trHeight w:val="1830"/>
        </w:trPr>
        <w:tc>
          <w:tcPr>
            <w:tcW w:w="927" w:type="dxa"/>
            <w:vMerge w:val="restart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灯具</w:t>
            </w:r>
          </w:p>
        </w:tc>
        <w:tc>
          <w:tcPr>
            <w:tcW w:w="23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外形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（仅供参考）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1625600" cy="1358265"/>
                  <wp:effectExtent l="0" t="0" r="0" b="635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3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A24">
        <w:trPr>
          <w:trHeight w:val="285"/>
        </w:trPr>
        <w:tc>
          <w:tcPr>
            <w:tcW w:w="92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0A7A24" w:rsidRDefault="009654DE">
            <w:pPr>
              <w:jc w:val="left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sz w:val="22"/>
                <w:szCs w:val="22"/>
              </w:rPr>
              <w:t>尺寸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直径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φ</w:t>
            </w: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2077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15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mm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允许偏差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±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mm</w:t>
            </w:r>
          </w:p>
        </w:tc>
      </w:tr>
      <w:tr w:rsidR="000A7A24">
        <w:trPr>
          <w:trHeight w:val="91"/>
        </w:trPr>
        <w:tc>
          <w:tcPr>
            <w:tcW w:w="92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3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材质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灯体采用特制的散热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PVC</w:t>
            </w:r>
            <w:r>
              <w:rPr>
                <w:rFonts w:ascii="宋体" w:hAnsi="宋体" w:cs="宋体" w:hint="eastAsia"/>
                <w:sz w:val="22"/>
              </w:rPr>
              <w:t>挤出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材料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,</w:t>
            </w:r>
          </w:p>
          <w:p w:rsidR="000A7A24" w:rsidRDefault="009654D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最小可剪单元长度≤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1000mm</w:t>
            </w:r>
          </w:p>
        </w:tc>
      </w:tr>
      <w:tr w:rsidR="000A7A24">
        <w:trPr>
          <w:trHeight w:val="285"/>
        </w:trPr>
        <w:tc>
          <w:tcPr>
            <w:tcW w:w="92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384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外壳颜色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</w:rPr>
              <w:t>乳白扩散</w:t>
            </w:r>
          </w:p>
        </w:tc>
      </w:tr>
      <w:tr w:rsidR="000A7A24">
        <w:trPr>
          <w:trHeight w:val="285"/>
        </w:trPr>
        <w:tc>
          <w:tcPr>
            <w:tcW w:w="92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2384" w:type="dxa"/>
            <w:gridSpan w:val="2"/>
            <w:shd w:val="clear" w:color="auto" w:fill="auto"/>
            <w:vAlign w:val="center"/>
          </w:tcPr>
          <w:p w:rsidR="000A7A24" w:rsidRDefault="009654DE">
            <w:pPr>
              <w:jc w:val="left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安装形式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:rsidR="000A7A24" w:rsidRDefault="009654DE">
            <w:pPr>
              <w:jc w:val="center"/>
              <w:rPr>
                <w:rFonts w:ascii="宋体" w:hAnsi="宋体" w:cs="宋体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sz w:val="22"/>
              </w:rPr>
              <w:t>固定夹</w:t>
            </w:r>
            <w:proofErr w:type="gramEnd"/>
            <w:r>
              <w:rPr>
                <w:rFonts w:ascii="宋体" w:hAnsi="宋体" w:cs="宋体" w:hint="eastAsia"/>
                <w:sz w:val="22"/>
              </w:rPr>
              <w:t>安装</w:t>
            </w:r>
          </w:p>
        </w:tc>
      </w:tr>
      <w:tr w:rsidR="000A7A24">
        <w:trPr>
          <w:trHeight w:val="285"/>
        </w:trPr>
        <w:tc>
          <w:tcPr>
            <w:tcW w:w="927" w:type="dxa"/>
            <w:vMerge/>
            <w:shd w:val="clear" w:color="auto" w:fill="auto"/>
            <w:vAlign w:val="center"/>
          </w:tcPr>
          <w:p w:rsidR="000A7A24" w:rsidRDefault="000A7A24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光源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A7A24" w:rsidRDefault="009654DE">
            <w:pPr>
              <w:jc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</w:rPr>
              <w:t>LED</w:t>
            </w:r>
            <w:r>
              <w:rPr>
                <w:rFonts w:hint="eastAsia"/>
                <w:b/>
                <w:bCs/>
                <w:sz w:val="22"/>
              </w:rPr>
              <w:t>数量</w:t>
            </w:r>
          </w:p>
        </w:tc>
        <w:tc>
          <w:tcPr>
            <w:tcW w:w="5534" w:type="dxa"/>
            <w:gridSpan w:val="4"/>
            <w:shd w:val="clear" w:color="auto" w:fill="auto"/>
            <w:vAlign w:val="center"/>
          </w:tcPr>
          <w:p w:rsidR="000A7A24" w:rsidRDefault="009654DE">
            <w:pPr>
              <w:jc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</w:rPr>
              <w:t>108</w:t>
            </w:r>
            <w:r>
              <w:rPr>
                <w:rFonts w:ascii="宋体" w:hAnsi="宋体" w:cs="宋体" w:hint="eastAsia"/>
                <w:sz w:val="22"/>
              </w:rPr>
              <w:t>灯</w:t>
            </w:r>
            <w:r>
              <w:rPr>
                <w:rFonts w:ascii="宋体" w:hAnsi="宋体" w:cs="宋体" w:hint="eastAsia"/>
                <w:sz w:val="22"/>
              </w:rPr>
              <w:t>/M</w:t>
            </w:r>
          </w:p>
        </w:tc>
      </w:tr>
      <w:tr w:rsidR="000A7A24">
        <w:trPr>
          <w:trHeight w:val="285"/>
        </w:trPr>
        <w:tc>
          <w:tcPr>
            <w:tcW w:w="92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光学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半峰发散</w:t>
            </w:r>
            <w:proofErr w:type="gramEnd"/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角</w:t>
            </w:r>
          </w:p>
        </w:tc>
        <w:tc>
          <w:tcPr>
            <w:tcW w:w="2011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°</w:t>
            </w:r>
          </w:p>
        </w:tc>
        <w:tc>
          <w:tcPr>
            <w:tcW w:w="2309" w:type="dxa"/>
            <w:gridSpan w:val="2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配光要求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表面发光均匀无暗区</w:t>
            </w:r>
          </w:p>
        </w:tc>
      </w:tr>
      <w:tr w:rsidR="000A7A24">
        <w:trPr>
          <w:trHeight w:val="285"/>
        </w:trPr>
        <w:tc>
          <w:tcPr>
            <w:tcW w:w="92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光效</w:t>
            </w:r>
          </w:p>
        </w:tc>
        <w:tc>
          <w:tcPr>
            <w:tcW w:w="7918" w:type="dxa"/>
            <w:gridSpan w:val="6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灯具光效≥</w:t>
            </w:r>
            <w:r>
              <w:rPr>
                <w:rFonts w:ascii="宋体" w:hAnsi="宋体" w:cs="宋体" w:hint="eastAsia"/>
                <w:sz w:val="22"/>
              </w:rPr>
              <w:t>35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lm/W</w:t>
            </w:r>
          </w:p>
        </w:tc>
      </w:tr>
      <w:tr w:rsidR="000A7A24">
        <w:trPr>
          <w:trHeight w:val="285"/>
        </w:trPr>
        <w:tc>
          <w:tcPr>
            <w:tcW w:w="92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kern w:val="0"/>
                <w:sz w:val="22"/>
                <w:szCs w:val="22"/>
                <w:lang w:bidi="ar"/>
              </w:rPr>
              <w:t>控制系统</w:t>
            </w:r>
          </w:p>
        </w:tc>
        <w:tc>
          <w:tcPr>
            <w:tcW w:w="7918" w:type="dxa"/>
            <w:gridSpan w:val="6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无控制，静态。</w:t>
            </w:r>
          </w:p>
        </w:tc>
      </w:tr>
      <w:tr w:rsidR="000A7A24">
        <w:trPr>
          <w:trHeight w:val="285"/>
        </w:trPr>
        <w:tc>
          <w:tcPr>
            <w:tcW w:w="927" w:type="dxa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  <w:lang w:bidi="ar"/>
              </w:rPr>
              <w:t>供电半径</w:t>
            </w:r>
          </w:p>
        </w:tc>
        <w:tc>
          <w:tcPr>
            <w:tcW w:w="7918" w:type="dxa"/>
            <w:gridSpan w:val="6"/>
            <w:shd w:val="clear" w:color="auto" w:fill="auto"/>
            <w:vAlign w:val="center"/>
          </w:tcPr>
          <w:p w:rsidR="000A7A24" w:rsidRDefault="009654DE">
            <w:pPr>
              <w:widowControl/>
              <w:jc w:val="center"/>
              <w:textAlignment w:val="center"/>
              <w:rPr>
                <w:rFonts w:ascii="宋体" w:eastAsia="宋体" w:hAnsi="宋体" w:cs="宋体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两侧分别驱动大于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50m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，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合计大于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100m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。</w:t>
            </w:r>
          </w:p>
        </w:tc>
      </w:tr>
    </w:tbl>
    <w:p w:rsidR="000A7A24" w:rsidRDefault="000A7A24">
      <w:pPr>
        <w:rPr>
          <w:color w:val="000000" w:themeColor="text1"/>
        </w:rPr>
      </w:pPr>
    </w:p>
    <w:sectPr w:rsidR="000A7A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0991C11"/>
    <w:multiLevelType w:val="singleLevel"/>
    <w:tmpl w:val="90991C11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 w15:restartNumberingAfterBreak="0">
    <w:nsid w:val="B6BDF8EF"/>
    <w:multiLevelType w:val="singleLevel"/>
    <w:tmpl w:val="B6BDF8E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 w15:restartNumberingAfterBreak="0">
    <w:nsid w:val="DDCA1BDB"/>
    <w:multiLevelType w:val="singleLevel"/>
    <w:tmpl w:val="DDCA1BDB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 w15:restartNumberingAfterBreak="0">
    <w:nsid w:val="EFC65096"/>
    <w:multiLevelType w:val="singleLevel"/>
    <w:tmpl w:val="EFC65096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 w15:restartNumberingAfterBreak="0">
    <w:nsid w:val="F5E6E09C"/>
    <w:multiLevelType w:val="singleLevel"/>
    <w:tmpl w:val="F5E6E09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01929A76"/>
    <w:multiLevelType w:val="singleLevel"/>
    <w:tmpl w:val="01929A7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09FBF72B"/>
    <w:multiLevelType w:val="singleLevel"/>
    <w:tmpl w:val="09FBF72B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 w15:restartNumberingAfterBreak="0">
    <w:nsid w:val="212AF3D0"/>
    <w:multiLevelType w:val="singleLevel"/>
    <w:tmpl w:val="212AF3D0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 w15:restartNumberingAfterBreak="0">
    <w:nsid w:val="22327651"/>
    <w:multiLevelType w:val="singleLevel"/>
    <w:tmpl w:val="22327651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 w15:restartNumberingAfterBreak="0">
    <w:nsid w:val="2322DBCF"/>
    <w:multiLevelType w:val="singleLevel"/>
    <w:tmpl w:val="2322DBC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 w15:restartNumberingAfterBreak="0">
    <w:nsid w:val="2A64AE1E"/>
    <w:multiLevelType w:val="singleLevel"/>
    <w:tmpl w:val="2A64AE1E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1" w15:restartNumberingAfterBreak="0">
    <w:nsid w:val="3B394812"/>
    <w:multiLevelType w:val="singleLevel"/>
    <w:tmpl w:val="3B39481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3BA422BB"/>
    <w:multiLevelType w:val="singleLevel"/>
    <w:tmpl w:val="3BA422BB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3FAE6288"/>
    <w:multiLevelType w:val="singleLevel"/>
    <w:tmpl w:val="3FAE6288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49D829ED"/>
    <w:multiLevelType w:val="singleLevel"/>
    <w:tmpl w:val="49D829ED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5" w15:restartNumberingAfterBreak="0">
    <w:nsid w:val="78690582"/>
    <w:multiLevelType w:val="singleLevel"/>
    <w:tmpl w:val="7869058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0"/>
  </w:num>
  <w:num w:numId="2">
    <w:abstractNumId w:val="14"/>
  </w:num>
  <w:num w:numId="3">
    <w:abstractNumId w:val="2"/>
  </w:num>
  <w:num w:numId="4">
    <w:abstractNumId w:val="11"/>
  </w:num>
  <w:num w:numId="5">
    <w:abstractNumId w:val="15"/>
  </w:num>
  <w:num w:numId="6">
    <w:abstractNumId w:val="3"/>
  </w:num>
  <w:num w:numId="7">
    <w:abstractNumId w:val="1"/>
  </w:num>
  <w:num w:numId="8">
    <w:abstractNumId w:val="8"/>
  </w:num>
  <w:num w:numId="9">
    <w:abstractNumId w:val="0"/>
  </w:num>
  <w:num w:numId="10">
    <w:abstractNumId w:val="7"/>
  </w:num>
  <w:num w:numId="11">
    <w:abstractNumId w:val="9"/>
  </w:num>
  <w:num w:numId="12">
    <w:abstractNumId w:val="6"/>
  </w:num>
  <w:num w:numId="13">
    <w:abstractNumId w:val="4"/>
  </w:num>
  <w:num w:numId="14">
    <w:abstractNumId w:val="12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A7A24"/>
    <w:rsid w:val="00172A27"/>
    <w:rsid w:val="009654DE"/>
    <w:rsid w:val="02BA4C6C"/>
    <w:rsid w:val="03CD13DA"/>
    <w:rsid w:val="04A84BD9"/>
    <w:rsid w:val="05AF0FCF"/>
    <w:rsid w:val="073B7D25"/>
    <w:rsid w:val="08D878BC"/>
    <w:rsid w:val="09937165"/>
    <w:rsid w:val="0A067AD9"/>
    <w:rsid w:val="0A781F85"/>
    <w:rsid w:val="0B613AB0"/>
    <w:rsid w:val="0D2E168D"/>
    <w:rsid w:val="0E4973BC"/>
    <w:rsid w:val="103A1F29"/>
    <w:rsid w:val="11E43159"/>
    <w:rsid w:val="15DA07E7"/>
    <w:rsid w:val="17D10FA2"/>
    <w:rsid w:val="19D65259"/>
    <w:rsid w:val="1BA11235"/>
    <w:rsid w:val="1BE11748"/>
    <w:rsid w:val="1C4D22F6"/>
    <w:rsid w:val="1F642BEB"/>
    <w:rsid w:val="20BC1EB4"/>
    <w:rsid w:val="22EF0956"/>
    <w:rsid w:val="242A43A1"/>
    <w:rsid w:val="25C03698"/>
    <w:rsid w:val="28E22150"/>
    <w:rsid w:val="2B953093"/>
    <w:rsid w:val="2C0B0621"/>
    <w:rsid w:val="2EF343C6"/>
    <w:rsid w:val="2F505F4F"/>
    <w:rsid w:val="2F654711"/>
    <w:rsid w:val="31FC3E53"/>
    <w:rsid w:val="32D66860"/>
    <w:rsid w:val="34932E78"/>
    <w:rsid w:val="3759097C"/>
    <w:rsid w:val="395C23ED"/>
    <w:rsid w:val="3A6F02F5"/>
    <w:rsid w:val="3B051E3B"/>
    <w:rsid w:val="3B132F39"/>
    <w:rsid w:val="3B326587"/>
    <w:rsid w:val="3B6A445F"/>
    <w:rsid w:val="3D4946EC"/>
    <w:rsid w:val="3E2F627E"/>
    <w:rsid w:val="401D1BEB"/>
    <w:rsid w:val="42487139"/>
    <w:rsid w:val="4290784E"/>
    <w:rsid w:val="42F37511"/>
    <w:rsid w:val="44004172"/>
    <w:rsid w:val="467047E8"/>
    <w:rsid w:val="49C850B7"/>
    <w:rsid w:val="4BC77245"/>
    <w:rsid w:val="4E360D52"/>
    <w:rsid w:val="52945B7E"/>
    <w:rsid w:val="549736D0"/>
    <w:rsid w:val="56BD46A2"/>
    <w:rsid w:val="575212F5"/>
    <w:rsid w:val="57627C85"/>
    <w:rsid w:val="579B048A"/>
    <w:rsid w:val="579F7F3B"/>
    <w:rsid w:val="58147942"/>
    <w:rsid w:val="589E3461"/>
    <w:rsid w:val="5A1A1178"/>
    <w:rsid w:val="5A6F0679"/>
    <w:rsid w:val="5B433504"/>
    <w:rsid w:val="5BCD43AF"/>
    <w:rsid w:val="5BDB6051"/>
    <w:rsid w:val="5C7A5698"/>
    <w:rsid w:val="5ED807CD"/>
    <w:rsid w:val="608D07E2"/>
    <w:rsid w:val="60A02373"/>
    <w:rsid w:val="60AC7673"/>
    <w:rsid w:val="619D78E6"/>
    <w:rsid w:val="61B55DFE"/>
    <w:rsid w:val="61CB26FF"/>
    <w:rsid w:val="6412433C"/>
    <w:rsid w:val="655C324E"/>
    <w:rsid w:val="667607F7"/>
    <w:rsid w:val="679F5049"/>
    <w:rsid w:val="682313FD"/>
    <w:rsid w:val="685C516A"/>
    <w:rsid w:val="6A9441D6"/>
    <w:rsid w:val="6B682F2A"/>
    <w:rsid w:val="6C914507"/>
    <w:rsid w:val="6DF94BFC"/>
    <w:rsid w:val="6E3B04A3"/>
    <w:rsid w:val="6E5A0C05"/>
    <w:rsid w:val="6E8F34B7"/>
    <w:rsid w:val="6EF05F17"/>
    <w:rsid w:val="749F35CD"/>
    <w:rsid w:val="74A44CE2"/>
    <w:rsid w:val="7E42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1250FA9-0368-4DED-8886-37394A6A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50" w:before="50" w:afterLines="150" w:after="150"/>
      <w:jc w:val="center"/>
      <w:outlineLvl w:val="0"/>
    </w:pPr>
    <w:rPr>
      <w:rFonts w:ascii="Times New Roman" w:hAnsi="Times New Roman" w:cs="Times New Roman"/>
      <w:b/>
      <w:kern w:val="44"/>
      <w:sz w:val="48"/>
      <w:szCs w:val="20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/>
      <w:jc w:val="center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ind w:leftChars="200" w:left="420" w:firstLineChars="200" w:firstLine="880"/>
      <w:jc w:val="left"/>
      <w:outlineLvl w:val="2"/>
    </w:pPr>
    <w:rPr>
      <w:rFonts w:ascii="Calibri" w:eastAsia="黑体" w:hAnsi="Calibri"/>
      <w:b/>
      <w:kern w:val="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SOffice3">
    <w:name w:val="WPSOffice手动目录 3"/>
    <w:qFormat/>
    <w:pPr>
      <w:ind w:leftChars="400" w:left="400"/>
    </w:pPr>
    <w:rPr>
      <w:rFonts w:ascii="Times New Roman" w:eastAsia="宋体" w:hAnsi="Times New Roman" w:cs="Times New Roman"/>
    </w:rPr>
  </w:style>
  <w:style w:type="paragraph" w:customStyle="1" w:styleId="Style2">
    <w:name w:val="_Style 2"/>
    <w:basedOn w:val="a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0">
    <w:name w:val="列出段落1"/>
    <w:basedOn w:val="a"/>
    <w:qFormat/>
    <w:pPr>
      <w:adjustRightInd w:val="0"/>
      <w:spacing w:line="312" w:lineRule="atLeast"/>
      <w:ind w:firstLineChars="200" w:firstLine="420"/>
    </w:pPr>
    <w:rPr>
      <w:rFonts w:ascii="等线" w:eastAsia="等线" w:hAnsi="等线" w:cs="Times New Roman"/>
      <w:szCs w:val="22"/>
    </w:rPr>
  </w:style>
  <w:style w:type="paragraph" w:customStyle="1" w:styleId="Style3">
    <w:name w:val="_Style 3"/>
    <w:basedOn w:val="a"/>
    <w:qFormat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924</Words>
  <Characters>5267</Characters>
  <Application>Microsoft Office Word</Application>
  <DocSecurity>0</DocSecurity>
  <Lines>43</Lines>
  <Paragraphs>12</Paragraphs>
  <ScaleCrop>false</ScaleCrop>
  <Company>aa</Company>
  <LinksUpToDate>false</LinksUpToDate>
  <CharactersWithSpaces>6179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郁然</cp:lastModifiedBy>
  <cp:revision>2</cp:revision>
  <dcterms:created xsi:type="dcterms:W3CDTF">2019-12-18T07:53:00Z</dcterms:created>
  <dcterms:modified xsi:type="dcterms:W3CDTF">2020-06-18T00:46:00Z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