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09A" w:rsidRPr="009B7F42" w:rsidRDefault="00AF242E" w:rsidP="00A0709A">
      <w:pPr>
        <w:spacing w:line="360" w:lineRule="auto"/>
        <w:jc w:val="center"/>
        <w:rPr>
          <w:b/>
          <w:sz w:val="24"/>
          <w:szCs w:val="24"/>
        </w:rPr>
      </w:pPr>
      <w:r w:rsidRPr="009B7F42">
        <w:rPr>
          <w:rFonts w:ascii="宋体" w:hAnsi="宋体" w:hint="eastAsia"/>
          <w:b/>
          <w:sz w:val="44"/>
        </w:rPr>
        <w:t>采购内容及要求</w:t>
      </w:r>
    </w:p>
    <w:p w:rsidR="00A0709A" w:rsidRPr="009B7F42" w:rsidRDefault="00A0709A" w:rsidP="00A0709A">
      <w:pPr>
        <w:spacing w:line="360" w:lineRule="auto"/>
        <w:rPr>
          <w:b/>
          <w:sz w:val="24"/>
          <w:szCs w:val="24"/>
        </w:rPr>
      </w:pPr>
    </w:p>
    <w:p w:rsidR="00D84BB7" w:rsidRDefault="00D84BB7" w:rsidP="007B412B">
      <w:pPr>
        <w:pStyle w:val="a8"/>
        <w:numPr>
          <w:ilvl w:val="0"/>
          <w:numId w:val="46"/>
        </w:numPr>
        <w:spacing w:line="360" w:lineRule="auto"/>
        <w:ind w:firstLineChars="0"/>
        <w:rPr>
          <w:b/>
          <w:sz w:val="24"/>
          <w:szCs w:val="24"/>
        </w:rPr>
      </w:pPr>
      <w:r w:rsidRPr="007B412B">
        <w:rPr>
          <w:rFonts w:hint="eastAsia"/>
          <w:b/>
          <w:sz w:val="24"/>
          <w:szCs w:val="24"/>
        </w:rPr>
        <w:t>采购内容</w:t>
      </w:r>
      <w:r w:rsidR="008A4E54" w:rsidRPr="007B412B">
        <w:rPr>
          <w:rFonts w:hint="eastAsia"/>
          <w:b/>
          <w:sz w:val="24"/>
          <w:szCs w:val="24"/>
        </w:rPr>
        <w:t>及要求</w:t>
      </w:r>
      <w:r w:rsidRPr="007B412B">
        <w:rPr>
          <w:rFonts w:hint="eastAsia"/>
          <w:b/>
          <w:sz w:val="24"/>
          <w:szCs w:val="24"/>
        </w:rPr>
        <w:t>：</w:t>
      </w:r>
      <w:r w:rsidRPr="007B412B">
        <w:rPr>
          <w:rFonts w:hint="eastAsia"/>
          <w:b/>
          <w:sz w:val="24"/>
          <w:szCs w:val="24"/>
        </w:rPr>
        <w:t xml:space="preserve"> </w:t>
      </w:r>
    </w:p>
    <w:p w:rsidR="00A0253B" w:rsidRDefault="00A0253B" w:rsidP="00A0253B">
      <w:pPr>
        <w:pStyle w:val="a8"/>
        <w:spacing w:line="360" w:lineRule="auto"/>
        <w:ind w:left="510" w:firstLineChars="0" w:firstLine="0"/>
        <w:rPr>
          <w:rFonts w:hint="eastAsia"/>
          <w:b/>
          <w:sz w:val="24"/>
          <w:szCs w:val="24"/>
        </w:rPr>
      </w:pPr>
      <w:r w:rsidRPr="008D7E4F">
        <w:rPr>
          <w:rFonts w:ascii="宋体" w:hAnsi="宋体" w:hint="eastAsia"/>
          <w:color w:val="000000"/>
          <w:sz w:val="24"/>
        </w:rPr>
        <w:t>★</w:t>
      </w:r>
      <w:r>
        <w:rPr>
          <w:rFonts w:hint="eastAsia"/>
          <w:b/>
          <w:sz w:val="24"/>
          <w:szCs w:val="24"/>
        </w:rPr>
        <w:t>供应商须在报价文件中上传生产厂商对于本项目的授权文件原件扫描件，无授权文件的作无效响应处理。</w:t>
      </w:r>
      <w:bookmarkStart w:id="0" w:name="_GoBack"/>
      <w:bookmarkEnd w:id="0"/>
    </w:p>
    <w:tbl>
      <w:tblPr>
        <w:tblW w:w="12640" w:type="dxa"/>
        <w:tblInd w:w="108" w:type="dxa"/>
        <w:tblLook w:val="04A0" w:firstRow="1" w:lastRow="0" w:firstColumn="1" w:lastColumn="0" w:noHBand="0" w:noVBand="1"/>
      </w:tblPr>
      <w:tblGrid>
        <w:gridCol w:w="700"/>
        <w:gridCol w:w="3340"/>
        <w:gridCol w:w="1000"/>
        <w:gridCol w:w="1756"/>
        <w:gridCol w:w="580"/>
        <w:gridCol w:w="444"/>
        <w:gridCol w:w="940"/>
        <w:gridCol w:w="1000"/>
        <w:gridCol w:w="2880"/>
      </w:tblGrid>
      <w:tr w:rsidR="009D197B" w:rsidRPr="009D197B" w:rsidTr="009D197B">
        <w:trPr>
          <w:trHeight w:val="525"/>
        </w:trPr>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序号</w:t>
            </w:r>
          </w:p>
        </w:tc>
        <w:tc>
          <w:tcPr>
            <w:tcW w:w="3340" w:type="dxa"/>
            <w:tcBorders>
              <w:top w:val="single" w:sz="4" w:space="0" w:color="auto"/>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图片</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名称</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规格</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单位</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数量</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单价</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合价</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材质</w:t>
            </w:r>
          </w:p>
        </w:tc>
      </w:tr>
      <w:tr w:rsidR="009D197B" w:rsidRPr="009D197B" w:rsidTr="009D197B">
        <w:trPr>
          <w:trHeight w:val="525"/>
        </w:trPr>
        <w:tc>
          <w:tcPr>
            <w:tcW w:w="700" w:type="dxa"/>
            <w:tcBorders>
              <w:top w:val="nil"/>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b/>
                <w:bCs/>
                <w:kern w:val="0"/>
                <w:sz w:val="22"/>
              </w:rPr>
            </w:pPr>
            <w:r w:rsidRPr="009D197B">
              <w:rPr>
                <w:rFonts w:ascii="宋体" w:hAnsi="宋体" w:cs="宋体" w:hint="eastAsia"/>
                <w:b/>
                <w:bCs/>
                <w:kern w:val="0"/>
                <w:sz w:val="22"/>
              </w:rPr>
              <w:t>一</w:t>
            </w:r>
          </w:p>
        </w:tc>
        <w:tc>
          <w:tcPr>
            <w:tcW w:w="9060" w:type="dxa"/>
            <w:gridSpan w:val="7"/>
            <w:tcBorders>
              <w:top w:val="single" w:sz="4" w:space="0" w:color="auto"/>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b/>
                <w:bCs/>
                <w:kern w:val="0"/>
                <w:sz w:val="22"/>
              </w:rPr>
            </w:pPr>
            <w:r w:rsidRPr="009D197B">
              <w:rPr>
                <w:rFonts w:ascii="宋体" w:hAnsi="宋体" w:cs="宋体" w:hint="eastAsia"/>
                <w:b/>
                <w:bCs/>
                <w:kern w:val="0"/>
                <w:sz w:val="22"/>
              </w:rPr>
              <w:t>小会议室</w:t>
            </w:r>
          </w:p>
        </w:tc>
        <w:tc>
          <w:tcPr>
            <w:tcW w:w="2880" w:type="dxa"/>
            <w:tcBorders>
              <w:top w:val="nil"/>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4"/>
                <w:szCs w:val="24"/>
              </w:rPr>
            </w:pPr>
            <w:r w:rsidRPr="009D197B">
              <w:rPr>
                <w:rFonts w:ascii="宋体" w:hAnsi="宋体" w:cs="宋体" w:hint="eastAsia"/>
                <w:kern w:val="0"/>
                <w:sz w:val="24"/>
                <w:szCs w:val="24"/>
              </w:rPr>
              <w:t xml:space="preserve">　</w:t>
            </w:r>
          </w:p>
        </w:tc>
      </w:tr>
      <w:tr w:rsidR="009D197B" w:rsidRPr="009D197B" w:rsidTr="009D197B">
        <w:trPr>
          <w:trHeight w:val="3600"/>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1</w:t>
            </w:r>
          </w:p>
        </w:tc>
        <w:tc>
          <w:tcPr>
            <w:tcW w:w="33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noProof/>
                <w:kern w:val="0"/>
                <w:sz w:val="22"/>
              </w:rPr>
              <w:drawing>
                <wp:anchor distT="0" distB="0" distL="114300" distR="114300" simplePos="0" relativeHeight="251651584" behindDoc="0" locked="0" layoutInCell="1" allowOverlap="1">
                  <wp:simplePos x="0" y="0"/>
                  <wp:positionH relativeFrom="column">
                    <wp:posOffset>152400</wp:posOffset>
                  </wp:positionH>
                  <wp:positionV relativeFrom="paragraph">
                    <wp:posOffset>95250</wp:posOffset>
                  </wp:positionV>
                  <wp:extent cx="1666875" cy="1152525"/>
                  <wp:effectExtent l="0" t="0" r="0" b="0"/>
                  <wp:wrapNone/>
                  <wp:docPr id="7016" name="图片 7016"/>
                  <wp:cNvGraphicFramePr/>
                  <a:graphic xmlns:a="http://schemas.openxmlformats.org/drawingml/2006/main">
                    <a:graphicData uri="http://schemas.openxmlformats.org/drawingml/2006/picture">
                      <pic:pic xmlns:pic="http://schemas.openxmlformats.org/drawingml/2006/picture">
                        <pic:nvPicPr>
                          <pic:cNvPr id="7016"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687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小会议桌</w:t>
            </w:r>
          </w:p>
        </w:tc>
        <w:tc>
          <w:tcPr>
            <w:tcW w:w="1540" w:type="dxa"/>
            <w:tcBorders>
              <w:top w:val="nil"/>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4500*1400*750</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张</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2</w:t>
            </w:r>
          </w:p>
        </w:tc>
        <w:tc>
          <w:tcPr>
            <w:tcW w:w="9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28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left"/>
              <w:rPr>
                <w:rFonts w:ascii="宋体" w:hAnsi="宋体" w:cs="宋体"/>
                <w:kern w:val="0"/>
                <w:sz w:val="20"/>
                <w:szCs w:val="20"/>
              </w:rPr>
            </w:pPr>
            <w:r w:rsidRPr="009D197B">
              <w:rPr>
                <w:rFonts w:ascii="宋体" w:hAnsi="宋体" w:cs="宋体" w:hint="eastAsia"/>
                <w:kern w:val="0"/>
                <w:sz w:val="20"/>
                <w:szCs w:val="20"/>
              </w:rPr>
              <w:t xml:space="preserve">1、贴面材料：进口夏特饰面，坚固耐用，不易磨花，防止因温差大的情况下使水分入侵，造成变形开裂。  </w:t>
            </w:r>
            <w:r w:rsidRPr="009D197B">
              <w:rPr>
                <w:rFonts w:ascii="宋体" w:hAnsi="宋体" w:cs="宋体" w:hint="eastAsia"/>
                <w:kern w:val="0"/>
                <w:sz w:val="20"/>
                <w:szCs w:val="20"/>
              </w:rPr>
              <w:br/>
              <w:t>2、基材：采用E1天湘实木颗粒板,优质绿色环保产品,甲醛释放量≤0、1mg/m³，密度≥760kg/m3,静曲张度≥ 51、2Mpa,吸水膨胀率≤8、1%；线条均匀整齐，转角过度顺畅，整套产品或同批产品木材纹理，颜色基本一致。</w:t>
            </w:r>
            <w:r w:rsidRPr="009D197B">
              <w:rPr>
                <w:rFonts w:ascii="宋体" w:hAnsi="宋体" w:cs="宋体" w:hint="eastAsia"/>
                <w:kern w:val="0"/>
                <w:sz w:val="20"/>
                <w:szCs w:val="20"/>
              </w:rPr>
              <w:br/>
              <w:t>3、封边用材：PVC封边</w:t>
            </w:r>
            <w:r w:rsidRPr="009D197B">
              <w:rPr>
                <w:rFonts w:ascii="宋体" w:hAnsi="宋体" w:cs="宋体" w:hint="eastAsia"/>
                <w:kern w:val="0"/>
                <w:sz w:val="20"/>
                <w:szCs w:val="20"/>
              </w:rPr>
              <w:br/>
              <w:t>品牌：广东欧梵</w:t>
            </w:r>
          </w:p>
        </w:tc>
      </w:tr>
      <w:tr w:rsidR="009D197B" w:rsidRPr="009D197B" w:rsidTr="009D197B">
        <w:trPr>
          <w:trHeight w:val="2145"/>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2</w:t>
            </w:r>
          </w:p>
        </w:tc>
        <w:tc>
          <w:tcPr>
            <w:tcW w:w="33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noProof/>
                <w:kern w:val="0"/>
                <w:sz w:val="22"/>
              </w:rPr>
              <w:drawing>
                <wp:anchor distT="0" distB="0" distL="114300" distR="114300" simplePos="0" relativeHeight="251652608" behindDoc="0" locked="0" layoutInCell="1" allowOverlap="1">
                  <wp:simplePos x="0" y="0"/>
                  <wp:positionH relativeFrom="column">
                    <wp:posOffset>628650</wp:posOffset>
                  </wp:positionH>
                  <wp:positionV relativeFrom="paragraph">
                    <wp:posOffset>104775</wp:posOffset>
                  </wp:positionV>
                  <wp:extent cx="742950" cy="1133475"/>
                  <wp:effectExtent l="0" t="0" r="0" b="0"/>
                  <wp:wrapNone/>
                  <wp:docPr id="7022" name="图片 7022"/>
                  <wp:cNvGraphicFramePr/>
                  <a:graphic xmlns:a="http://schemas.openxmlformats.org/drawingml/2006/main">
                    <a:graphicData uri="http://schemas.openxmlformats.org/drawingml/2006/picture">
                      <pic:pic xmlns:pic="http://schemas.openxmlformats.org/drawingml/2006/picture">
                        <pic:nvPicPr>
                          <pic:cNvPr id="7022" name="Picture 22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会议椅</w:t>
            </w:r>
          </w:p>
        </w:tc>
        <w:tc>
          <w:tcPr>
            <w:tcW w:w="1540" w:type="dxa"/>
            <w:tcBorders>
              <w:top w:val="nil"/>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常规</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张</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20</w:t>
            </w:r>
          </w:p>
        </w:tc>
        <w:tc>
          <w:tcPr>
            <w:tcW w:w="9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28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left"/>
              <w:rPr>
                <w:rFonts w:ascii="宋体" w:hAnsi="宋体" w:cs="宋体"/>
                <w:kern w:val="0"/>
                <w:sz w:val="20"/>
                <w:szCs w:val="20"/>
              </w:rPr>
            </w:pPr>
            <w:r w:rsidRPr="009D197B">
              <w:rPr>
                <w:rFonts w:ascii="宋体" w:hAnsi="宋体" w:cs="宋体" w:hint="eastAsia"/>
                <w:kern w:val="0"/>
                <w:sz w:val="20"/>
                <w:szCs w:val="20"/>
              </w:rPr>
              <w:t>优质超纤皮，1公分40密度高弹力海绵加牛筋布</w:t>
            </w:r>
            <w:r w:rsidRPr="009D197B">
              <w:rPr>
                <w:rFonts w:ascii="宋体" w:hAnsi="宋体" w:cs="宋体" w:hint="eastAsia"/>
                <w:kern w:val="0"/>
                <w:sz w:val="20"/>
                <w:szCs w:val="20"/>
              </w:rPr>
              <w:br/>
              <w:t>2.0厚铁电镀边条、扶手，2.0厚电镀尖嘴弓形架</w:t>
            </w:r>
            <w:r w:rsidRPr="009D197B">
              <w:rPr>
                <w:rFonts w:ascii="宋体" w:hAnsi="宋体" w:cs="宋体" w:hint="eastAsia"/>
                <w:kern w:val="0"/>
                <w:sz w:val="20"/>
                <w:szCs w:val="20"/>
              </w:rPr>
              <w:br/>
              <w:t>品牌：广东欧梵</w:t>
            </w:r>
          </w:p>
        </w:tc>
      </w:tr>
      <w:tr w:rsidR="009D197B" w:rsidRPr="009D197B" w:rsidTr="009D197B">
        <w:trPr>
          <w:trHeight w:val="525"/>
        </w:trPr>
        <w:tc>
          <w:tcPr>
            <w:tcW w:w="8760" w:type="dxa"/>
            <w:gridSpan w:val="7"/>
            <w:tcBorders>
              <w:top w:val="single" w:sz="4" w:space="0" w:color="auto"/>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right"/>
              <w:rPr>
                <w:rFonts w:ascii="宋体" w:hAnsi="宋体" w:cs="宋体"/>
                <w:kern w:val="0"/>
                <w:sz w:val="22"/>
              </w:rPr>
            </w:pPr>
            <w:r w:rsidRPr="009D197B">
              <w:rPr>
                <w:rFonts w:ascii="宋体" w:hAnsi="宋体" w:cs="宋体" w:hint="eastAsia"/>
                <w:kern w:val="0"/>
                <w:sz w:val="22"/>
              </w:rPr>
              <w:t>小计：</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0</w:t>
            </w:r>
          </w:p>
        </w:tc>
        <w:tc>
          <w:tcPr>
            <w:tcW w:w="28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r>
      <w:tr w:rsidR="009D197B" w:rsidRPr="009D197B" w:rsidTr="009D197B">
        <w:trPr>
          <w:trHeight w:val="525"/>
        </w:trPr>
        <w:tc>
          <w:tcPr>
            <w:tcW w:w="700" w:type="dxa"/>
            <w:tcBorders>
              <w:top w:val="nil"/>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b/>
                <w:bCs/>
                <w:kern w:val="0"/>
                <w:sz w:val="22"/>
              </w:rPr>
            </w:pPr>
            <w:r w:rsidRPr="009D197B">
              <w:rPr>
                <w:rFonts w:ascii="宋体" w:hAnsi="宋体" w:cs="宋体" w:hint="eastAsia"/>
                <w:b/>
                <w:bCs/>
                <w:kern w:val="0"/>
                <w:sz w:val="22"/>
              </w:rPr>
              <w:t>二</w:t>
            </w:r>
          </w:p>
        </w:tc>
        <w:tc>
          <w:tcPr>
            <w:tcW w:w="9060" w:type="dxa"/>
            <w:gridSpan w:val="7"/>
            <w:tcBorders>
              <w:top w:val="single" w:sz="4" w:space="0" w:color="auto"/>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b/>
                <w:bCs/>
                <w:kern w:val="0"/>
                <w:sz w:val="22"/>
              </w:rPr>
            </w:pPr>
            <w:r w:rsidRPr="009D197B">
              <w:rPr>
                <w:rFonts w:ascii="宋体" w:hAnsi="宋体" w:cs="宋体" w:hint="eastAsia"/>
                <w:b/>
                <w:bCs/>
                <w:kern w:val="0"/>
                <w:sz w:val="22"/>
              </w:rPr>
              <w:t>茶水吧</w:t>
            </w:r>
          </w:p>
        </w:tc>
        <w:tc>
          <w:tcPr>
            <w:tcW w:w="2880" w:type="dxa"/>
            <w:tcBorders>
              <w:top w:val="nil"/>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4"/>
                <w:szCs w:val="24"/>
              </w:rPr>
            </w:pPr>
            <w:r w:rsidRPr="009D197B">
              <w:rPr>
                <w:rFonts w:ascii="宋体" w:hAnsi="宋体" w:cs="宋体" w:hint="eastAsia"/>
                <w:kern w:val="0"/>
                <w:sz w:val="24"/>
                <w:szCs w:val="24"/>
              </w:rPr>
              <w:t xml:space="preserve">　</w:t>
            </w:r>
          </w:p>
        </w:tc>
      </w:tr>
      <w:tr w:rsidR="009D197B" w:rsidRPr="009D197B" w:rsidTr="009D197B">
        <w:trPr>
          <w:trHeight w:val="3030"/>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1</w:t>
            </w:r>
          </w:p>
        </w:tc>
        <w:tc>
          <w:tcPr>
            <w:tcW w:w="3340" w:type="dxa"/>
            <w:vMerge w:val="restart"/>
            <w:tcBorders>
              <w:top w:val="nil"/>
              <w:left w:val="nil"/>
              <w:bottom w:val="nil"/>
              <w:right w:val="nil"/>
            </w:tcBorders>
            <w:shd w:val="clear" w:color="auto" w:fill="auto"/>
            <w:noWrap/>
            <w:vAlign w:val="center"/>
            <w:hideMark/>
          </w:tcPr>
          <w:p w:rsidR="009D197B" w:rsidRPr="009D197B" w:rsidRDefault="009D197B" w:rsidP="009D197B">
            <w:pPr>
              <w:widowControl/>
              <w:jc w:val="left"/>
              <w:rPr>
                <w:rFonts w:ascii="宋体" w:hAnsi="宋体" w:cs="宋体"/>
                <w:kern w:val="0"/>
                <w:sz w:val="24"/>
                <w:szCs w:val="24"/>
              </w:rPr>
            </w:pPr>
            <w:r w:rsidRPr="009D197B">
              <w:rPr>
                <w:rFonts w:ascii="宋体" w:hAnsi="宋体" w:cs="宋体" w:hint="eastAsia"/>
                <w:noProof/>
                <w:kern w:val="0"/>
                <w:sz w:val="24"/>
                <w:szCs w:val="24"/>
              </w:rPr>
              <w:drawing>
                <wp:anchor distT="0" distB="0" distL="114300" distR="114300" simplePos="0" relativeHeight="251653632" behindDoc="0" locked="0" layoutInCell="1" allowOverlap="1">
                  <wp:simplePos x="0" y="0"/>
                  <wp:positionH relativeFrom="column">
                    <wp:posOffset>57150</wp:posOffset>
                  </wp:positionH>
                  <wp:positionV relativeFrom="paragraph">
                    <wp:posOffset>438150</wp:posOffset>
                  </wp:positionV>
                  <wp:extent cx="2038350" cy="952500"/>
                  <wp:effectExtent l="0" t="0" r="0" b="0"/>
                  <wp:wrapNone/>
                  <wp:docPr id="7014" name="图片 7014"/>
                  <wp:cNvGraphicFramePr/>
                  <a:graphic xmlns:a="http://schemas.openxmlformats.org/drawingml/2006/main">
                    <a:graphicData uri="http://schemas.openxmlformats.org/drawingml/2006/picture">
                      <pic:pic xmlns:pic="http://schemas.openxmlformats.org/drawingml/2006/picture">
                        <pic:nvPicPr>
                          <pic:cNvPr id="7014"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14"/>
            </w:tblGrid>
            <w:tr w:rsidR="009D197B" w:rsidRPr="009D197B">
              <w:trPr>
                <w:trHeight w:val="312"/>
                <w:tblCellSpacing w:w="0" w:type="dxa"/>
              </w:trPr>
              <w:tc>
                <w:tcPr>
                  <w:tcW w:w="3340" w:type="dxa"/>
                  <w:vMerge w:val="restart"/>
                  <w:tcBorders>
                    <w:top w:val="nil"/>
                    <w:left w:val="single" w:sz="4" w:space="0" w:color="auto"/>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r>
            <w:tr w:rsidR="009D197B" w:rsidRPr="009D197B">
              <w:trPr>
                <w:trHeight w:val="312"/>
                <w:tblCellSpacing w:w="0" w:type="dxa"/>
              </w:trPr>
              <w:tc>
                <w:tcPr>
                  <w:tcW w:w="0" w:type="auto"/>
                  <w:vMerge/>
                  <w:tcBorders>
                    <w:top w:val="nil"/>
                    <w:left w:val="single" w:sz="4" w:space="0" w:color="auto"/>
                    <w:bottom w:val="single" w:sz="4" w:space="0" w:color="auto"/>
                    <w:right w:val="single" w:sz="4" w:space="0" w:color="auto"/>
                  </w:tcBorders>
                  <w:vAlign w:val="center"/>
                  <w:hideMark/>
                </w:tcPr>
                <w:p w:rsidR="009D197B" w:rsidRPr="009D197B" w:rsidRDefault="009D197B" w:rsidP="009D197B">
                  <w:pPr>
                    <w:widowControl/>
                    <w:jc w:val="left"/>
                    <w:rPr>
                      <w:rFonts w:ascii="宋体" w:hAnsi="宋体" w:cs="宋体"/>
                      <w:kern w:val="0"/>
                      <w:sz w:val="22"/>
                    </w:rPr>
                  </w:pPr>
                </w:p>
              </w:tc>
            </w:tr>
          </w:tbl>
          <w:p w:rsidR="009D197B" w:rsidRPr="009D197B" w:rsidRDefault="009D197B" w:rsidP="009D197B">
            <w:pPr>
              <w:widowControl/>
              <w:jc w:val="left"/>
              <w:rPr>
                <w:rFonts w:ascii="宋体" w:hAnsi="宋体" w:cs="宋体"/>
                <w:kern w:val="0"/>
                <w:sz w:val="24"/>
                <w:szCs w:val="24"/>
              </w:rPr>
            </w:pP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沙发</w:t>
            </w:r>
          </w:p>
        </w:tc>
        <w:tc>
          <w:tcPr>
            <w:tcW w:w="15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三人位+两人位</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套</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1</w:t>
            </w:r>
          </w:p>
        </w:tc>
        <w:tc>
          <w:tcPr>
            <w:tcW w:w="9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28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left"/>
              <w:rPr>
                <w:rFonts w:ascii="宋体" w:hAnsi="宋体" w:cs="宋体"/>
                <w:kern w:val="0"/>
                <w:sz w:val="20"/>
                <w:szCs w:val="20"/>
              </w:rPr>
            </w:pPr>
            <w:r w:rsidRPr="009D197B">
              <w:rPr>
                <w:rFonts w:ascii="宋体" w:hAnsi="宋体" w:cs="宋体" w:hint="eastAsia"/>
                <w:kern w:val="0"/>
                <w:sz w:val="20"/>
                <w:szCs w:val="20"/>
              </w:rPr>
              <w:t xml:space="preserve">1、面料：表面材为超纤皮；                                                                          </w:t>
            </w:r>
            <w:r w:rsidRPr="009D197B">
              <w:rPr>
                <w:rFonts w:ascii="宋体" w:hAnsi="宋体" w:cs="宋体" w:hint="eastAsia"/>
                <w:kern w:val="0"/>
                <w:sz w:val="20"/>
                <w:szCs w:val="20"/>
              </w:rPr>
              <w:br/>
              <w:t>2、海绵：“康普”高密度定型海绵品牌的定型海绵，回弹力大于40%，拉伸强度不小于90KPA，反复坐压，不变形</w:t>
            </w:r>
            <w:r w:rsidRPr="009D197B">
              <w:rPr>
                <w:rFonts w:ascii="宋体" w:hAnsi="宋体" w:cs="宋体" w:hint="eastAsia"/>
                <w:kern w:val="0"/>
                <w:sz w:val="20"/>
                <w:szCs w:val="20"/>
              </w:rPr>
              <w:br/>
              <w:t>3、胶水：采用一线品牌的环保白乳胶，甲醛释放量≤0.124mg/m³。</w:t>
            </w:r>
            <w:r w:rsidRPr="009D197B">
              <w:rPr>
                <w:rFonts w:ascii="宋体" w:hAnsi="宋体" w:cs="宋体" w:hint="eastAsia"/>
                <w:kern w:val="0"/>
                <w:sz w:val="20"/>
                <w:szCs w:val="20"/>
              </w:rPr>
              <w:br/>
              <w:t>4、配置：钢脚</w:t>
            </w:r>
            <w:r w:rsidRPr="009D197B">
              <w:rPr>
                <w:rFonts w:ascii="宋体" w:hAnsi="宋体" w:cs="宋体" w:hint="eastAsia"/>
                <w:kern w:val="0"/>
                <w:sz w:val="20"/>
                <w:szCs w:val="20"/>
              </w:rPr>
              <w:br/>
              <w:t>品牌：广东欧梵</w:t>
            </w:r>
          </w:p>
        </w:tc>
      </w:tr>
      <w:tr w:rsidR="009D197B" w:rsidRPr="009D197B" w:rsidTr="009D197B">
        <w:trPr>
          <w:trHeight w:val="1425"/>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2</w:t>
            </w:r>
          </w:p>
        </w:tc>
        <w:tc>
          <w:tcPr>
            <w:tcW w:w="3340" w:type="dxa"/>
            <w:vMerge/>
            <w:tcBorders>
              <w:top w:val="nil"/>
              <w:left w:val="nil"/>
              <w:bottom w:val="nil"/>
              <w:right w:val="nil"/>
            </w:tcBorders>
            <w:vAlign w:val="center"/>
            <w:hideMark/>
          </w:tcPr>
          <w:p w:rsidR="009D197B" w:rsidRPr="009D197B" w:rsidRDefault="009D197B" w:rsidP="009D197B">
            <w:pPr>
              <w:widowControl/>
              <w:jc w:val="left"/>
              <w:rPr>
                <w:rFonts w:ascii="宋体" w:hAnsi="宋体" w:cs="宋体"/>
                <w:kern w:val="0"/>
                <w:sz w:val="24"/>
                <w:szCs w:val="24"/>
              </w:rPr>
            </w:pP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大小组合茶几</w:t>
            </w:r>
          </w:p>
        </w:tc>
        <w:tc>
          <w:tcPr>
            <w:tcW w:w="15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一大一小</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组</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1</w:t>
            </w:r>
          </w:p>
        </w:tc>
        <w:tc>
          <w:tcPr>
            <w:tcW w:w="940" w:type="dxa"/>
            <w:tcBorders>
              <w:top w:val="nil"/>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0"/>
                <w:szCs w:val="20"/>
              </w:rPr>
            </w:pPr>
            <w:r w:rsidRPr="009D197B">
              <w:rPr>
                <w:rFonts w:ascii="宋体" w:hAnsi="宋体" w:cs="宋体" w:hint="eastAsia"/>
                <w:kern w:val="0"/>
                <w:sz w:val="20"/>
                <w:szCs w:val="20"/>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28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left"/>
              <w:rPr>
                <w:rFonts w:ascii="宋体" w:hAnsi="宋体" w:cs="宋体"/>
                <w:kern w:val="0"/>
                <w:sz w:val="18"/>
                <w:szCs w:val="18"/>
              </w:rPr>
            </w:pPr>
            <w:r w:rsidRPr="009D197B">
              <w:rPr>
                <w:rFonts w:ascii="宋体" w:hAnsi="宋体" w:cs="宋体" w:hint="eastAsia"/>
                <w:kern w:val="0"/>
                <w:sz w:val="18"/>
                <w:szCs w:val="18"/>
              </w:rPr>
              <w:t>烤漆玻璃面，上海宝钢钢制脚，磷化处理，防腐防锈。</w:t>
            </w:r>
            <w:r w:rsidRPr="009D197B">
              <w:rPr>
                <w:rFonts w:ascii="宋体" w:hAnsi="宋体" w:cs="宋体" w:hint="eastAsia"/>
                <w:kern w:val="0"/>
                <w:sz w:val="18"/>
                <w:szCs w:val="18"/>
              </w:rPr>
              <w:br/>
              <w:t>品牌：广东欧梵</w:t>
            </w:r>
          </w:p>
        </w:tc>
      </w:tr>
      <w:tr w:rsidR="009D197B" w:rsidRPr="009D197B" w:rsidTr="009D197B">
        <w:trPr>
          <w:trHeight w:val="2265"/>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lastRenderedPageBreak/>
              <w:t>3</w:t>
            </w:r>
          </w:p>
        </w:tc>
        <w:tc>
          <w:tcPr>
            <w:tcW w:w="33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noProof/>
                <w:kern w:val="0"/>
                <w:sz w:val="22"/>
              </w:rPr>
              <w:drawing>
                <wp:anchor distT="0" distB="0" distL="114300" distR="114300" simplePos="0" relativeHeight="251654656" behindDoc="0" locked="0" layoutInCell="1" allowOverlap="1">
                  <wp:simplePos x="0" y="0"/>
                  <wp:positionH relativeFrom="column">
                    <wp:posOffset>228600</wp:posOffset>
                  </wp:positionH>
                  <wp:positionV relativeFrom="paragraph">
                    <wp:posOffset>95250</wp:posOffset>
                  </wp:positionV>
                  <wp:extent cx="1714500" cy="1152525"/>
                  <wp:effectExtent l="0" t="0" r="0" b="0"/>
                  <wp:wrapNone/>
                  <wp:docPr id="7015" name="图片 7015"/>
                  <wp:cNvGraphicFramePr/>
                  <a:graphic xmlns:a="http://schemas.openxmlformats.org/drawingml/2006/main">
                    <a:graphicData uri="http://schemas.openxmlformats.org/drawingml/2006/picture">
                      <pic:pic xmlns:pic="http://schemas.openxmlformats.org/drawingml/2006/picture">
                        <pic:nvPicPr>
                          <pic:cNvPr id="7015"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沙发椅</w:t>
            </w:r>
          </w:p>
        </w:tc>
        <w:tc>
          <w:tcPr>
            <w:tcW w:w="15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常规</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张</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3</w:t>
            </w:r>
          </w:p>
        </w:tc>
        <w:tc>
          <w:tcPr>
            <w:tcW w:w="9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28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left"/>
              <w:rPr>
                <w:rFonts w:ascii="宋体" w:hAnsi="宋体" w:cs="宋体"/>
                <w:kern w:val="0"/>
                <w:sz w:val="18"/>
                <w:szCs w:val="18"/>
              </w:rPr>
            </w:pPr>
            <w:r w:rsidRPr="009D197B">
              <w:rPr>
                <w:rFonts w:ascii="宋体" w:hAnsi="宋体" w:cs="宋体" w:hint="eastAsia"/>
                <w:kern w:val="0"/>
                <w:sz w:val="18"/>
                <w:szCs w:val="18"/>
              </w:rPr>
              <w:t>坐垫定型海绵，进口气杆，脚可升降可旋转</w:t>
            </w:r>
            <w:r w:rsidRPr="009D197B">
              <w:rPr>
                <w:rFonts w:ascii="宋体" w:hAnsi="宋体" w:cs="宋体" w:hint="eastAsia"/>
                <w:kern w:val="0"/>
                <w:sz w:val="18"/>
                <w:szCs w:val="18"/>
              </w:rPr>
              <w:br/>
              <w:t>品牌：广东欧梵</w:t>
            </w:r>
          </w:p>
        </w:tc>
      </w:tr>
      <w:tr w:rsidR="009D197B" w:rsidRPr="009D197B" w:rsidTr="009D197B">
        <w:trPr>
          <w:trHeight w:val="2085"/>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4</w:t>
            </w:r>
          </w:p>
        </w:tc>
        <w:tc>
          <w:tcPr>
            <w:tcW w:w="33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noProof/>
                <w:kern w:val="0"/>
                <w:sz w:val="22"/>
              </w:rPr>
              <w:drawing>
                <wp:anchor distT="0" distB="0" distL="114300" distR="114300" simplePos="0" relativeHeight="251655680" behindDoc="0" locked="0" layoutInCell="1" allowOverlap="1">
                  <wp:simplePos x="0" y="0"/>
                  <wp:positionH relativeFrom="column">
                    <wp:posOffset>361950</wp:posOffset>
                  </wp:positionH>
                  <wp:positionV relativeFrom="paragraph">
                    <wp:posOffset>142875</wp:posOffset>
                  </wp:positionV>
                  <wp:extent cx="1266825" cy="971550"/>
                  <wp:effectExtent l="0" t="0" r="0" b="0"/>
                  <wp:wrapNone/>
                  <wp:docPr id="7017" name="图片 7017"/>
                  <wp:cNvGraphicFramePr/>
                  <a:graphic xmlns:a="http://schemas.openxmlformats.org/drawingml/2006/main">
                    <a:graphicData uri="http://schemas.openxmlformats.org/drawingml/2006/picture">
                      <pic:pic xmlns:pic="http://schemas.openxmlformats.org/drawingml/2006/picture">
                        <pic:nvPicPr>
                          <pic:cNvPr id="7017" name="Picture 1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茶几</w:t>
            </w:r>
          </w:p>
        </w:tc>
        <w:tc>
          <w:tcPr>
            <w:tcW w:w="15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直径800*450</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张</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1</w:t>
            </w:r>
          </w:p>
        </w:tc>
        <w:tc>
          <w:tcPr>
            <w:tcW w:w="940" w:type="dxa"/>
            <w:tcBorders>
              <w:top w:val="nil"/>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0"/>
                <w:szCs w:val="20"/>
              </w:rPr>
            </w:pPr>
            <w:r w:rsidRPr="009D197B">
              <w:rPr>
                <w:rFonts w:ascii="宋体" w:hAnsi="宋体" w:cs="宋体" w:hint="eastAsia"/>
                <w:kern w:val="0"/>
                <w:sz w:val="20"/>
                <w:szCs w:val="20"/>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4"/>
                <w:szCs w:val="24"/>
              </w:rPr>
            </w:pPr>
            <w:r w:rsidRPr="009D197B">
              <w:rPr>
                <w:rFonts w:ascii="宋体" w:hAnsi="宋体" w:cs="宋体" w:hint="eastAsia"/>
                <w:kern w:val="0"/>
                <w:sz w:val="24"/>
                <w:szCs w:val="24"/>
              </w:rPr>
              <w:t xml:space="preserve">　</w:t>
            </w:r>
          </w:p>
        </w:tc>
        <w:tc>
          <w:tcPr>
            <w:tcW w:w="28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left"/>
              <w:rPr>
                <w:rFonts w:ascii="宋体" w:hAnsi="宋体" w:cs="宋体"/>
                <w:kern w:val="0"/>
                <w:sz w:val="18"/>
                <w:szCs w:val="18"/>
              </w:rPr>
            </w:pPr>
            <w:r w:rsidRPr="009D197B">
              <w:rPr>
                <w:rFonts w:ascii="宋体" w:hAnsi="宋体" w:cs="宋体" w:hint="eastAsia"/>
                <w:kern w:val="0"/>
                <w:sz w:val="18"/>
                <w:szCs w:val="18"/>
              </w:rPr>
              <w:t>人造大理石台面，上海宝钢钢制脚，磷化处理，防腐防锈。</w:t>
            </w:r>
            <w:r w:rsidRPr="009D197B">
              <w:rPr>
                <w:rFonts w:ascii="宋体" w:hAnsi="宋体" w:cs="宋体" w:hint="eastAsia"/>
                <w:kern w:val="0"/>
                <w:sz w:val="18"/>
                <w:szCs w:val="18"/>
              </w:rPr>
              <w:br/>
              <w:t>品牌：广东欧梵</w:t>
            </w:r>
          </w:p>
        </w:tc>
      </w:tr>
      <w:tr w:rsidR="009D197B" w:rsidRPr="009D197B" w:rsidTr="009D197B">
        <w:trPr>
          <w:trHeight w:val="435"/>
        </w:trPr>
        <w:tc>
          <w:tcPr>
            <w:tcW w:w="8760" w:type="dxa"/>
            <w:gridSpan w:val="7"/>
            <w:tcBorders>
              <w:top w:val="single" w:sz="4" w:space="0" w:color="auto"/>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right"/>
              <w:rPr>
                <w:rFonts w:ascii="宋体" w:hAnsi="宋体" w:cs="宋体"/>
                <w:kern w:val="0"/>
                <w:sz w:val="22"/>
              </w:rPr>
            </w:pPr>
            <w:r w:rsidRPr="009D197B">
              <w:rPr>
                <w:rFonts w:ascii="宋体" w:hAnsi="宋体" w:cs="宋体" w:hint="eastAsia"/>
                <w:kern w:val="0"/>
                <w:sz w:val="22"/>
              </w:rPr>
              <w:t>小计：</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0</w:t>
            </w:r>
          </w:p>
        </w:tc>
        <w:tc>
          <w:tcPr>
            <w:tcW w:w="28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r>
      <w:tr w:rsidR="009D197B" w:rsidRPr="009D197B" w:rsidTr="009D197B">
        <w:trPr>
          <w:trHeight w:val="525"/>
        </w:trPr>
        <w:tc>
          <w:tcPr>
            <w:tcW w:w="700" w:type="dxa"/>
            <w:tcBorders>
              <w:top w:val="nil"/>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b/>
                <w:bCs/>
                <w:kern w:val="0"/>
                <w:sz w:val="22"/>
              </w:rPr>
            </w:pPr>
            <w:r w:rsidRPr="009D197B">
              <w:rPr>
                <w:rFonts w:ascii="宋体" w:hAnsi="宋体" w:cs="宋体" w:hint="eastAsia"/>
                <w:b/>
                <w:bCs/>
                <w:kern w:val="0"/>
                <w:sz w:val="22"/>
              </w:rPr>
              <w:t>三</w:t>
            </w:r>
          </w:p>
        </w:tc>
        <w:tc>
          <w:tcPr>
            <w:tcW w:w="9060" w:type="dxa"/>
            <w:gridSpan w:val="7"/>
            <w:tcBorders>
              <w:top w:val="single" w:sz="4" w:space="0" w:color="auto"/>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b/>
                <w:bCs/>
                <w:kern w:val="0"/>
                <w:sz w:val="22"/>
              </w:rPr>
            </w:pPr>
            <w:r w:rsidRPr="009D197B">
              <w:rPr>
                <w:rFonts w:ascii="宋体" w:hAnsi="宋体" w:cs="宋体" w:hint="eastAsia"/>
                <w:b/>
                <w:bCs/>
                <w:kern w:val="0"/>
                <w:sz w:val="22"/>
              </w:rPr>
              <w:t>新办公楼所有员工办公室</w:t>
            </w:r>
          </w:p>
        </w:tc>
        <w:tc>
          <w:tcPr>
            <w:tcW w:w="2880" w:type="dxa"/>
            <w:tcBorders>
              <w:top w:val="nil"/>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4"/>
                <w:szCs w:val="24"/>
              </w:rPr>
            </w:pPr>
            <w:r w:rsidRPr="009D197B">
              <w:rPr>
                <w:rFonts w:ascii="宋体" w:hAnsi="宋体" w:cs="宋体" w:hint="eastAsia"/>
                <w:kern w:val="0"/>
                <w:sz w:val="24"/>
                <w:szCs w:val="24"/>
              </w:rPr>
              <w:t xml:space="preserve">　</w:t>
            </w:r>
          </w:p>
        </w:tc>
      </w:tr>
      <w:tr w:rsidR="009D197B" w:rsidRPr="009D197B" w:rsidTr="009D197B">
        <w:trPr>
          <w:trHeight w:val="1515"/>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1</w:t>
            </w:r>
          </w:p>
        </w:tc>
        <w:tc>
          <w:tcPr>
            <w:tcW w:w="33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noProof/>
                <w:kern w:val="0"/>
                <w:sz w:val="22"/>
              </w:rPr>
              <w:drawing>
                <wp:anchor distT="0" distB="0" distL="114300" distR="114300" simplePos="0" relativeHeight="251656704" behindDoc="0" locked="0" layoutInCell="1" allowOverlap="1">
                  <wp:simplePos x="0" y="0"/>
                  <wp:positionH relativeFrom="column">
                    <wp:posOffset>533400</wp:posOffset>
                  </wp:positionH>
                  <wp:positionV relativeFrom="paragraph">
                    <wp:posOffset>28575</wp:posOffset>
                  </wp:positionV>
                  <wp:extent cx="971550" cy="895350"/>
                  <wp:effectExtent l="0" t="0" r="0" b="0"/>
                  <wp:wrapNone/>
                  <wp:docPr id="7012" name="图片 7012"/>
                  <wp:cNvGraphicFramePr/>
                  <a:graphic xmlns:a="http://schemas.openxmlformats.org/drawingml/2006/main">
                    <a:graphicData uri="http://schemas.openxmlformats.org/drawingml/2006/picture">
                      <pic:pic xmlns:pic="http://schemas.openxmlformats.org/drawingml/2006/picture">
                        <pic:nvPicPr>
                          <pic:cNvPr id="701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六人位办公桌</w:t>
            </w:r>
          </w:p>
        </w:tc>
        <w:tc>
          <w:tcPr>
            <w:tcW w:w="15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4500*2400*1100</w:t>
            </w:r>
            <w:r w:rsidRPr="009D197B">
              <w:rPr>
                <w:rFonts w:ascii="宋体" w:hAnsi="宋体" w:cs="宋体" w:hint="eastAsia"/>
                <w:kern w:val="0"/>
                <w:sz w:val="22"/>
              </w:rPr>
              <w:br/>
              <w:t>定制</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组</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2</w:t>
            </w:r>
          </w:p>
        </w:tc>
        <w:tc>
          <w:tcPr>
            <w:tcW w:w="9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2880" w:type="dxa"/>
            <w:vMerge w:val="restart"/>
            <w:tcBorders>
              <w:top w:val="nil"/>
              <w:left w:val="single" w:sz="4" w:space="0" w:color="auto"/>
              <w:bottom w:val="single" w:sz="4" w:space="0" w:color="000000"/>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0"/>
                <w:szCs w:val="20"/>
              </w:rPr>
            </w:pPr>
            <w:r w:rsidRPr="009D197B">
              <w:rPr>
                <w:rFonts w:ascii="宋体" w:hAnsi="宋体" w:cs="宋体" w:hint="eastAsia"/>
                <w:kern w:val="0"/>
                <w:sz w:val="20"/>
                <w:szCs w:val="20"/>
              </w:rPr>
              <w:t xml:space="preserve">1、贴面材料：进口夏特饰面，坚固耐用，不易磨花，防止因温差大的情况下使水分入侵，造成变形开裂。  </w:t>
            </w:r>
            <w:r w:rsidRPr="009D197B">
              <w:rPr>
                <w:rFonts w:ascii="宋体" w:hAnsi="宋体" w:cs="宋体" w:hint="eastAsia"/>
                <w:kern w:val="0"/>
                <w:sz w:val="20"/>
                <w:szCs w:val="20"/>
              </w:rPr>
              <w:br/>
              <w:t>2、基材：采用E1天湘实木颗粒板,优质绿色环保产品,甲醛释放量≤0、1mg/m³，密度≥760kg/m3,静曲张度≥ 51、2Mpa,吸水膨胀率≤8、1%；线条均匀整齐，转角过度顺畅，整套产品或同批产品木材纹理，颜色基本一致。</w:t>
            </w:r>
            <w:r w:rsidRPr="009D197B">
              <w:rPr>
                <w:rFonts w:ascii="宋体" w:hAnsi="宋体" w:cs="宋体" w:hint="eastAsia"/>
                <w:kern w:val="0"/>
                <w:sz w:val="20"/>
                <w:szCs w:val="20"/>
              </w:rPr>
              <w:br/>
              <w:t>3、封边用材：PVC封边</w:t>
            </w:r>
            <w:r w:rsidRPr="009D197B">
              <w:rPr>
                <w:rFonts w:ascii="宋体" w:hAnsi="宋体" w:cs="宋体" w:hint="eastAsia"/>
                <w:kern w:val="0"/>
                <w:sz w:val="20"/>
                <w:szCs w:val="20"/>
              </w:rPr>
              <w:br/>
              <w:t>4、刚脚为斜45度特制脚。</w:t>
            </w:r>
            <w:r w:rsidRPr="009D197B">
              <w:rPr>
                <w:rFonts w:ascii="宋体" w:hAnsi="宋体" w:cs="宋体" w:hint="eastAsia"/>
                <w:kern w:val="0"/>
                <w:sz w:val="20"/>
                <w:szCs w:val="20"/>
              </w:rPr>
              <w:br/>
              <w:t>品牌：广东欧梵</w:t>
            </w:r>
          </w:p>
        </w:tc>
      </w:tr>
      <w:tr w:rsidR="009D197B" w:rsidRPr="009D197B" w:rsidTr="009D197B">
        <w:trPr>
          <w:trHeight w:val="1395"/>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2</w:t>
            </w:r>
          </w:p>
        </w:tc>
        <w:tc>
          <w:tcPr>
            <w:tcW w:w="3340" w:type="dxa"/>
            <w:vMerge w:val="restart"/>
            <w:tcBorders>
              <w:top w:val="nil"/>
              <w:left w:val="nil"/>
              <w:bottom w:val="single" w:sz="4" w:space="0" w:color="000000"/>
              <w:right w:val="nil"/>
            </w:tcBorders>
            <w:shd w:val="clear" w:color="auto" w:fill="auto"/>
            <w:noWrap/>
            <w:vAlign w:val="center"/>
            <w:hideMark/>
          </w:tcPr>
          <w:p w:rsidR="009D197B" w:rsidRPr="009D197B" w:rsidRDefault="009D197B" w:rsidP="009D197B">
            <w:pPr>
              <w:widowControl/>
              <w:jc w:val="left"/>
              <w:rPr>
                <w:rFonts w:ascii="宋体" w:hAnsi="宋体" w:cs="宋体"/>
                <w:kern w:val="0"/>
                <w:sz w:val="24"/>
                <w:szCs w:val="24"/>
              </w:rPr>
            </w:pPr>
            <w:r w:rsidRPr="009D197B">
              <w:rPr>
                <w:rFonts w:ascii="宋体" w:hAnsi="宋体" w:cs="宋体" w:hint="eastAsia"/>
                <w:noProof/>
                <w:kern w:val="0"/>
                <w:sz w:val="24"/>
                <w:szCs w:val="24"/>
              </w:rPr>
              <w:drawing>
                <wp:anchor distT="0" distB="0" distL="114300" distR="114300" simplePos="0" relativeHeight="251657728" behindDoc="0" locked="0" layoutInCell="1" allowOverlap="1">
                  <wp:simplePos x="0" y="0"/>
                  <wp:positionH relativeFrom="column">
                    <wp:posOffset>57150</wp:posOffset>
                  </wp:positionH>
                  <wp:positionV relativeFrom="paragraph">
                    <wp:posOffset>257175</wp:posOffset>
                  </wp:positionV>
                  <wp:extent cx="1971675" cy="1162050"/>
                  <wp:effectExtent l="0" t="0" r="0" b="0"/>
                  <wp:wrapNone/>
                  <wp:docPr id="7013" name="图片 7013"/>
                  <wp:cNvGraphicFramePr/>
                  <a:graphic xmlns:a="http://schemas.openxmlformats.org/drawingml/2006/main">
                    <a:graphicData uri="http://schemas.openxmlformats.org/drawingml/2006/picture">
                      <pic:pic xmlns:pic="http://schemas.openxmlformats.org/drawingml/2006/picture">
                        <pic:nvPicPr>
                          <pic:cNvPr id="7013"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14"/>
            </w:tblGrid>
            <w:tr w:rsidR="009D197B" w:rsidRPr="009D197B">
              <w:trPr>
                <w:trHeight w:val="312"/>
                <w:tblCellSpacing w:w="0" w:type="dxa"/>
              </w:trPr>
              <w:tc>
                <w:tcPr>
                  <w:tcW w:w="3340" w:type="dxa"/>
                  <w:vMerge w:val="restart"/>
                  <w:tcBorders>
                    <w:top w:val="nil"/>
                    <w:left w:val="single" w:sz="4" w:space="0" w:color="auto"/>
                    <w:bottom w:val="single" w:sz="4" w:space="0" w:color="000000"/>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r>
            <w:tr w:rsidR="009D197B" w:rsidRPr="009D197B">
              <w:trPr>
                <w:trHeight w:val="312"/>
                <w:tblCellSpacing w:w="0" w:type="dxa"/>
              </w:trPr>
              <w:tc>
                <w:tcPr>
                  <w:tcW w:w="0" w:type="auto"/>
                  <w:vMerge/>
                  <w:tcBorders>
                    <w:top w:val="nil"/>
                    <w:left w:val="single" w:sz="4" w:space="0" w:color="auto"/>
                    <w:bottom w:val="single" w:sz="4" w:space="0" w:color="000000"/>
                    <w:right w:val="single" w:sz="4" w:space="0" w:color="auto"/>
                  </w:tcBorders>
                  <w:vAlign w:val="center"/>
                  <w:hideMark/>
                </w:tcPr>
                <w:p w:rsidR="009D197B" w:rsidRPr="009D197B" w:rsidRDefault="009D197B" w:rsidP="009D197B">
                  <w:pPr>
                    <w:widowControl/>
                    <w:jc w:val="left"/>
                    <w:rPr>
                      <w:rFonts w:ascii="宋体" w:hAnsi="宋体" w:cs="宋体"/>
                      <w:kern w:val="0"/>
                      <w:sz w:val="22"/>
                    </w:rPr>
                  </w:pPr>
                </w:p>
              </w:tc>
            </w:tr>
          </w:tbl>
          <w:p w:rsidR="009D197B" w:rsidRPr="009D197B" w:rsidRDefault="009D197B" w:rsidP="009D197B">
            <w:pPr>
              <w:widowControl/>
              <w:jc w:val="left"/>
              <w:rPr>
                <w:rFonts w:ascii="宋体" w:hAnsi="宋体" w:cs="宋体"/>
                <w:kern w:val="0"/>
                <w:sz w:val="24"/>
                <w:szCs w:val="24"/>
              </w:rPr>
            </w:pP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办公桌</w:t>
            </w:r>
          </w:p>
        </w:tc>
        <w:tc>
          <w:tcPr>
            <w:tcW w:w="15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1600*1400*750</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张</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32</w:t>
            </w:r>
          </w:p>
        </w:tc>
        <w:tc>
          <w:tcPr>
            <w:tcW w:w="9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2880" w:type="dxa"/>
            <w:vMerge/>
            <w:tcBorders>
              <w:top w:val="nil"/>
              <w:left w:val="single" w:sz="4" w:space="0" w:color="auto"/>
              <w:bottom w:val="single" w:sz="4" w:space="0" w:color="000000"/>
              <w:right w:val="single" w:sz="4" w:space="0" w:color="auto"/>
            </w:tcBorders>
            <w:vAlign w:val="center"/>
            <w:hideMark/>
          </w:tcPr>
          <w:p w:rsidR="009D197B" w:rsidRPr="009D197B" w:rsidRDefault="009D197B" w:rsidP="009D197B">
            <w:pPr>
              <w:widowControl/>
              <w:jc w:val="left"/>
              <w:rPr>
                <w:rFonts w:ascii="宋体" w:hAnsi="宋体" w:cs="宋体"/>
                <w:kern w:val="0"/>
                <w:sz w:val="20"/>
                <w:szCs w:val="20"/>
              </w:rPr>
            </w:pPr>
          </w:p>
        </w:tc>
      </w:tr>
      <w:tr w:rsidR="009D197B" w:rsidRPr="009D197B" w:rsidTr="009D197B">
        <w:trPr>
          <w:trHeight w:val="1395"/>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3</w:t>
            </w:r>
          </w:p>
        </w:tc>
        <w:tc>
          <w:tcPr>
            <w:tcW w:w="3340" w:type="dxa"/>
            <w:vMerge/>
            <w:tcBorders>
              <w:top w:val="nil"/>
              <w:left w:val="nil"/>
              <w:bottom w:val="single" w:sz="4" w:space="0" w:color="000000"/>
              <w:right w:val="nil"/>
            </w:tcBorders>
            <w:vAlign w:val="center"/>
            <w:hideMark/>
          </w:tcPr>
          <w:p w:rsidR="009D197B" w:rsidRPr="009D197B" w:rsidRDefault="009D197B" w:rsidP="009D197B">
            <w:pPr>
              <w:widowControl/>
              <w:jc w:val="left"/>
              <w:rPr>
                <w:rFonts w:ascii="宋体" w:hAnsi="宋体" w:cs="宋体"/>
                <w:kern w:val="0"/>
                <w:sz w:val="24"/>
                <w:szCs w:val="24"/>
              </w:rPr>
            </w:pP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中班桌</w:t>
            </w:r>
          </w:p>
        </w:tc>
        <w:tc>
          <w:tcPr>
            <w:tcW w:w="15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1800*1600*750</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张</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2</w:t>
            </w:r>
          </w:p>
        </w:tc>
        <w:tc>
          <w:tcPr>
            <w:tcW w:w="9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2880" w:type="dxa"/>
            <w:vMerge/>
            <w:tcBorders>
              <w:top w:val="nil"/>
              <w:left w:val="single" w:sz="4" w:space="0" w:color="auto"/>
              <w:bottom w:val="single" w:sz="4" w:space="0" w:color="000000"/>
              <w:right w:val="single" w:sz="4" w:space="0" w:color="auto"/>
            </w:tcBorders>
            <w:vAlign w:val="center"/>
            <w:hideMark/>
          </w:tcPr>
          <w:p w:rsidR="009D197B" w:rsidRPr="009D197B" w:rsidRDefault="009D197B" w:rsidP="009D197B">
            <w:pPr>
              <w:widowControl/>
              <w:jc w:val="left"/>
              <w:rPr>
                <w:rFonts w:ascii="宋体" w:hAnsi="宋体" w:cs="宋体"/>
                <w:kern w:val="0"/>
                <w:sz w:val="20"/>
                <w:szCs w:val="20"/>
              </w:rPr>
            </w:pPr>
          </w:p>
        </w:tc>
      </w:tr>
      <w:tr w:rsidR="009D197B" w:rsidRPr="009D197B" w:rsidTr="009D197B">
        <w:trPr>
          <w:trHeight w:val="3795"/>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4</w:t>
            </w:r>
          </w:p>
        </w:tc>
        <w:tc>
          <w:tcPr>
            <w:tcW w:w="33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noProof/>
                <w:kern w:val="0"/>
                <w:sz w:val="22"/>
              </w:rPr>
              <w:drawing>
                <wp:anchor distT="0" distB="0" distL="114300" distR="114300" simplePos="0" relativeHeight="251658752" behindDoc="0" locked="0" layoutInCell="1" allowOverlap="1">
                  <wp:simplePos x="0" y="0"/>
                  <wp:positionH relativeFrom="column">
                    <wp:posOffset>466725</wp:posOffset>
                  </wp:positionH>
                  <wp:positionV relativeFrom="paragraph">
                    <wp:posOffset>85725</wp:posOffset>
                  </wp:positionV>
                  <wp:extent cx="857250" cy="1323975"/>
                  <wp:effectExtent l="0" t="0" r="0" b="0"/>
                  <wp:wrapNone/>
                  <wp:docPr id="7023" name="图片 7023"/>
                  <wp:cNvGraphicFramePr/>
                  <a:graphic xmlns:a="http://schemas.openxmlformats.org/drawingml/2006/main">
                    <a:graphicData uri="http://schemas.openxmlformats.org/drawingml/2006/picture">
                      <pic:pic xmlns:pic="http://schemas.openxmlformats.org/drawingml/2006/picture">
                        <pic:nvPicPr>
                          <pic:cNvPr id="7023" name="Picture 23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725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办公椅</w:t>
            </w:r>
          </w:p>
        </w:tc>
        <w:tc>
          <w:tcPr>
            <w:tcW w:w="15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高靠</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张</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46</w:t>
            </w:r>
          </w:p>
        </w:tc>
        <w:tc>
          <w:tcPr>
            <w:tcW w:w="940" w:type="dxa"/>
            <w:tcBorders>
              <w:top w:val="nil"/>
              <w:left w:val="nil"/>
              <w:bottom w:val="single" w:sz="4" w:space="0" w:color="auto"/>
              <w:right w:val="single" w:sz="4" w:space="0" w:color="auto"/>
            </w:tcBorders>
            <w:shd w:val="clear" w:color="auto" w:fill="auto"/>
            <w:noWrap/>
            <w:vAlign w:val="center"/>
            <w:hideMark/>
          </w:tcPr>
          <w:p w:rsidR="009D197B" w:rsidRPr="009D197B" w:rsidRDefault="009D197B" w:rsidP="009D197B">
            <w:pPr>
              <w:widowControl/>
              <w:jc w:val="center"/>
              <w:rPr>
                <w:rFonts w:ascii="宋体" w:hAnsi="宋体" w:cs="宋体"/>
                <w:kern w:val="0"/>
                <w:sz w:val="20"/>
                <w:szCs w:val="20"/>
              </w:rPr>
            </w:pPr>
            <w:r w:rsidRPr="009D197B">
              <w:rPr>
                <w:rFonts w:ascii="宋体" w:hAnsi="宋体" w:cs="宋体" w:hint="eastAsia"/>
                <w:kern w:val="0"/>
                <w:sz w:val="20"/>
                <w:szCs w:val="20"/>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28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left"/>
              <w:rPr>
                <w:rFonts w:ascii="宋体" w:hAnsi="宋体" w:cs="宋体"/>
                <w:kern w:val="0"/>
                <w:sz w:val="18"/>
                <w:szCs w:val="18"/>
              </w:rPr>
            </w:pPr>
            <w:r w:rsidRPr="009D197B">
              <w:rPr>
                <w:rFonts w:ascii="宋体" w:hAnsi="宋体" w:cs="宋体" w:hint="eastAsia"/>
                <w:kern w:val="0"/>
                <w:sz w:val="18"/>
                <w:szCs w:val="18"/>
              </w:rPr>
              <w:t>头枕:黑框一字成型仿生弧度头枕，带移动头枕。</w:t>
            </w:r>
            <w:r w:rsidRPr="009D197B">
              <w:rPr>
                <w:rFonts w:ascii="宋体" w:hAnsi="宋体" w:cs="宋体" w:hint="eastAsia"/>
                <w:kern w:val="0"/>
                <w:sz w:val="18"/>
                <w:szCs w:val="18"/>
              </w:rPr>
              <w:br/>
              <w:t>靠背:一字成型仿生椅面弧度，贴合人体脊椎曲线，黑色全新工程PP，高回弹透气灰网。</w:t>
            </w:r>
            <w:r w:rsidRPr="009D197B">
              <w:rPr>
                <w:rFonts w:ascii="宋体" w:hAnsi="宋体" w:cs="宋体" w:hint="eastAsia"/>
                <w:kern w:val="0"/>
                <w:sz w:val="18"/>
                <w:szCs w:val="18"/>
              </w:rPr>
              <w:br/>
              <w:t>扶手:联动型工学扶手。</w:t>
            </w:r>
            <w:r w:rsidRPr="009D197B">
              <w:rPr>
                <w:rFonts w:ascii="宋体" w:hAnsi="宋体" w:cs="宋体" w:hint="eastAsia"/>
                <w:kern w:val="0"/>
                <w:sz w:val="18"/>
                <w:szCs w:val="18"/>
              </w:rPr>
              <w:br/>
              <w:t>座垫:一体定型海绵，黑色透气西皮。</w:t>
            </w:r>
            <w:r w:rsidRPr="009D197B">
              <w:rPr>
                <w:rFonts w:ascii="宋体" w:hAnsi="宋体" w:cs="宋体" w:hint="eastAsia"/>
                <w:kern w:val="0"/>
                <w:sz w:val="18"/>
                <w:szCs w:val="18"/>
              </w:rPr>
              <w:br/>
              <w:t>底盘:多功能钢制底盘，155度可躺。</w:t>
            </w:r>
            <w:r w:rsidRPr="009D197B">
              <w:rPr>
                <w:rFonts w:ascii="宋体" w:hAnsi="宋体" w:cs="宋体" w:hint="eastAsia"/>
                <w:kern w:val="0"/>
                <w:sz w:val="18"/>
                <w:szCs w:val="18"/>
              </w:rPr>
              <w:br/>
              <w:t>气杆:8.5CM升降气杆。</w:t>
            </w:r>
            <w:r w:rsidRPr="009D197B">
              <w:rPr>
                <w:rFonts w:ascii="宋体" w:hAnsi="宋体" w:cs="宋体" w:hint="eastAsia"/>
                <w:kern w:val="0"/>
                <w:sz w:val="18"/>
                <w:szCs w:val="18"/>
              </w:rPr>
              <w:br/>
              <w:t>椅脚:高承重电镀脚。</w:t>
            </w:r>
            <w:r w:rsidRPr="009D197B">
              <w:rPr>
                <w:rFonts w:ascii="宋体" w:hAnsi="宋体" w:cs="宋体" w:hint="eastAsia"/>
                <w:kern w:val="0"/>
                <w:sz w:val="18"/>
                <w:szCs w:val="18"/>
              </w:rPr>
              <w:br/>
              <w:t>椅轮:顺畅静音PU滑轮。</w:t>
            </w:r>
            <w:r w:rsidRPr="009D197B">
              <w:rPr>
                <w:rFonts w:ascii="宋体" w:hAnsi="宋体" w:cs="宋体" w:hint="eastAsia"/>
                <w:kern w:val="0"/>
                <w:sz w:val="18"/>
                <w:szCs w:val="18"/>
              </w:rPr>
              <w:br/>
              <w:t>品牌：广东欧梵</w:t>
            </w:r>
          </w:p>
        </w:tc>
      </w:tr>
      <w:tr w:rsidR="009D197B" w:rsidRPr="009D197B" w:rsidTr="009D197B">
        <w:trPr>
          <w:trHeight w:val="4065"/>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lastRenderedPageBreak/>
              <w:t>5</w:t>
            </w:r>
          </w:p>
        </w:tc>
        <w:tc>
          <w:tcPr>
            <w:tcW w:w="33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noProof/>
                <w:kern w:val="0"/>
                <w:sz w:val="22"/>
              </w:rPr>
              <w:drawing>
                <wp:anchor distT="0" distB="0" distL="114300" distR="114300" simplePos="0" relativeHeight="251659776" behindDoc="0" locked="0" layoutInCell="1" allowOverlap="1">
                  <wp:simplePos x="0" y="0"/>
                  <wp:positionH relativeFrom="column">
                    <wp:posOffset>809625</wp:posOffset>
                  </wp:positionH>
                  <wp:positionV relativeFrom="paragraph">
                    <wp:posOffset>504825</wp:posOffset>
                  </wp:positionV>
                  <wp:extent cx="504825" cy="942975"/>
                  <wp:effectExtent l="0" t="0" r="0" b="0"/>
                  <wp:wrapNone/>
                  <wp:docPr id="7011" name="图片 7011"/>
                  <wp:cNvGraphicFramePr/>
                  <a:graphic xmlns:a="http://schemas.openxmlformats.org/drawingml/2006/main">
                    <a:graphicData uri="http://schemas.openxmlformats.org/drawingml/2006/picture">
                      <pic:pic xmlns:pic="http://schemas.openxmlformats.org/drawingml/2006/picture">
                        <pic:nvPicPr>
                          <pic:cNvPr id="701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D197B">
              <w:rPr>
                <w:rFonts w:ascii="宋体" w:hAnsi="宋体" w:cs="宋体" w:hint="eastAsia"/>
                <w:noProof/>
                <w:kern w:val="0"/>
                <w:sz w:val="22"/>
              </w:rPr>
              <w:drawing>
                <wp:anchor distT="0" distB="0" distL="114300" distR="114300" simplePos="0" relativeHeight="251660800" behindDoc="0" locked="0" layoutInCell="1" allowOverlap="1">
                  <wp:simplePos x="0" y="0"/>
                  <wp:positionH relativeFrom="column">
                    <wp:posOffset>400050</wp:posOffset>
                  </wp:positionH>
                  <wp:positionV relativeFrom="paragraph">
                    <wp:posOffset>485775</wp:posOffset>
                  </wp:positionV>
                  <wp:extent cx="333375" cy="962025"/>
                  <wp:effectExtent l="0" t="0" r="0" b="0"/>
                  <wp:wrapNone/>
                  <wp:docPr id="7019" name="图片 7019"/>
                  <wp:cNvGraphicFramePr/>
                  <a:graphic xmlns:a="http://schemas.openxmlformats.org/drawingml/2006/main">
                    <a:graphicData uri="http://schemas.openxmlformats.org/drawingml/2006/picture">
                      <pic:pic xmlns:pic="http://schemas.openxmlformats.org/drawingml/2006/picture">
                        <pic:nvPicPr>
                          <pic:cNvPr id="7019" name="Picture 1507"/>
                          <pic:cNvPicPr>
                            <a:picLocks noChangeAspect="1" noChangeArrowheads="1"/>
                          </pic:cNvPicPr>
                        </pic:nvPicPr>
                        <pic:blipFill>
                          <a:blip r:embed="rId16" cstate="print">
                            <a:extLst>
                              <a:ext uri="{28A0092B-C50C-407E-A947-70E740481C1C}">
                                <a14:useLocalDpi xmlns:a14="http://schemas.microsoft.com/office/drawing/2010/main" val="0"/>
                              </a:ext>
                            </a:extLst>
                          </a:blip>
                          <a:srcRect t="2490" r="47720"/>
                          <a:stretch>
                            <a:fillRect/>
                          </a:stretch>
                        </pic:blipFill>
                        <pic:spPr bwMode="auto">
                          <a:xfrm>
                            <a:off x="0" y="0"/>
                            <a:ext cx="33337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文件柜</w:t>
            </w:r>
          </w:p>
        </w:tc>
        <w:tc>
          <w:tcPr>
            <w:tcW w:w="15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800*400*2000</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个</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54</w:t>
            </w:r>
          </w:p>
        </w:tc>
        <w:tc>
          <w:tcPr>
            <w:tcW w:w="9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28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rPr>
                <w:rFonts w:ascii="宋体" w:hAnsi="宋体" w:cs="宋体"/>
                <w:kern w:val="0"/>
                <w:sz w:val="20"/>
                <w:szCs w:val="20"/>
              </w:rPr>
            </w:pPr>
            <w:r w:rsidRPr="009D197B">
              <w:rPr>
                <w:rFonts w:ascii="宋体" w:hAnsi="宋体" w:cs="宋体" w:hint="eastAsia"/>
                <w:kern w:val="0"/>
                <w:sz w:val="20"/>
                <w:szCs w:val="20"/>
              </w:rPr>
              <w:t xml:space="preserve">1、贴面材料：进口夏特饰面，坚固耐用，不易磨花，防止因温差大的情况下使水分入侵，造成变形开裂。  </w:t>
            </w:r>
            <w:r w:rsidRPr="009D197B">
              <w:rPr>
                <w:rFonts w:ascii="宋体" w:hAnsi="宋体" w:cs="宋体" w:hint="eastAsia"/>
                <w:kern w:val="0"/>
                <w:sz w:val="20"/>
                <w:szCs w:val="20"/>
              </w:rPr>
              <w:br/>
              <w:t>2、基材：采用E1天湘实木颗粒板,优质绿色环保产品,甲醛释放量≤0、1mg/m³，密度≥760kg/m3,静曲张度≥ 51、2Mpa,吸水膨胀率≤8、1%；线条均匀整齐，转角过度顺畅，整套产品或同批产品木材纹理，颜色基本一致。特制斜角铝框门。</w:t>
            </w:r>
            <w:r w:rsidRPr="009D197B">
              <w:rPr>
                <w:rFonts w:ascii="宋体" w:hAnsi="宋体" w:cs="宋体" w:hint="eastAsia"/>
                <w:kern w:val="0"/>
                <w:sz w:val="20"/>
                <w:szCs w:val="20"/>
              </w:rPr>
              <w:br/>
              <w:t>3、封边用材：PVC封边</w:t>
            </w:r>
            <w:r w:rsidRPr="009D197B">
              <w:rPr>
                <w:rFonts w:ascii="宋体" w:hAnsi="宋体" w:cs="宋体" w:hint="eastAsia"/>
                <w:kern w:val="0"/>
                <w:sz w:val="20"/>
                <w:szCs w:val="20"/>
              </w:rPr>
              <w:br/>
              <w:t>品牌：广东欧梵</w:t>
            </w:r>
          </w:p>
        </w:tc>
      </w:tr>
      <w:tr w:rsidR="009D197B" w:rsidRPr="009D197B" w:rsidTr="009D197B">
        <w:trPr>
          <w:trHeight w:val="1875"/>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6</w:t>
            </w:r>
          </w:p>
        </w:tc>
        <w:tc>
          <w:tcPr>
            <w:tcW w:w="3340" w:type="dxa"/>
            <w:vMerge w:val="restart"/>
            <w:tcBorders>
              <w:top w:val="nil"/>
              <w:left w:val="nil"/>
              <w:bottom w:val="nil"/>
              <w:right w:val="nil"/>
            </w:tcBorders>
            <w:shd w:val="clear" w:color="auto" w:fill="auto"/>
            <w:noWrap/>
            <w:vAlign w:val="center"/>
            <w:hideMark/>
          </w:tcPr>
          <w:p w:rsidR="009D197B" w:rsidRPr="009D197B" w:rsidRDefault="009D197B" w:rsidP="009D197B">
            <w:pPr>
              <w:widowControl/>
              <w:jc w:val="left"/>
              <w:rPr>
                <w:rFonts w:ascii="宋体" w:hAnsi="宋体" w:cs="宋体"/>
                <w:kern w:val="0"/>
                <w:sz w:val="24"/>
                <w:szCs w:val="24"/>
              </w:rPr>
            </w:pPr>
            <w:r w:rsidRPr="009D197B">
              <w:rPr>
                <w:rFonts w:ascii="宋体" w:hAnsi="宋体" w:cs="宋体" w:hint="eastAsia"/>
                <w:noProof/>
                <w:kern w:val="0"/>
                <w:sz w:val="24"/>
                <w:szCs w:val="24"/>
              </w:rPr>
              <w:drawing>
                <wp:anchor distT="0" distB="0" distL="114300" distR="114300" simplePos="0" relativeHeight="251661824" behindDoc="0" locked="0" layoutInCell="1" allowOverlap="1">
                  <wp:simplePos x="0" y="0"/>
                  <wp:positionH relativeFrom="column">
                    <wp:posOffset>514350</wp:posOffset>
                  </wp:positionH>
                  <wp:positionV relativeFrom="paragraph">
                    <wp:posOffset>2838450</wp:posOffset>
                  </wp:positionV>
                  <wp:extent cx="990600" cy="619125"/>
                  <wp:effectExtent l="0" t="0" r="0" b="0"/>
                  <wp:wrapNone/>
                  <wp:docPr id="7018" name="图片 7018"/>
                  <wp:cNvGraphicFramePr/>
                  <a:graphic xmlns:a="http://schemas.openxmlformats.org/drawingml/2006/main">
                    <a:graphicData uri="http://schemas.openxmlformats.org/drawingml/2006/picture">
                      <pic:pic xmlns:pic="http://schemas.openxmlformats.org/drawingml/2006/picture">
                        <pic:nvPicPr>
                          <pic:cNvPr id="7018" name="Picture 13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D197B">
              <w:rPr>
                <w:rFonts w:ascii="宋体" w:hAnsi="宋体" w:cs="宋体" w:hint="eastAsia"/>
                <w:noProof/>
                <w:kern w:val="0"/>
                <w:sz w:val="24"/>
                <w:szCs w:val="24"/>
              </w:rPr>
              <w:drawing>
                <wp:anchor distT="0" distB="0" distL="114300" distR="114300" simplePos="0" relativeHeight="251662848" behindDoc="0" locked="0" layoutInCell="1" allowOverlap="1">
                  <wp:simplePos x="0" y="0"/>
                  <wp:positionH relativeFrom="column">
                    <wp:posOffset>828675</wp:posOffset>
                  </wp:positionH>
                  <wp:positionV relativeFrom="paragraph">
                    <wp:posOffset>838200</wp:posOffset>
                  </wp:positionV>
                  <wp:extent cx="1238250" cy="1038225"/>
                  <wp:effectExtent l="0" t="0" r="0" b="0"/>
                  <wp:wrapNone/>
                  <wp:docPr id="7021" name="图片 7021"/>
                  <wp:cNvGraphicFramePr/>
                  <a:graphic xmlns:a="http://schemas.openxmlformats.org/drawingml/2006/main">
                    <a:graphicData uri="http://schemas.openxmlformats.org/drawingml/2006/picture">
                      <pic:pic xmlns:pic="http://schemas.openxmlformats.org/drawingml/2006/picture">
                        <pic:nvPicPr>
                          <pic:cNvPr id="7021" name="Picture 20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9D197B">
              <w:rPr>
                <w:rFonts w:ascii="宋体" w:hAnsi="宋体" w:cs="宋体" w:hint="eastAsia"/>
                <w:noProof/>
                <w:kern w:val="0"/>
                <w:sz w:val="24"/>
                <w:szCs w:val="24"/>
              </w:rPr>
              <w:drawing>
                <wp:anchor distT="0" distB="0" distL="114300" distR="114300" simplePos="0" relativeHeight="251663872" behindDoc="0" locked="0" layoutInCell="1" allowOverlap="1">
                  <wp:simplePos x="0" y="0"/>
                  <wp:positionH relativeFrom="column">
                    <wp:posOffset>95250</wp:posOffset>
                  </wp:positionH>
                  <wp:positionV relativeFrom="paragraph">
                    <wp:posOffset>47625</wp:posOffset>
                  </wp:positionV>
                  <wp:extent cx="1076325" cy="733425"/>
                  <wp:effectExtent l="0" t="0" r="0" b="0"/>
                  <wp:wrapNone/>
                  <wp:docPr id="7020" name="图片 7020"/>
                  <wp:cNvGraphicFramePr/>
                  <a:graphic xmlns:a="http://schemas.openxmlformats.org/drawingml/2006/main">
                    <a:graphicData uri="http://schemas.openxmlformats.org/drawingml/2006/picture">
                      <pic:pic xmlns:pic="http://schemas.openxmlformats.org/drawingml/2006/picture">
                        <pic:nvPicPr>
                          <pic:cNvPr id="7020" name="Picture 20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14"/>
            </w:tblGrid>
            <w:tr w:rsidR="009D197B" w:rsidRPr="009D197B">
              <w:trPr>
                <w:trHeight w:val="312"/>
                <w:tblCellSpacing w:w="0" w:type="dxa"/>
              </w:trPr>
              <w:tc>
                <w:tcPr>
                  <w:tcW w:w="3340" w:type="dxa"/>
                  <w:vMerge w:val="restart"/>
                  <w:tcBorders>
                    <w:top w:val="nil"/>
                    <w:left w:val="single" w:sz="4" w:space="0" w:color="auto"/>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r>
            <w:tr w:rsidR="009D197B" w:rsidRPr="009D197B">
              <w:trPr>
                <w:trHeight w:val="312"/>
                <w:tblCellSpacing w:w="0" w:type="dxa"/>
              </w:trPr>
              <w:tc>
                <w:tcPr>
                  <w:tcW w:w="0" w:type="auto"/>
                  <w:vMerge/>
                  <w:tcBorders>
                    <w:top w:val="nil"/>
                    <w:left w:val="single" w:sz="4" w:space="0" w:color="auto"/>
                    <w:bottom w:val="single" w:sz="4" w:space="0" w:color="auto"/>
                    <w:right w:val="single" w:sz="4" w:space="0" w:color="auto"/>
                  </w:tcBorders>
                  <w:vAlign w:val="center"/>
                  <w:hideMark/>
                </w:tcPr>
                <w:p w:rsidR="009D197B" w:rsidRPr="009D197B" w:rsidRDefault="009D197B" w:rsidP="009D197B">
                  <w:pPr>
                    <w:widowControl/>
                    <w:jc w:val="left"/>
                    <w:rPr>
                      <w:rFonts w:ascii="宋体" w:hAnsi="宋体" w:cs="宋体"/>
                      <w:kern w:val="0"/>
                      <w:sz w:val="22"/>
                    </w:rPr>
                  </w:pPr>
                </w:p>
              </w:tc>
            </w:tr>
          </w:tbl>
          <w:p w:rsidR="009D197B" w:rsidRPr="009D197B" w:rsidRDefault="009D197B" w:rsidP="009D197B">
            <w:pPr>
              <w:widowControl/>
              <w:jc w:val="left"/>
              <w:rPr>
                <w:rFonts w:ascii="宋体" w:hAnsi="宋体" w:cs="宋体"/>
                <w:kern w:val="0"/>
                <w:sz w:val="24"/>
                <w:szCs w:val="24"/>
              </w:rPr>
            </w:pP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沙发</w:t>
            </w:r>
          </w:p>
        </w:tc>
        <w:tc>
          <w:tcPr>
            <w:tcW w:w="15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三人位</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张</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4</w:t>
            </w:r>
          </w:p>
        </w:tc>
        <w:tc>
          <w:tcPr>
            <w:tcW w:w="9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2880" w:type="dxa"/>
            <w:vMerge w:val="restart"/>
            <w:tcBorders>
              <w:top w:val="nil"/>
              <w:left w:val="single" w:sz="4" w:space="0" w:color="auto"/>
              <w:bottom w:val="single" w:sz="4" w:space="0" w:color="000000"/>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0"/>
                <w:szCs w:val="20"/>
              </w:rPr>
            </w:pPr>
            <w:r w:rsidRPr="009D197B">
              <w:rPr>
                <w:rFonts w:ascii="宋体" w:hAnsi="宋体" w:cs="宋体" w:hint="eastAsia"/>
                <w:kern w:val="0"/>
                <w:sz w:val="20"/>
                <w:szCs w:val="20"/>
              </w:rPr>
              <w:t xml:space="preserve">1、面料：表面材为超纤皮；                                                                          </w:t>
            </w:r>
            <w:r w:rsidRPr="009D197B">
              <w:rPr>
                <w:rFonts w:ascii="宋体" w:hAnsi="宋体" w:cs="宋体" w:hint="eastAsia"/>
                <w:kern w:val="0"/>
                <w:sz w:val="20"/>
                <w:szCs w:val="20"/>
              </w:rPr>
              <w:br/>
              <w:t>2、海绵：“康普”高密度定型海绵品牌的定型海绵，回弹力大于40%，拉伸强度不小于90KPA，反复坐压，不变形</w:t>
            </w:r>
            <w:r w:rsidRPr="009D197B">
              <w:rPr>
                <w:rFonts w:ascii="宋体" w:hAnsi="宋体" w:cs="宋体" w:hint="eastAsia"/>
                <w:kern w:val="0"/>
                <w:sz w:val="20"/>
                <w:szCs w:val="20"/>
              </w:rPr>
              <w:br/>
              <w:t>3、胶水：采用一线品牌的环保白乳胶，甲醛释放量≤0.124mg/m³。</w:t>
            </w:r>
            <w:r w:rsidRPr="009D197B">
              <w:rPr>
                <w:rFonts w:ascii="宋体" w:hAnsi="宋体" w:cs="宋体" w:hint="eastAsia"/>
                <w:kern w:val="0"/>
                <w:sz w:val="20"/>
                <w:szCs w:val="20"/>
              </w:rPr>
              <w:br/>
              <w:t>4、配置：钢脚</w:t>
            </w:r>
            <w:r w:rsidRPr="009D197B">
              <w:rPr>
                <w:rFonts w:ascii="宋体" w:hAnsi="宋体" w:cs="宋体" w:hint="eastAsia"/>
                <w:kern w:val="0"/>
                <w:sz w:val="20"/>
                <w:szCs w:val="20"/>
              </w:rPr>
              <w:br/>
              <w:t>品牌：广东欧梵</w:t>
            </w:r>
          </w:p>
        </w:tc>
      </w:tr>
      <w:tr w:rsidR="009D197B" w:rsidRPr="009D197B" w:rsidTr="009D197B">
        <w:trPr>
          <w:trHeight w:val="1875"/>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7</w:t>
            </w:r>
          </w:p>
        </w:tc>
        <w:tc>
          <w:tcPr>
            <w:tcW w:w="3340" w:type="dxa"/>
            <w:vMerge/>
            <w:tcBorders>
              <w:top w:val="nil"/>
              <w:left w:val="nil"/>
              <w:bottom w:val="nil"/>
              <w:right w:val="nil"/>
            </w:tcBorders>
            <w:vAlign w:val="center"/>
            <w:hideMark/>
          </w:tcPr>
          <w:p w:rsidR="009D197B" w:rsidRPr="009D197B" w:rsidRDefault="009D197B" w:rsidP="009D197B">
            <w:pPr>
              <w:widowControl/>
              <w:jc w:val="left"/>
              <w:rPr>
                <w:rFonts w:ascii="宋体" w:hAnsi="宋体" w:cs="宋体"/>
                <w:kern w:val="0"/>
                <w:sz w:val="24"/>
                <w:szCs w:val="24"/>
              </w:rPr>
            </w:pP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沙发</w:t>
            </w:r>
          </w:p>
        </w:tc>
        <w:tc>
          <w:tcPr>
            <w:tcW w:w="15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单人位</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张</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4</w:t>
            </w:r>
          </w:p>
        </w:tc>
        <w:tc>
          <w:tcPr>
            <w:tcW w:w="9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2880" w:type="dxa"/>
            <w:vMerge/>
            <w:tcBorders>
              <w:top w:val="nil"/>
              <w:left w:val="single" w:sz="4" w:space="0" w:color="auto"/>
              <w:bottom w:val="single" w:sz="4" w:space="0" w:color="000000"/>
              <w:right w:val="single" w:sz="4" w:space="0" w:color="auto"/>
            </w:tcBorders>
            <w:vAlign w:val="center"/>
            <w:hideMark/>
          </w:tcPr>
          <w:p w:rsidR="009D197B" w:rsidRPr="009D197B" w:rsidRDefault="009D197B" w:rsidP="009D197B">
            <w:pPr>
              <w:widowControl/>
              <w:jc w:val="left"/>
              <w:rPr>
                <w:rFonts w:ascii="宋体" w:hAnsi="宋体" w:cs="宋体"/>
                <w:kern w:val="0"/>
                <w:sz w:val="20"/>
                <w:szCs w:val="20"/>
              </w:rPr>
            </w:pPr>
          </w:p>
        </w:tc>
      </w:tr>
      <w:tr w:rsidR="009D197B" w:rsidRPr="009D197B" w:rsidTr="009D197B">
        <w:trPr>
          <w:trHeight w:val="3345"/>
        </w:trPr>
        <w:tc>
          <w:tcPr>
            <w:tcW w:w="7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8</w:t>
            </w:r>
          </w:p>
        </w:tc>
        <w:tc>
          <w:tcPr>
            <w:tcW w:w="3340" w:type="dxa"/>
            <w:vMerge/>
            <w:tcBorders>
              <w:top w:val="nil"/>
              <w:left w:val="nil"/>
              <w:bottom w:val="nil"/>
              <w:right w:val="nil"/>
            </w:tcBorders>
            <w:vAlign w:val="center"/>
            <w:hideMark/>
          </w:tcPr>
          <w:p w:rsidR="009D197B" w:rsidRPr="009D197B" w:rsidRDefault="009D197B" w:rsidP="009D197B">
            <w:pPr>
              <w:widowControl/>
              <w:jc w:val="left"/>
              <w:rPr>
                <w:rFonts w:ascii="宋体" w:hAnsi="宋体" w:cs="宋体"/>
                <w:kern w:val="0"/>
                <w:sz w:val="24"/>
                <w:szCs w:val="24"/>
              </w:rPr>
            </w:pP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茶几</w:t>
            </w:r>
          </w:p>
        </w:tc>
        <w:tc>
          <w:tcPr>
            <w:tcW w:w="15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1200*600*750</w:t>
            </w:r>
          </w:p>
        </w:tc>
        <w:tc>
          <w:tcPr>
            <w:tcW w:w="5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张</w:t>
            </w:r>
          </w:p>
        </w:tc>
        <w:tc>
          <w:tcPr>
            <w:tcW w:w="66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4</w:t>
            </w:r>
          </w:p>
        </w:tc>
        <w:tc>
          <w:tcPr>
            <w:tcW w:w="94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100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jc w:val="center"/>
              <w:rPr>
                <w:rFonts w:ascii="宋体" w:hAnsi="宋体" w:cs="宋体"/>
                <w:kern w:val="0"/>
                <w:sz w:val="22"/>
              </w:rPr>
            </w:pPr>
            <w:r w:rsidRPr="009D197B">
              <w:rPr>
                <w:rFonts w:ascii="宋体" w:hAnsi="宋体" w:cs="宋体" w:hint="eastAsia"/>
                <w:kern w:val="0"/>
                <w:sz w:val="22"/>
              </w:rPr>
              <w:t xml:space="preserve">　</w:t>
            </w:r>
          </w:p>
        </w:tc>
        <w:tc>
          <w:tcPr>
            <w:tcW w:w="2880" w:type="dxa"/>
            <w:tcBorders>
              <w:top w:val="nil"/>
              <w:left w:val="nil"/>
              <w:bottom w:val="single" w:sz="4" w:space="0" w:color="auto"/>
              <w:right w:val="single" w:sz="4" w:space="0" w:color="auto"/>
            </w:tcBorders>
            <w:shd w:val="clear" w:color="auto" w:fill="auto"/>
            <w:vAlign w:val="center"/>
            <w:hideMark/>
          </w:tcPr>
          <w:p w:rsidR="009D197B" w:rsidRPr="009D197B" w:rsidRDefault="009D197B" w:rsidP="009D197B">
            <w:pPr>
              <w:widowControl/>
              <w:rPr>
                <w:rFonts w:ascii="宋体" w:hAnsi="宋体" w:cs="宋体"/>
                <w:kern w:val="0"/>
                <w:sz w:val="20"/>
                <w:szCs w:val="20"/>
              </w:rPr>
            </w:pPr>
            <w:r w:rsidRPr="009D197B">
              <w:rPr>
                <w:rFonts w:ascii="宋体" w:hAnsi="宋体" w:cs="宋体" w:hint="eastAsia"/>
                <w:kern w:val="0"/>
                <w:sz w:val="20"/>
                <w:szCs w:val="20"/>
              </w:rPr>
              <w:t xml:space="preserve">1、贴面材料：进口夏特饰面，坚固耐用，不易磨花，防止因温差大的情况下使水分入侵，造成变形开裂。  </w:t>
            </w:r>
            <w:r w:rsidRPr="009D197B">
              <w:rPr>
                <w:rFonts w:ascii="宋体" w:hAnsi="宋体" w:cs="宋体" w:hint="eastAsia"/>
                <w:kern w:val="0"/>
                <w:sz w:val="20"/>
                <w:szCs w:val="20"/>
              </w:rPr>
              <w:br/>
              <w:t>2、基材：采用E1天湘实木颗粒板,优质绿色环保产品,甲醛释放量≤0、1mg/m³，密度≥760kg/m3,静曲张度≥ 51、2Mpa,吸水膨胀率≤8、1%；线条均匀整齐，转角过度顺畅，整套产品或同批产品木材纹理，颜色基本一致。</w:t>
            </w:r>
            <w:r w:rsidRPr="009D197B">
              <w:rPr>
                <w:rFonts w:ascii="宋体" w:hAnsi="宋体" w:cs="宋体" w:hint="eastAsia"/>
                <w:kern w:val="0"/>
                <w:sz w:val="20"/>
                <w:szCs w:val="20"/>
              </w:rPr>
              <w:br/>
              <w:t>3、封边用材：PVC封边</w:t>
            </w:r>
            <w:r w:rsidRPr="009D197B">
              <w:rPr>
                <w:rFonts w:ascii="宋体" w:hAnsi="宋体" w:cs="宋体" w:hint="eastAsia"/>
                <w:kern w:val="0"/>
                <w:sz w:val="20"/>
                <w:szCs w:val="20"/>
              </w:rPr>
              <w:br/>
              <w:t>品牌：广东欧梵</w:t>
            </w:r>
          </w:p>
        </w:tc>
      </w:tr>
    </w:tbl>
    <w:p w:rsidR="009D197B" w:rsidRPr="001E1811" w:rsidRDefault="009D197B" w:rsidP="00A81578">
      <w:pPr>
        <w:spacing w:line="360" w:lineRule="auto"/>
        <w:rPr>
          <w:rFonts w:ascii="宋体" w:hAnsi="宋体"/>
          <w:b/>
          <w:bCs/>
          <w:color w:val="FF0000"/>
          <w:sz w:val="24"/>
          <w:szCs w:val="24"/>
        </w:rPr>
      </w:pPr>
    </w:p>
    <w:p w:rsidR="009D197B" w:rsidRPr="00E52F92" w:rsidRDefault="009D197B" w:rsidP="009D197B">
      <w:pPr>
        <w:spacing w:line="360" w:lineRule="auto"/>
        <w:ind w:firstLineChars="200" w:firstLine="480"/>
        <w:rPr>
          <w:rFonts w:ascii="宋体" w:hAnsi="宋体" w:cs="宋体"/>
          <w:color w:val="000000"/>
          <w:sz w:val="24"/>
        </w:rPr>
      </w:pPr>
      <w:r w:rsidRPr="00E52F92">
        <w:rPr>
          <w:rFonts w:ascii="宋体" w:hAnsi="宋体" w:cs="宋体" w:hint="eastAsia"/>
          <w:color w:val="000000"/>
          <w:sz w:val="24"/>
        </w:rPr>
        <w:t>注</w:t>
      </w:r>
      <w:r w:rsidRPr="00E52F92">
        <w:rPr>
          <w:rFonts w:ascii="宋体" w:hAnsi="宋体" w:cs="宋体"/>
          <w:color w:val="000000"/>
          <w:sz w:val="24"/>
        </w:rPr>
        <w:t>：</w:t>
      </w:r>
      <w:r w:rsidRPr="00E52F92">
        <w:rPr>
          <w:rFonts w:ascii="宋体" w:hAnsi="宋体" w:cs="宋体" w:hint="eastAsia"/>
          <w:color w:val="000000"/>
          <w:sz w:val="24"/>
        </w:rPr>
        <w:t>表中</w:t>
      </w:r>
      <w:r w:rsidRPr="00E52F92">
        <w:rPr>
          <w:rFonts w:ascii="宋体" w:hAnsi="宋体" w:cs="宋体"/>
          <w:color w:val="000000"/>
          <w:sz w:val="24"/>
        </w:rPr>
        <w:t>数量为</w:t>
      </w:r>
      <w:r w:rsidRPr="00E52F92">
        <w:rPr>
          <w:rFonts w:ascii="宋体" w:hAnsi="宋体" w:cs="宋体" w:hint="eastAsia"/>
          <w:color w:val="000000"/>
          <w:sz w:val="24"/>
        </w:rPr>
        <w:t>暂估</w:t>
      </w:r>
      <w:r w:rsidRPr="00E52F92">
        <w:rPr>
          <w:rFonts w:ascii="宋体" w:hAnsi="宋体" w:cs="宋体"/>
          <w:color w:val="000000"/>
          <w:sz w:val="24"/>
        </w:rPr>
        <w:t>，最终数量以实际为准</w:t>
      </w:r>
      <w:r w:rsidRPr="00E52F92">
        <w:rPr>
          <w:rFonts w:ascii="宋体" w:hAnsi="宋体" w:cs="宋体" w:hint="eastAsia"/>
          <w:color w:val="000000"/>
          <w:sz w:val="24"/>
        </w:rPr>
        <w:t>。</w:t>
      </w:r>
    </w:p>
    <w:p w:rsidR="009D197B" w:rsidRPr="00E52F92" w:rsidRDefault="009D197B" w:rsidP="009D197B">
      <w:pPr>
        <w:spacing w:line="360" w:lineRule="auto"/>
        <w:ind w:firstLineChars="200" w:firstLine="482"/>
        <w:rPr>
          <w:rFonts w:ascii="宋体" w:hAnsi="宋体"/>
          <w:b/>
          <w:bCs/>
          <w:sz w:val="24"/>
          <w:szCs w:val="24"/>
        </w:rPr>
      </w:pPr>
      <w:r>
        <w:rPr>
          <w:rFonts w:ascii="宋体" w:hAnsi="宋体" w:hint="eastAsia"/>
          <w:b/>
          <w:bCs/>
          <w:sz w:val="24"/>
          <w:szCs w:val="24"/>
        </w:rPr>
        <w:t>二</w:t>
      </w:r>
      <w:r w:rsidRPr="00E52F92">
        <w:rPr>
          <w:rFonts w:ascii="宋体" w:hAnsi="宋体" w:hint="eastAsia"/>
          <w:b/>
          <w:bCs/>
          <w:sz w:val="24"/>
          <w:szCs w:val="24"/>
        </w:rPr>
        <w:t>、质保期</w:t>
      </w:r>
    </w:p>
    <w:p w:rsidR="009D197B" w:rsidRPr="008D7E4F" w:rsidRDefault="009D197B" w:rsidP="009D197B">
      <w:pPr>
        <w:spacing w:line="360" w:lineRule="auto"/>
        <w:ind w:firstLineChars="200" w:firstLine="480"/>
        <w:rPr>
          <w:rFonts w:ascii="宋体" w:hAnsi="宋体" w:cs="宋体"/>
          <w:color w:val="000000"/>
          <w:sz w:val="24"/>
        </w:rPr>
      </w:pPr>
      <w:r w:rsidRPr="008D7E4F">
        <w:rPr>
          <w:rFonts w:ascii="宋体" w:hAnsi="宋体" w:hint="eastAsia"/>
          <w:color w:val="000000"/>
          <w:sz w:val="24"/>
        </w:rPr>
        <w:t>★</w:t>
      </w:r>
      <w:r w:rsidRPr="008D7E4F">
        <w:rPr>
          <w:rFonts w:ascii="宋体" w:hAnsi="宋体" w:cs="宋体" w:hint="eastAsia"/>
          <w:color w:val="000000"/>
          <w:sz w:val="24"/>
        </w:rPr>
        <w:t>1.质量保证期为通过采购人验收后</w:t>
      </w:r>
      <w:r w:rsidRPr="008D7E4F">
        <w:rPr>
          <w:rFonts w:ascii="宋体" w:hAnsi="宋体" w:cs="宋体" w:hint="eastAsia"/>
          <w:b/>
          <w:color w:val="000000"/>
          <w:sz w:val="24"/>
        </w:rPr>
        <w:t>5年</w:t>
      </w:r>
      <w:r w:rsidRPr="008D7E4F">
        <w:rPr>
          <w:rFonts w:ascii="宋体" w:hAnsi="宋体" w:cs="宋体" w:hint="eastAsia"/>
          <w:color w:val="000000"/>
          <w:sz w:val="24"/>
        </w:rPr>
        <w:t>。质量保证期内发生的任何故障非人为损坏，成交供应商均应负责免费修复，无法修复的产品或零部件应免费更换（人为因素或不可抗力因素除外）。</w:t>
      </w:r>
    </w:p>
    <w:p w:rsidR="009D197B" w:rsidRPr="00E52F92" w:rsidRDefault="009D197B" w:rsidP="009D197B">
      <w:pPr>
        <w:spacing w:line="360" w:lineRule="auto"/>
        <w:ind w:firstLineChars="200" w:firstLine="482"/>
        <w:rPr>
          <w:rFonts w:ascii="宋体" w:hAnsi="宋体"/>
          <w:b/>
          <w:bCs/>
          <w:sz w:val="24"/>
          <w:szCs w:val="24"/>
        </w:rPr>
      </w:pPr>
      <w:r>
        <w:rPr>
          <w:rFonts w:ascii="宋体" w:hAnsi="宋体" w:hint="eastAsia"/>
          <w:b/>
          <w:bCs/>
          <w:sz w:val="24"/>
          <w:szCs w:val="24"/>
        </w:rPr>
        <w:lastRenderedPageBreak/>
        <w:t>三</w:t>
      </w:r>
      <w:r w:rsidRPr="00E52F92">
        <w:rPr>
          <w:rFonts w:ascii="宋体" w:hAnsi="宋体" w:hint="eastAsia"/>
          <w:b/>
          <w:bCs/>
          <w:sz w:val="24"/>
          <w:szCs w:val="24"/>
        </w:rPr>
        <w:t>、交货期</w:t>
      </w:r>
    </w:p>
    <w:p w:rsidR="009D197B" w:rsidRPr="000173DC" w:rsidRDefault="009D197B" w:rsidP="009D197B">
      <w:pPr>
        <w:spacing w:line="500" w:lineRule="exact"/>
        <w:ind w:firstLineChars="200" w:firstLine="482"/>
        <w:rPr>
          <w:rFonts w:ascii="宋体" w:hAnsi="宋体" w:cs="宋体"/>
          <w:b/>
          <w:color w:val="000000"/>
          <w:sz w:val="24"/>
        </w:rPr>
      </w:pPr>
      <w:r w:rsidRPr="008D7E4F">
        <w:rPr>
          <w:rFonts w:ascii="宋体" w:hAnsi="宋体" w:cs="宋体" w:hint="eastAsia"/>
          <w:b/>
          <w:color w:val="000000"/>
          <w:sz w:val="24"/>
        </w:rPr>
        <w:t>合同签订后20日内全部安装到位。</w:t>
      </w:r>
    </w:p>
    <w:p w:rsidR="009D197B" w:rsidRPr="00E52F92" w:rsidRDefault="009D197B" w:rsidP="009D197B">
      <w:pPr>
        <w:spacing w:line="360" w:lineRule="auto"/>
        <w:ind w:firstLineChars="200" w:firstLine="482"/>
        <w:rPr>
          <w:rFonts w:ascii="宋体" w:hAnsi="宋体"/>
          <w:b/>
          <w:bCs/>
          <w:sz w:val="24"/>
          <w:szCs w:val="24"/>
        </w:rPr>
      </w:pPr>
      <w:r>
        <w:rPr>
          <w:rFonts w:ascii="宋体" w:hAnsi="宋体" w:hint="eastAsia"/>
          <w:b/>
          <w:bCs/>
          <w:sz w:val="24"/>
          <w:szCs w:val="24"/>
        </w:rPr>
        <w:t>四</w:t>
      </w:r>
      <w:r w:rsidRPr="00E52F92">
        <w:rPr>
          <w:rFonts w:ascii="宋体" w:hAnsi="宋体" w:hint="eastAsia"/>
          <w:b/>
          <w:bCs/>
          <w:sz w:val="24"/>
          <w:szCs w:val="24"/>
        </w:rPr>
        <w:t>、验收方式</w:t>
      </w:r>
    </w:p>
    <w:p w:rsidR="009D197B" w:rsidRPr="008D7E4F" w:rsidRDefault="009D197B" w:rsidP="009D197B">
      <w:pPr>
        <w:spacing w:line="360" w:lineRule="auto"/>
        <w:ind w:firstLineChars="200" w:firstLine="480"/>
        <w:rPr>
          <w:rFonts w:ascii="宋体" w:hAnsi="宋体" w:cs="宋体"/>
          <w:color w:val="000000"/>
          <w:sz w:val="24"/>
        </w:rPr>
      </w:pPr>
      <w:r w:rsidRPr="008D7E4F">
        <w:rPr>
          <w:rFonts w:ascii="宋体" w:hAnsi="宋体" w:cs="宋体" w:hint="eastAsia"/>
          <w:color w:val="000000"/>
          <w:sz w:val="24"/>
        </w:rPr>
        <w:t>（1）进场时，成交供应商必须向采购人提供原料证明材料，否则，采购人有权拒绝产品进场。</w:t>
      </w:r>
    </w:p>
    <w:p w:rsidR="009D197B" w:rsidRPr="008D7E4F" w:rsidRDefault="009D197B" w:rsidP="009D197B">
      <w:pPr>
        <w:spacing w:line="360" w:lineRule="auto"/>
        <w:ind w:firstLineChars="200" w:firstLine="480"/>
        <w:rPr>
          <w:rFonts w:ascii="宋体" w:hAnsi="宋体" w:cs="宋体"/>
          <w:color w:val="000000"/>
          <w:sz w:val="24"/>
        </w:rPr>
      </w:pPr>
      <w:r w:rsidRPr="008D7E4F">
        <w:rPr>
          <w:rFonts w:ascii="宋体" w:hAnsi="宋体" w:cs="宋体" w:hint="eastAsia"/>
          <w:color w:val="000000"/>
          <w:sz w:val="24"/>
        </w:rPr>
        <w:t>（2）成交供应商交货时，采购人有权委托第三方权威检测机构对成交供应商提供的货物进行随机抽样检测，检测结果必须满足采购文件的要求。</w:t>
      </w:r>
    </w:p>
    <w:p w:rsidR="009D197B" w:rsidRPr="008D7E4F" w:rsidRDefault="009D197B" w:rsidP="009D197B">
      <w:pPr>
        <w:spacing w:line="360" w:lineRule="auto"/>
        <w:ind w:firstLineChars="200" w:firstLine="480"/>
        <w:rPr>
          <w:rFonts w:ascii="宋体" w:hAnsi="宋体" w:cs="宋体"/>
          <w:color w:val="000000"/>
          <w:sz w:val="24"/>
        </w:rPr>
      </w:pPr>
      <w:r w:rsidRPr="008D7E4F">
        <w:rPr>
          <w:rFonts w:ascii="宋体" w:hAnsi="宋体" w:cs="宋体" w:hint="eastAsia"/>
          <w:color w:val="000000"/>
          <w:sz w:val="24"/>
        </w:rPr>
        <w:t>（3）检测合格的，成交供应商应按照采购文件规定的时间交货、安装并办理验收手续。</w:t>
      </w:r>
    </w:p>
    <w:p w:rsidR="009D197B" w:rsidRPr="008D7E4F" w:rsidRDefault="009D197B" w:rsidP="009D197B">
      <w:pPr>
        <w:spacing w:line="360" w:lineRule="auto"/>
        <w:ind w:firstLineChars="200" w:firstLine="480"/>
        <w:rPr>
          <w:rFonts w:ascii="宋体" w:hAnsi="宋体" w:cs="宋体"/>
          <w:color w:val="000000"/>
          <w:sz w:val="24"/>
        </w:rPr>
      </w:pPr>
      <w:r w:rsidRPr="008D7E4F">
        <w:rPr>
          <w:rFonts w:ascii="宋体" w:hAnsi="宋体" w:cs="宋体" w:hint="eastAsia"/>
          <w:color w:val="000000"/>
          <w:sz w:val="24"/>
        </w:rPr>
        <w:t>（4）检测不合格的，采购人将通知成交供应商，采购人有权终止合同或要求成交供应商退、换货直至合格，由此造成的一切损失由成交供应商承担。</w:t>
      </w:r>
    </w:p>
    <w:p w:rsidR="009D197B" w:rsidRPr="008D7E4F" w:rsidRDefault="009D197B" w:rsidP="009D197B">
      <w:pPr>
        <w:spacing w:line="360" w:lineRule="auto"/>
        <w:ind w:firstLineChars="200" w:firstLine="480"/>
        <w:rPr>
          <w:rFonts w:ascii="宋体" w:hAnsi="宋体" w:cs="宋体"/>
          <w:color w:val="000000"/>
          <w:sz w:val="24"/>
        </w:rPr>
      </w:pPr>
      <w:r w:rsidRPr="008D7E4F">
        <w:rPr>
          <w:rFonts w:ascii="宋体" w:hint="eastAsia"/>
          <w:snapToGrid w:val="0"/>
          <w:color w:val="000000"/>
          <w:kern w:val="0"/>
          <w:sz w:val="24"/>
        </w:rPr>
        <w:t>（5）供应商所有货物的外形、尺寸原则上不允许偏离，若有偏离须事先征得采购人同意。</w:t>
      </w:r>
    </w:p>
    <w:p w:rsidR="009D197B" w:rsidRPr="00E52F92" w:rsidRDefault="009D197B" w:rsidP="009D197B">
      <w:pPr>
        <w:spacing w:line="360" w:lineRule="auto"/>
        <w:ind w:firstLineChars="200" w:firstLine="482"/>
        <w:rPr>
          <w:rFonts w:ascii="宋体" w:hAnsi="宋体"/>
          <w:b/>
          <w:bCs/>
          <w:sz w:val="24"/>
          <w:szCs w:val="24"/>
        </w:rPr>
      </w:pPr>
      <w:r>
        <w:rPr>
          <w:rFonts w:ascii="宋体" w:hAnsi="宋体" w:hint="eastAsia"/>
          <w:b/>
          <w:bCs/>
          <w:sz w:val="24"/>
          <w:szCs w:val="24"/>
        </w:rPr>
        <w:t>五</w:t>
      </w:r>
      <w:r w:rsidRPr="00E52F92">
        <w:rPr>
          <w:rFonts w:ascii="宋体" w:hAnsi="宋体" w:hint="eastAsia"/>
          <w:b/>
          <w:bCs/>
          <w:sz w:val="24"/>
          <w:szCs w:val="24"/>
        </w:rPr>
        <w:t>、付款方式</w:t>
      </w:r>
    </w:p>
    <w:p w:rsidR="009D197B" w:rsidRPr="00E52F92" w:rsidRDefault="009D197B" w:rsidP="009D197B">
      <w:pPr>
        <w:spacing w:line="360" w:lineRule="auto"/>
        <w:ind w:firstLineChars="200" w:firstLine="480"/>
        <w:rPr>
          <w:rFonts w:ascii="宋体" w:hAnsi="宋体"/>
          <w:bCs/>
          <w:sz w:val="24"/>
          <w:szCs w:val="24"/>
        </w:rPr>
      </w:pPr>
      <w:r w:rsidRPr="00E52F92">
        <w:rPr>
          <w:rFonts w:ascii="宋体" w:hAnsi="宋体" w:hint="eastAsia"/>
          <w:bCs/>
          <w:sz w:val="24"/>
          <w:szCs w:val="24"/>
        </w:rPr>
        <w:t>1.自本合同签订之日起7个工作日内，采购人向成交供应商支付预付款为合同总金额的30%，</w:t>
      </w:r>
      <w:r w:rsidRPr="008D7E4F">
        <w:rPr>
          <w:rFonts w:ascii="宋体" w:hAnsi="宋体" w:hint="eastAsia"/>
          <w:color w:val="000000"/>
          <w:sz w:val="24"/>
        </w:rPr>
        <w:t>货到安装就位验收合格付至货款的95%</w:t>
      </w:r>
      <w:r w:rsidRPr="00E52F92">
        <w:rPr>
          <w:rFonts w:ascii="宋体" w:hAnsi="宋体" w:hint="eastAsia"/>
          <w:bCs/>
          <w:sz w:val="24"/>
          <w:szCs w:val="24"/>
        </w:rPr>
        <w:t>。</w:t>
      </w:r>
      <w:r w:rsidRPr="008D7E4F">
        <w:rPr>
          <w:rFonts w:ascii="宋体" w:hAnsi="宋体" w:hint="eastAsia"/>
          <w:color w:val="000000"/>
          <w:sz w:val="24"/>
        </w:rPr>
        <w:t>余款5%作为质保金在质保期满无质量问题后支付。</w:t>
      </w:r>
    </w:p>
    <w:p w:rsidR="009D197B" w:rsidRPr="00E52F92" w:rsidRDefault="009D197B" w:rsidP="009D197B">
      <w:pPr>
        <w:spacing w:line="360" w:lineRule="auto"/>
        <w:ind w:firstLineChars="200" w:firstLine="480"/>
        <w:rPr>
          <w:rFonts w:ascii="宋体" w:hAnsi="宋体"/>
          <w:bCs/>
          <w:sz w:val="24"/>
          <w:szCs w:val="24"/>
        </w:rPr>
      </w:pPr>
      <w:r w:rsidRPr="00E52F92">
        <w:rPr>
          <w:rFonts w:ascii="宋体" w:hAnsi="宋体" w:hint="eastAsia"/>
          <w:bCs/>
          <w:sz w:val="24"/>
          <w:szCs w:val="24"/>
        </w:rPr>
        <w:t>2.发票提供：成交供应商应在采购人每次付款前按采购人要求出具等额的发票。</w:t>
      </w:r>
    </w:p>
    <w:p w:rsidR="001C3756" w:rsidRPr="009D197B" w:rsidRDefault="001C3756" w:rsidP="009D197B">
      <w:pPr>
        <w:spacing w:line="360" w:lineRule="auto"/>
        <w:rPr>
          <w:rFonts w:ascii="宋体" w:hAnsi="宋体"/>
          <w:sz w:val="24"/>
        </w:rPr>
      </w:pPr>
    </w:p>
    <w:sectPr w:rsidR="001C3756" w:rsidRPr="009D197B" w:rsidSect="00A81578">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3DF" w:rsidRDefault="00C603DF" w:rsidP="00883EB6">
      <w:r>
        <w:separator/>
      </w:r>
    </w:p>
  </w:endnote>
  <w:endnote w:type="continuationSeparator" w:id="0">
    <w:p w:rsidR="00C603DF" w:rsidRDefault="00C603DF" w:rsidP="0088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3DF" w:rsidRDefault="00C603DF" w:rsidP="00883EB6">
      <w:r>
        <w:separator/>
      </w:r>
    </w:p>
  </w:footnote>
  <w:footnote w:type="continuationSeparator" w:id="0">
    <w:p w:rsidR="00C603DF" w:rsidRDefault="00C603DF" w:rsidP="00883E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991C11"/>
    <w:multiLevelType w:val="singleLevel"/>
    <w:tmpl w:val="90991C11"/>
    <w:lvl w:ilvl="0">
      <w:start w:val="1"/>
      <w:numFmt w:val="decimalEnclosedCircleChinese"/>
      <w:suff w:val="nothing"/>
      <w:lvlText w:val="%1　"/>
      <w:lvlJc w:val="left"/>
      <w:pPr>
        <w:ind w:left="0" w:firstLine="400"/>
      </w:pPr>
      <w:rPr>
        <w:rFonts w:hint="eastAsia"/>
      </w:rPr>
    </w:lvl>
  </w:abstractNum>
  <w:abstractNum w:abstractNumId="1" w15:restartNumberingAfterBreak="0">
    <w:nsid w:val="92C74E69"/>
    <w:multiLevelType w:val="singleLevel"/>
    <w:tmpl w:val="92C74E69"/>
    <w:lvl w:ilvl="0">
      <w:start w:val="1"/>
      <w:numFmt w:val="decimal"/>
      <w:lvlText w:val="%1)"/>
      <w:lvlJc w:val="left"/>
      <w:pPr>
        <w:ind w:left="425" w:hanging="425"/>
      </w:pPr>
      <w:rPr>
        <w:rFonts w:hint="default"/>
      </w:rPr>
    </w:lvl>
  </w:abstractNum>
  <w:abstractNum w:abstractNumId="2" w15:restartNumberingAfterBreak="0">
    <w:nsid w:val="A8708174"/>
    <w:multiLevelType w:val="singleLevel"/>
    <w:tmpl w:val="A8708174"/>
    <w:lvl w:ilvl="0">
      <w:start w:val="1"/>
      <w:numFmt w:val="decimal"/>
      <w:suff w:val="nothing"/>
      <w:lvlText w:val="（%1）"/>
      <w:lvlJc w:val="left"/>
    </w:lvl>
  </w:abstractNum>
  <w:abstractNum w:abstractNumId="3" w15:restartNumberingAfterBreak="0">
    <w:nsid w:val="B3441426"/>
    <w:multiLevelType w:val="singleLevel"/>
    <w:tmpl w:val="B3441426"/>
    <w:lvl w:ilvl="0">
      <w:start w:val="1"/>
      <w:numFmt w:val="decimal"/>
      <w:lvlText w:val="%1)"/>
      <w:lvlJc w:val="left"/>
      <w:pPr>
        <w:ind w:left="425" w:hanging="425"/>
      </w:pPr>
      <w:rPr>
        <w:rFonts w:hint="default"/>
      </w:rPr>
    </w:lvl>
  </w:abstractNum>
  <w:abstractNum w:abstractNumId="4" w15:restartNumberingAfterBreak="0">
    <w:nsid w:val="B6BDF8EF"/>
    <w:multiLevelType w:val="singleLevel"/>
    <w:tmpl w:val="B6BDF8EF"/>
    <w:lvl w:ilvl="0">
      <w:start w:val="1"/>
      <w:numFmt w:val="decimalEnclosedCircleChinese"/>
      <w:suff w:val="nothing"/>
      <w:lvlText w:val="%1　"/>
      <w:lvlJc w:val="left"/>
      <w:pPr>
        <w:ind w:left="0" w:firstLine="400"/>
      </w:pPr>
      <w:rPr>
        <w:rFonts w:hint="eastAsia"/>
      </w:rPr>
    </w:lvl>
  </w:abstractNum>
  <w:abstractNum w:abstractNumId="5" w15:restartNumberingAfterBreak="0">
    <w:nsid w:val="BA34F02C"/>
    <w:multiLevelType w:val="singleLevel"/>
    <w:tmpl w:val="BA34F02C"/>
    <w:lvl w:ilvl="0">
      <w:start w:val="1"/>
      <w:numFmt w:val="decimal"/>
      <w:lvlText w:val="%1)"/>
      <w:lvlJc w:val="left"/>
      <w:pPr>
        <w:ind w:left="425" w:hanging="425"/>
      </w:pPr>
      <w:rPr>
        <w:rFonts w:hint="default"/>
      </w:rPr>
    </w:lvl>
  </w:abstractNum>
  <w:abstractNum w:abstractNumId="6" w15:restartNumberingAfterBreak="0">
    <w:nsid w:val="CD37915C"/>
    <w:multiLevelType w:val="singleLevel"/>
    <w:tmpl w:val="CD37915C"/>
    <w:lvl w:ilvl="0">
      <w:start w:val="1"/>
      <w:numFmt w:val="decimalEnclosedCircleChinese"/>
      <w:suff w:val="nothing"/>
      <w:lvlText w:val="%1　"/>
      <w:lvlJc w:val="left"/>
      <w:pPr>
        <w:ind w:left="0" w:firstLine="400"/>
      </w:pPr>
      <w:rPr>
        <w:rFonts w:hint="eastAsia"/>
      </w:rPr>
    </w:lvl>
  </w:abstractNum>
  <w:abstractNum w:abstractNumId="7" w15:restartNumberingAfterBreak="0">
    <w:nsid w:val="CE8E1EAB"/>
    <w:multiLevelType w:val="singleLevel"/>
    <w:tmpl w:val="CE8E1EAB"/>
    <w:lvl w:ilvl="0">
      <w:start w:val="1"/>
      <w:numFmt w:val="chineseCounting"/>
      <w:suff w:val="nothing"/>
      <w:lvlText w:val="%1、"/>
      <w:lvlJc w:val="left"/>
      <w:pPr>
        <w:ind w:left="0" w:firstLine="420"/>
      </w:pPr>
      <w:rPr>
        <w:rFonts w:hint="eastAsia"/>
      </w:rPr>
    </w:lvl>
  </w:abstractNum>
  <w:abstractNum w:abstractNumId="8" w15:restartNumberingAfterBreak="0">
    <w:nsid w:val="DDCA1BDB"/>
    <w:multiLevelType w:val="singleLevel"/>
    <w:tmpl w:val="DDCA1BDB"/>
    <w:lvl w:ilvl="0">
      <w:start w:val="1"/>
      <w:numFmt w:val="decimalEnclosedCircleChinese"/>
      <w:suff w:val="nothing"/>
      <w:lvlText w:val="%1　"/>
      <w:lvlJc w:val="left"/>
      <w:pPr>
        <w:ind w:left="0" w:firstLine="400"/>
      </w:pPr>
      <w:rPr>
        <w:rFonts w:hint="eastAsia"/>
      </w:rPr>
    </w:lvl>
  </w:abstractNum>
  <w:abstractNum w:abstractNumId="9" w15:restartNumberingAfterBreak="0">
    <w:nsid w:val="EFC65096"/>
    <w:multiLevelType w:val="singleLevel"/>
    <w:tmpl w:val="EFC65096"/>
    <w:lvl w:ilvl="0">
      <w:start w:val="1"/>
      <w:numFmt w:val="decimalEnclosedCircleChinese"/>
      <w:suff w:val="nothing"/>
      <w:lvlText w:val="%1　"/>
      <w:lvlJc w:val="left"/>
      <w:pPr>
        <w:ind w:left="0" w:firstLine="400"/>
      </w:pPr>
      <w:rPr>
        <w:rFonts w:hint="eastAsia"/>
      </w:rPr>
    </w:lvl>
  </w:abstractNum>
  <w:abstractNum w:abstractNumId="10" w15:restartNumberingAfterBreak="0">
    <w:nsid w:val="F5E6E09C"/>
    <w:multiLevelType w:val="singleLevel"/>
    <w:tmpl w:val="F5E6E09C"/>
    <w:lvl w:ilvl="0">
      <w:start w:val="1"/>
      <w:numFmt w:val="decimal"/>
      <w:lvlText w:val="%1)"/>
      <w:lvlJc w:val="left"/>
      <w:pPr>
        <w:ind w:left="425" w:hanging="425"/>
      </w:pPr>
      <w:rPr>
        <w:rFonts w:hint="default"/>
      </w:rPr>
    </w:lvl>
  </w:abstractNum>
  <w:abstractNum w:abstractNumId="11" w15:restartNumberingAfterBreak="0">
    <w:nsid w:val="FEAE9F23"/>
    <w:multiLevelType w:val="singleLevel"/>
    <w:tmpl w:val="FEAE9F23"/>
    <w:lvl w:ilvl="0">
      <w:start w:val="1"/>
      <w:numFmt w:val="lowerLetter"/>
      <w:lvlText w:val="%1."/>
      <w:lvlJc w:val="left"/>
      <w:pPr>
        <w:tabs>
          <w:tab w:val="left" w:pos="312"/>
        </w:tabs>
      </w:pPr>
    </w:lvl>
  </w:abstractNum>
  <w:abstractNum w:abstractNumId="12" w15:restartNumberingAfterBreak="0">
    <w:nsid w:val="01929A76"/>
    <w:multiLevelType w:val="singleLevel"/>
    <w:tmpl w:val="01929A76"/>
    <w:lvl w:ilvl="0">
      <w:start w:val="1"/>
      <w:numFmt w:val="decimal"/>
      <w:lvlText w:val="%1)"/>
      <w:lvlJc w:val="left"/>
      <w:pPr>
        <w:ind w:left="425" w:hanging="425"/>
      </w:pPr>
      <w:rPr>
        <w:rFonts w:hint="default"/>
      </w:rPr>
    </w:lvl>
  </w:abstractNum>
  <w:abstractNum w:abstractNumId="13" w15:restartNumberingAfterBreak="0">
    <w:nsid w:val="09FBF72B"/>
    <w:multiLevelType w:val="singleLevel"/>
    <w:tmpl w:val="09FBF72B"/>
    <w:lvl w:ilvl="0">
      <w:start w:val="1"/>
      <w:numFmt w:val="decimalEnclosedCircleChinese"/>
      <w:suff w:val="nothing"/>
      <w:lvlText w:val="%1　"/>
      <w:lvlJc w:val="left"/>
      <w:pPr>
        <w:ind w:left="0" w:firstLine="400"/>
      </w:pPr>
      <w:rPr>
        <w:rFonts w:hint="eastAsia"/>
      </w:rPr>
    </w:lvl>
  </w:abstractNum>
  <w:abstractNum w:abstractNumId="14" w15:restartNumberingAfterBreak="0">
    <w:nsid w:val="0D425B91"/>
    <w:multiLevelType w:val="hybridMultilevel"/>
    <w:tmpl w:val="2E747D1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12A85EB3"/>
    <w:multiLevelType w:val="hybridMultilevel"/>
    <w:tmpl w:val="9F7A782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16E34303"/>
    <w:multiLevelType w:val="hybridMultilevel"/>
    <w:tmpl w:val="194828F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15:restartNumberingAfterBreak="0">
    <w:nsid w:val="1CA51C2B"/>
    <w:multiLevelType w:val="hybridMultilevel"/>
    <w:tmpl w:val="C5DC425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20BB5D0B"/>
    <w:multiLevelType w:val="hybridMultilevel"/>
    <w:tmpl w:val="7FE4BF80"/>
    <w:lvl w:ilvl="0" w:tplc="6470B3F6">
      <w:start w:val="1"/>
      <w:numFmt w:val="japaneseCounting"/>
      <w:lvlText w:val="%1、"/>
      <w:lvlJc w:val="left"/>
      <w:pPr>
        <w:ind w:left="1202" w:hanging="720"/>
      </w:pPr>
      <w:rPr>
        <w:rFonts w:hint="default"/>
        <w:color w:val="auto"/>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9" w15:restartNumberingAfterBreak="0">
    <w:nsid w:val="20D25C0F"/>
    <w:multiLevelType w:val="hybridMultilevel"/>
    <w:tmpl w:val="FC46D5D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212AF3D0"/>
    <w:multiLevelType w:val="singleLevel"/>
    <w:tmpl w:val="212AF3D0"/>
    <w:lvl w:ilvl="0">
      <w:start w:val="1"/>
      <w:numFmt w:val="decimalEnclosedCircleChinese"/>
      <w:suff w:val="nothing"/>
      <w:lvlText w:val="%1　"/>
      <w:lvlJc w:val="left"/>
      <w:pPr>
        <w:ind w:left="0" w:firstLine="400"/>
      </w:pPr>
      <w:rPr>
        <w:rFonts w:hint="eastAsia"/>
      </w:rPr>
    </w:lvl>
  </w:abstractNum>
  <w:abstractNum w:abstractNumId="21" w15:restartNumberingAfterBreak="0">
    <w:nsid w:val="22327651"/>
    <w:multiLevelType w:val="singleLevel"/>
    <w:tmpl w:val="22327651"/>
    <w:lvl w:ilvl="0">
      <w:start w:val="1"/>
      <w:numFmt w:val="decimalEnclosedCircleChinese"/>
      <w:suff w:val="nothing"/>
      <w:lvlText w:val="%1　"/>
      <w:lvlJc w:val="left"/>
      <w:pPr>
        <w:ind w:left="0" w:firstLine="400"/>
      </w:pPr>
      <w:rPr>
        <w:rFonts w:hint="eastAsia"/>
      </w:rPr>
    </w:lvl>
  </w:abstractNum>
  <w:abstractNum w:abstractNumId="22" w15:restartNumberingAfterBreak="0">
    <w:nsid w:val="2322DBCF"/>
    <w:multiLevelType w:val="singleLevel"/>
    <w:tmpl w:val="2322DBCF"/>
    <w:lvl w:ilvl="0">
      <w:start w:val="1"/>
      <w:numFmt w:val="decimalEnclosedCircleChinese"/>
      <w:suff w:val="nothing"/>
      <w:lvlText w:val="%1　"/>
      <w:lvlJc w:val="left"/>
      <w:pPr>
        <w:ind w:left="0" w:firstLine="400"/>
      </w:pPr>
      <w:rPr>
        <w:rFonts w:hint="eastAsia"/>
      </w:rPr>
    </w:lvl>
  </w:abstractNum>
  <w:abstractNum w:abstractNumId="23" w15:restartNumberingAfterBreak="0">
    <w:nsid w:val="247E30C2"/>
    <w:multiLevelType w:val="hybridMultilevel"/>
    <w:tmpl w:val="A0FA0AE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250316E5"/>
    <w:multiLevelType w:val="hybridMultilevel"/>
    <w:tmpl w:val="F06E5B6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2D8157DD"/>
    <w:multiLevelType w:val="multilevel"/>
    <w:tmpl w:val="2D8157DD"/>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3C601C1"/>
    <w:multiLevelType w:val="hybridMultilevel"/>
    <w:tmpl w:val="0754991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387E06A2"/>
    <w:multiLevelType w:val="hybridMultilevel"/>
    <w:tmpl w:val="4204FD7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3B394812"/>
    <w:multiLevelType w:val="singleLevel"/>
    <w:tmpl w:val="3B394812"/>
    <w:lvl w:ilvl="0">
      <w:start w:val="1"/>
      <w:numFmt w:val="decimal"/>
      <w:lvlText w:val="%1)"/>
      <w:lvlJc w:val="left"/>
      <w:pPr>
        <w:ind w:left="425" w:hanging="425"/>
      </w:pPr>
      <w:rPr>
        <w:rFonts w:hint="default"/>
      </w:rPr>
    </w:lvl>
  </w:abstractNum>
  <w:abstractNum w:abstractNumId="29" w15:restartNumberingAfterBreak="0">
    <w:nsid w:val="3BA422BB"/>
    <w:multiLevelType w:val="singleLevel"/>
    <w:tmpl w:val="3BA422BB"/>
    <w:lvl w:ilvl="0">
      <w:start w:val="1"/>
      <w:numFmt w:val="decimal"/>
      <w:suff w:val="nothing"/>
      <w:lvlText w:val="%1、"/>
      <w:lvlJc w:val="left"/>
    </w:lvl>
  </w:abstractNum>
  <w:abstractNum w:abstractNumId="30" w15:restartNumberingAfterBreak="0">
    <w:nsid w:val="42A0422F"/>
    <w:multiLevelType w:val="hybridMultilevel"/>
    <w:tmpl w:val="81E4917E"/>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44CB6D4C"/>
    <w:multiLevelType w:val="hybridMultilevel"/>
    <w:tmpl w:val="AFAE5D6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48B8089B"/>
    <w:multiLevelType w:val="hybridMultilevel"/>
    <w:tmpl w:val="A1E66CA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48DB40CB"/>
    <w:multiLevelType w:val="hybridMultilevel"/>
    <w:tmpl w:val="E6968B8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49D829ED"/>
    <w:multiLevelType w:val="singleLevel"/>
    <w:tmpl w:val="49D829ED"/>
    <w:lvl w:ilvl="0">
      <w:start w:val="1"/>
      <w:numFmt w:val="chineseCounting"/>
      <w:suff w:val="nothing"/>
      <w:lvlText w:val="（%1）"/>
      <w:lvlJc w:val="left"/>
      <w:pPr>
        <w:ind w:left="0" w:firstLine="420"/>
      </w:pPr>
      <w:rPr>
        <w:rFonts w:hint="eastAsia"/>
      </w:rPr>
    </w:lvl>
  </w:abstractNum>
  <w:abstractNum w:abstractNumId="35" w15:restartNumberingAfterBreak="0">
    <w:nsid w:val="4C6166CF"/>
    <w:multiLevelType w:val="hybridMultilevel"/>
    <w:tmpl w:val="A3E048B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15:restartNumberingAfterBreak="0">
    <w:nsid w:val="591EA6F0"/>
    <w:multiLevelType w:val="singleLevel"/>
    <w:tmpl w:val="591EA6F0"/>
    <w:lvl w:ilvl="0">
      <w:start w:val="1"/>
      <w:numFmt w:val="chineseCounting"/>
      <w:suff w:val="nothing"/>
      <w:lvlText w:val="%1、"/>
      <w:lvlJc w:val="left"/>
    </w:lvl>
  </w:abstractNum>
  <w:abstractNum w:abstractNumId="37" w15:restartNumberingAfterBreak="0">
    <w:nsid w:val="5DE4FA10"/>
    <w:multiLevelType w:val="singleLevel"/>
    <w:tmpl w:val="5DE4FA10"/>
    <w:lvl w:ilvl="0">
      <w:start w:val="1"/>
      <w:numFmt w:val="decimal"/>
      <w:suff w:val="nothing"/>
      <w:lvlText w:val="%1、"/>
      <w:lvlJc w:val="left"/>
    </w:lvl>
  </w:abstractNum>
  <w:abstractNum w:abstractNumId="38" w15:restartNumberingAfterBreak="0">
    <w:nsid w:val="601C4BEB"/>
    <w:multiLevelType w:val="hybridMultilevel"/>
    <w:tmpl w:val="12E4F324"/>
    <w:lvl w:ilvl="0" w:tplc="BE58D446">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22D7E43"/>
    <w:multiLevelType w:val="singleLevel"/>
    <w:tmpl w:val="622D7E43"/>
    <w:lvl w:ilvl="0">
      <w:start w:val="2"/>
      <w:numFmt w:val="decimal"/>
      <w:suff w:val="nothing"/>
      <w:lvlText w:val="（%1）"/>
      <w:lvlJc w:val="left"/>
    </w:lvl>
  </w:abstractNum>
  <w:abstractNum w:abstractNumId="40" w15:restartNumberingAfterBreak="0">
    <w:nsid w:val="66FA4463"/>
    <w:multiLevelType w:val="hybridMultilevel"/>
    <w:tmpl w:val="9B884A4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15:restartNumberingAfterBreak="0">
    <w:nsid w:val="676D05A2"/>
    <w:multiLevelType w:val="hybridMultilevel"/>
    <w:tmpl w:val="6B02C192"/>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15:restartNumberingAfterBreak="0">
    <w:nsid w:val="6D5470D0"/>
    <w:multiLevelType w:val="hybridMultilevel"/>
    <w:tmpl w:val="65D4FA5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15:restartNumberingAfterBreak="0">
    <w:nsid w:val="712564BD"/>
    <w:multiLevelType w:val="hybridMultilevel"/>
    <w:tmpl w:val="D960F89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4" w15:restartNumberingAfterBreak="0">
    <w:nsid w:val="7360EED9"/>
    <w:multiLevelType w:val="singleLevel"/>
    <w:tmpl w:val="7360EED9"/>
    <w:lvl w:ilvl="0">
      <w:start w:val="1"/>
      <w:numFmt w:val="decimalEnclosedCircleChinese"/>
      <w:suff w:val="nothing"/>
      <w:lvlText w:val="%1　"/>
      <w:lvlJc w:val="left"/>
      <w:pPr>
        <w:ind w:left="0" w:firstLine="400"/>
      </w:pPr>
      <w:rPr>
        <w:rFonts w:hint="eastAsia"/>
      </w:rPr>
    </w:lvl>
  </w:abstractNum>
  <w:abstractNum w:abstractNumId="45" w15:restartNumberingAfterBreak="0">
    <w:nsid w:val="7685179D"/>
    <w:multiLevelType w:val="multilevel"/>
    <w:tmpl w:val="7685179D"/>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15:restartNumberingAfterBreak="0">
    <w:nsid w:val="78690582"/>
    <w:multiLevelType w:val="singleLevel"/>
    <w:tmpl w:val="78690582"/>
    <w:lvl w:ilvl="0">
      <w:start w:val="1"/>
      <w:numFmt w:val="decimalEnclosedCircleChinese"/>
      <w:suff w:val="nothing"/>
      <w:lvlText w:val="%1　"/>
      <w:lvlJc w:val="left"/>
      <w:pPr>
        <w:ind w:left="0" w:firstLine="400"/>
      </w:pPr>
      <w:rPr>
        <w:rFonts w:hint="eastAsia"/>
      </w:rPr>
    </w:lvl>
  </w:abstractNum>
  <w:abstractNum w:abstractNumId="47" w15:restartNumberingAfterBreak="0">
    <w:nsid w:val="7C064E38"/>
    <w:multiLevelType w:val="hybridMultilevel"/>
    <w:tmpl w:val="05AA8F0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7"/>
  </w:num>
  <w:num w:numId="2">
    <w:abstractNumId w:val="34"/>
  </w:num>
  <w:num w:numId="3">
    <w:abstractNumId w:val="8"/>
  </w:num>
  <w:num w:numId="4">
    <w:abstractNumId w:val="28"/>
  </w:num>
  <w:num w:numId="5">
    <w:abstractNumId w:val="46"/>
  </w:num>
  <w:num w:numId="6">
    <w:abstractNumId w:val="9"/>
  </w:num>
  <w:num w:numId="7">
    <w:abstractNumId w:val="4"/>
  </w:num>
  <w:num w:numId="8">
    <w:abstractNumId w:val="21"/>
  </w:num>
  <w:num w:numId="9">
    <w:abstractNumId w:val="0"/>
  </w:num>
  <w:num w:numId="10">
    <w:abstractNumId w:val="20"/>
  </w:num>
  <w:num w:numId="11">
    <w:abstractNumId w:val="22"/>
  </w:num>
  <w:num w:numId="12">
    <w:abstractNumId w:val="3"/>
  </w:num>
  <w:num w:numId="13">
    <w:abstractNumId w:val="44"/>
  </w:num>
  <w:num w:numId="14">
    <w:abstractNumId w:val="13"/>
  </w:num>
  <w:num w:numId="15">
    <w:abstractNumId w:val="10"/>
  </w:num>
  <w:num w:numId="16">
    <w:abstractNumId w:val="29"/>
  </w:num>
  <w:num w:numId="17">
    <w:abstractNumId w:val="12"/>
  </w:num>
  <w:num w:numId="18">
    <w:abstractNumId w:val="1"/>
  </w:num>
  <w:num w:numId="19">
    <w:abstractNumId w:val="14"/>
  </w:num>
  <w:num w:numId="20">
    <w:abstractNumId w:val="35"/>
  </w:num>
  <w:num w:numId="21">
    <w:abstractNumId w:val="43"/>
  </w:num>
  <w:num w:numId="22">
    <w:abstractNumId w:val="26"/>
  </w:num>
  <w:num w:numId="23">
    <w:abstractNumId w:val="41"/>
  </w:num>
  <w:num w:numId="24">
    <w:abstractNumId w:val="19"/>
  </w:num>
  <w:num w:numId="25">
    <w:abstractNumId w:val="33"/>
  </w:num>
  <w:num w:numId="26">
    <w:abstractNumId w:val="31"/>
  </w:num>
  <w:num w:numId="27">
    <w:abstractNumId w:val="27"/>
  </w:num>
  <w:num w:numId="28">
    <w:abstractNumId w:val="47"/>
  </w:num>
  <w:num w:numId="29">
    <w:abstractNumId w:val="25"/>
  </w:num>
  <w:num w:numId="30">
    <w:abstractNumId w:val="39"/>
  </w:num>
  <w:num w:numId="31">
    <w:abstractNumId w:val="36"/>
  </w:num>
  <w:num w:numId="32">
    <w:abstractNumId w:val="45"/>
  </w:num>
  <w:num w:numId="33">
    <w:abstractNumId w:val="2"/>
  </w:num>
  <w:num w:numId="34">
    <w:abstractNumId w:val="6"/>
  </w:num>
  <w:num w:numId="35">
    <w:abstractNumId w:val="11"/>
  </w:num>
  <w:num w:numId="36">
    <w:abstractNumId w:val="5"/>
  </w:num>
  <w:num w:numId="37">
    <w:abstractNumId w:val="42"/>
  </w:num>
  <w:num w:numId="38">
    <w:abstractNumId w:val="24"/>
  </w:num>
  <w:num w:numId="39">
    <w:abstractNumId w:val="23"/>
  </w:num>
  <w:num w:numId="40">
    <w:abstractNumId w:val="16"/>
  </w:num>
  <w:num w:numId="41">
    <w:abstractNumId w:val="30"/>
  </w:num>
  <w:num w:numId="42">
    <w:abstractNumId w:val="17"/>
  </w:num>
  <w:num w:numId="43">
    <w:abstractNumId w:val="40"/>
  </w:num>
  <w:num w:numId="44">
    <w:abstractNumId w:val="32"/>
  </w:num>
  <w:num w:numId="45">
    <w:abstractNumId w:val="15"/>
  </w:num>
  <w:num w:numId="46">
    <w:abstractNumId w:val="38"/>
  </w:num>
  <w:num w:numId="47">
    <w:abstractNumId w:val="37"/>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F242E"/>
    <w:rsid w:val="00035D90"/>
    <w:rsid w:val="00060AA2"/>
    <w:rsid w:val="00064827"/>
    <w:rsid w:val="000734DD"/>
    <w:rsid w:val="000816D9"/>
    <w:rsid w:val="000D292E"/>
    <w:rsid w:val="000D3FCD"/>
    <w:rsid w:val="001044E1"/>
    <w:rsid w:val="00125FD4"/>
    <w:rsid w:val="00131055"/>
    <w:rsid w:val="001947CD"/>
    <w:rsid w:val="001C3756"/>
    <w:rsid w:val="001D20EC"/>
    <w:rsid w:val="001F5B44"/>
    <w:rsid w:val="00217F61"/>
    <w:rsid w:val="00266FF6"/>
    <w:rsid w:val="00295F55"/>
    <w:rsid w:val="002A7A50"/>
    <w:rsid w:val="002D382F"/>
    <w:rsid w:val="002E1F96"/>
    <w:rsid w:val="002E44F1"/>
    <w:rsid w:val="002F2A86"/>
    <w:rsid w:val="002F598C"/>
    <w:rsid w:val="003531D3"/>
    <w:rsid w:val="003826DE"/>
    <w:rsid w:val="004131B3"/>
    <w:rsid w:val="004B1411"/>
    <w:rsid w:val="004B2A44"/>
    <w:rsid w:val="004D7C90"/>
    <w:rsid w:val="00513661"/>
    <w:rsid w:val="00545F0D"/>
    <w:rsid w:val="005758FE"/>
    <w:rsid w:val="0058519E"/>
    <w:rsid w:val="005A5257"/>
    <w:rsid w:val="005C2EBD"/>
    <w:rsid w:val="005C327B"/>
    <w:rsid w:val="00633CD5"/>
    <w:rsid w:val="006537D4"/>
    <w:rsid w:val="006B57EC"/>
    <w:rsid w:val="006F52B3"/>
    <w:rsid w:val="00706E01"/>
    <w:rsid w:val="00731CBE"/>
    <w:rsid w:val="00732C3D"/>
    <w:rsid w:val="00743F73"/>
    <w:rsid w:val="0074720D"/>
    <w:rsid w:val="0076170C"/>
    <w:rsid w:val="007940D8"/>
    <w:rsid w:val="007B412B"/>
    <w:rsid w:val="007D7023"/>
    <w:rsid w:val="00803B66"/>
    <w:rsid w:val="008260F5"/>
    <w:rsid w:val="0087469F"/>
    <w:rsid w:val="00883EB6"/>
    <w:rsid w:val="008A4E54"/>
    <w:rsid w:val="008F634E"/>
    <w:rsid w:val="00900980"/>
    <w:rsid w:val="0090143E"/>
    <w:rsid w:val="009B0742"/>
    <w:rsid w:val="009B5EC7"/>
    <w:rsid w:val="009B7F42"/>
    <w:rsid w:val="009C47B4"/>
    <w:rsid w:val="009D197B"/>
    <w:rsid w:val="00A0253B"/>
    <w:rsid w:val="00A0709A"/>
    <w:rsid w:val="00A4221C"/>
    <w:rsid w:val="00A43BC9"/>
    <w:rsid w:val="00A81578"/>
    <w:rsid w:val="00AD7463"/>
    <w:rsid w:val="00AE61B2"/>
    <w:rsid w:val="00AF242E"/>
    <w:rsid w:val="00B047F8"/>
    <w:rsid w:val="00B46C07"/>
    <w:rsid w:val="00BD5B0E"/>
    <w:rsid w:val="00BF301A"/>
    <w:rsid w:val="00C413A5"/>
    <w:rsid w:val="00C603DF"/>
    <w:rsid w:val="00C723D5"/>
    <w:rsid w:val="00C925CE"/>
    <w:rsid w:val="00C94DE0"/>
    <w:rsid w:val="00D37564"/>
    <w:rsid w:val="00D84BB7"/>
    <w:rsid w:val="00E043C6"/>
    <w:rsid w:val="00E17843"/>
    <w:rsid w:val="00E2043F"/>
    <w:rsid w:val="00EC1323"/>
    <w:rsid w:val="00EC3E52"/>
    <w:rsid w:val="00EF1AD6"/>
    <w:rsid w:val="00F6101D"/>
    <w:rsid w:val="00F73C57"/>
    <w:rsid w:val="00F7766E"/>
    <w:rsid w:val="00F8705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A1E585"/>
  <w15:docId w15:val="{4F12FC4D-608C-4AF2-B384-1B57DE68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242E"/>
    <w:pPr>
      <w:widowControl w:val="0"/>
      <w:jc w:val="both"/>
    </w:pPr>
    <w:rPr>
      <w:rFonts w:ascii="Calibri" w:eastAsia="宋体" w:hAnsi="Calibri" w:cs="Times New Roman"/>
    </w:rPr>
  </w:style>
  <w:style w:type="paragraph" w:styleId="1">
    <w:name w:val="heading 1"/>
    <w:basedOn w:val="a"/>
    <w:next w:val="a"/>
    <w:link w:val="10"/>
    <w:qFormat/>
    <w:rsid w:val="00AF242E"/>
    <w:pPr>
      <w:keepNext/>
      <w:keepLines/>
      <w:spacing w:before="340" w:after="330" w:line="576" w:lineRule="auto"/>
      <w:outlineLvl w:val="0"/>
    </w:pPr>
    <w:rPr>
      <w:rFonts w:ascii="Times New Roman" w:eastAsia="楷体_GB2312" w:hAnsi="Times New Roman"/>
      <w:b/>
      <w:kern w:val="44"/>
      <w:sz w:val="44"/>
      <w:szCs w:val="20"/>
    </w:rPr>
  </w:style>
  <w:style w:type="paragraph" w:styleId="2">
    <w:name w:val="heading 2"/>
    <w:basedOn w:val="a"/>
    <w:next w:val="a"/>
    <w:link w:val="20"/>
    <w:semiHidden/>
    <w:unhideWhenUsed/>
    <w:qFormat/>
    <w:rsid w:val="00AF242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0"/>
    <w:link w:val="30"/>
    <w:qFormat/>
    <w:rsid w:val="00AF242E"/>
    <w:pPr>
      <w:keepNext/>
      <w:keepLines/>
      <w:autoSpaceDE w:val="0"/>
      <w:autoSpaceDN w:val="0"/>
      <w:adjustRightInd w:val="0"/>
      <w:spacing w:before="360" w:after="120"/>
      <w:jc w:val="left"/>
      <w:outlineLvl w:val="2"/>
    </w:pPr>
    <w:rPr>
      <w:rFonts w:ascii="宋体" w:hAnsi="Times New Roman"/>
      <w:b/>
      <w:kern w:val="0"/>
      <w:sz w:val="24"/>
      <w:szCs w:val="2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rsid w:val="00AF242E"/>
    <w:rPr>
      <w:rFonts w:ascii="Times New Roman" w:eastAsia="楷体_GB2312" w:hAnsi="Times New Roman" w:cs="Times New Roman"/>
      <w:b/>
      <w:kern w:val="44"/>
      <w:sz w:val="44"/>
      <w:szCs w:val="20"/>
    </w:rPr>
  </w:style>
  <w:style w:type="character" w:customStyle="1" w:styleId="20">
    <w:name w:val="标题 2 字符"/>
    <w:basedOn w:val="a1"/>
    <w:link w:val="2"/>
    <w:semiHidden/>
    <w:rsid w:val="00AF242E"/>
    <w:rPr>
      <w:rFonts w:asciiTheme="majorHAnsi" w:eastAsiaTheme="majorEastAsia" w:hAnsiTheme="majorHAnsi" w:cstheme="majorBidi"/>
      <w:b/>
      <w:bCs/>
      <w:sz w:val="32"/>
      <w:szCs w:val="32"/>
    </w:rPr>
  </w:style>
  <w:style w:type="character" w:customStyle="1" w:styleId="30">
    <w:name w:val="标题 3 字符"/>
    <w:basedOn w:val="a1"/>
    <w:link w:val="3"/>
    <w:rsid w:val="00AF242E"/>
    <w:rPr>
      <w:rFonts w:ascii="宋体" w:eastAsia="宋体" w:hAnsi="Times New Roman" w:cs="Times New Roman"/>
      <w:b/>
      <w:kern w:val="0"/>
      <w:sz w:val="24"/>
      <w:szCs w:val="20"/>
      <w:u w:val="single"/>
    </w:rPr>
  </w:style>
  <w:style w:type="paragraph" w:styleId="a4">
    <w:name w:val="Date"/>
    <w:basedOn w:val="a"/>
    <w:next w:val="a"/>
    <w:link w:val="a5"/>
    <w:qFormat/>
    <w:rsid w:val="00AF242E"/>
    <w:rPr>
      <w:rFonts w:ascii="宋体" w:eastAsia="楷体_GB2312" w:hAnsi="宋体"/>
      <w:sz w:val="24"/>
      <w:szCs w:val="20"/>
    </w:rPr>
  </w:style>
  <w:style w:type="character" w:customStyle="1" w:styleId="a5">
    <w:name w:val="日期 字符"/>
    <w:basedOn w:val="a1"/>
    <w:link w:val="a4"/>
    <w:rsid w:val="00AF242E"/>
    <w:rPr>
      <w:rFonts w:ascii="宋体" w:eastAsia="楷体_GB2312" w:hAnsi="宋体" w:cs="Times New Roman"/>
      <w:sz w:val="24"/>
      <w:szCs w:val="20"/>
    </w:rPr>
  </w:style>
  <w:style w:type="paragraph" w:styleId="a6">
    <w:name w:val="Plain Text"/>
    <w:basedOn w:val="a"/>
    <w:link w:val="a7"/>
    <w:rsid w:val="00AF242E"/>
    <w:rPr>
      <w:rFonts w:ascii="宋体" w:eastAsia="楷体_GB2312" w:hAnsi="Courier New"/>
      <w:sz w:val="26"/>
      <w:szCs w:val="20"/>
    </w:rPr>
  </w:style>
  <w:style w:type="character" w:customStyle="1" w:styleId="a7">
    <w:name w:val="纯文本 字符"/>
    <w:basedOn w:val="a1"/>
    <w:link w:val="a6"/>
    <w:rsid w:val="00AF242E"/>
    <w:rPr>
      <w:rFonts w:ascii="宋体" w:eastAsia="楷体_GB2312" w:hAnsi="Courier New" w:cs="Times New Roman"/>
      <w:sz w:val="26"/>
      <w:szCs w:val="20"/>
    </w:rPr>
  </w:style>
  <w:style w:type="paragraph" w:customStyle="1" w:styleId="WPSOffice3">
    <w:name w:val="WPSOffice手动目录 3"/>
    <w:qFormat/>
    <w:rsid w:val="00AF242E"/>
    <w:pPr>
      <w:ind w:leftChars="400" w:left="400"/>
    </w:pPr>
    <w:rPr>
      <w:rFonts w:ascii="Times New Roman" w:eastAsia="宋体" w:hAnsi="Times New Roman" w:cs="Times New Roman"/>
      <w:kern w:val="0"/>
      <w:sz w:val="20"/>
      <w:szCs w:val="20"/>
    </w:rPr>
  </w:style>
  <w:style w:type="paragraph" w:customStyle="1" w:styleId="Style2">
    <w:name w:val="_Style 2"/>
    <w:basedOn w:val="a"/>
    <w:qFormat/>
    <w:rsid w:val="00AF242E"/>
    <w:pPr>
      <w:ind w:firstLineChars="200" w:firstLine="420"/>
    </w:pPr>
    <w:rPr>
      <w:szCs w:val="24"/>
    </w:rPr>
  </w:style>
  <w:style w:type="paragraph" w:styleId="a0">
    <w:name w:val="Normal Indent"/>
    <w:basedOn w:val="a"/>
    <w:uiPriority w:val="99"/>
    <w:semiHidden/>
    <w:unhideWhenUsed/>
    <w:rsid w:val="00AF242E"/>
    <w:pPr>
      <w:ind w:firstLineChars="200" w:firstLine="420"/>
    </w:pPr>
  </w:style>
  <w:style w:type="paragraph" w:styleId="a8">
    <w:name w:val="List Paragraph"/>
    <w:basedOn w:val="a"/>
    <w:uiPriority w:val="99"/>
    <w:qFormat/>
    <w:rsid w:val="005A5257"/>
    <w:pPr>
      <w:ind w:firstLineChars="200" w:firstLine="420"/>
    </w:pPr>
  </w:style>
  <w:style w:type="paragraph" w:styleId="a9">
    <w:name w:val="Balloon Text"/>
    <w:basedOn w:val="a"/>
    <w:link w:val="aa"/>
    <w:uiPriority w:val="99"/>
    <w:semiHidden/>
    <w:unhideWhenUsed/>
    <w:rsid w:val="00C413A5"/>
    <w:rPr>
      <w:sz w:val="18"/>
      <w:szCs w:val="18"/>
    </w:rPr>
  </w:style>
  <w:style w:type="character" w:customStyle="1" w:styleId="aa">
    <w:name w:val="批注框文本 字符"/>
    <w:basedOn w:val="a1"/>
    <w:link w:val="a9"/>
    <w:uiPriority w:val="99"/>
    <w:semiHidden/>
    <w:rsid w:val="00C413A5"/>
    <w:rPr>
      <w:rFonts w:ascii="Calibri" w:eastAsia="宋体" w:hAnsi="Calibri" w:cs="Times New Roman"/>
      <w:sz w:val="18"/>
      <w:szCs w:val="18"/>
    </w:rPr>
  </w:style>
  <w:style w:type="character" w:styleId="ab">
    <w:name w:val="annotation reference"/>
    <w:basedOn w:val="a1"/>
    <w:uiPriority w:val="99"/>
    <w:semiHidden/>
    <w:unhideWhenUsed/>
    <w:rsid w:val="009B0742"/>
    <w:rPr>
      <w:sz w:val="21"/>
      <w:szCs w:val="21"/>
    </w:rPr>
  </w:style>
  <w:style w:type="paragraph" w:styleId="ac">
    <w:name w:val="annotation text"/>
    <w:basedOn w:val="a"/>
    <w:link w:val="ad"/>
    <w:uiPriority w:val="99"/>
    <w:semiHidden/>
    <w:unhideWhenUsed/>
    <w:rsid w:val="009B0742"/>
    <w:pPr>
      <w:jc w:val="left"/>
    </w:pPr>
  </w:style>
  <w:style w:type="character" w:customStyle="1" w:styleId="ad">
    <w:name w:val="批注文字 字符"/>
    <w:basedOn w:val="a1"/>
    <w:link w:val="ac"/>
    <w:uiPriority w:val="99"/>
    <w:semiHidden/>
    <w:rsid w:val="009B0742"/>
    <w:rPr>
      <w:rFonts w:ascii="Calibri" w:eastAsia="宋体" w:hAnsi="Calibri" w:cs="Times New Roman"/>
    </w:rPr>
  </w:style>
  <w:style w:type="paragraph" w:styleId="ae">
    <w:name w:val="annotation subject"/>
    <w:basedOn w:val="ac"/>
    <w:next w:val="ac"/>
    <w:link w:val="af"/>
    <w:uiPriority w:val="99"/>
    <w:semiHidden/>
    <w:unhideWhenUsed/>
    <w:rsid w:val="009B0742"/>
    <w:rPr>
      <w:b/>
      <w:bCs/>
    </w:rPr>
  </w:style>
  <w:style w:type="character" w:customStyle="1" w:styleId="af">
    <w:name w:val="批注主题 字符"/>
    <w:basedOn w:val="ad"/>
    <w:link w:val="ae"/>
    <w:uiPriority w:val="99"/>
    <w:semiHidden/>
    <w:rsid w:val="009B0742"/>
    <w:rPr>
      <w:rFonts w:ascii="Calibri" w:eastAsia="宋体" w:hAnsi="Calibri" w:cs="Times New Roman"/>
      <w:b/>
      <w:bCs/>
    </w:rPr>
  </w:style>
  <w:style w:type="paragraph" w:styleId="af0">
    <w:name w:val="Normal (Web)"/>
    <w:basedOn w:val="a"/>
    <w:uiPriority w:val="99"/>
    <w:unhideWhenUsed/>
    <w:rsid w:val="006B57EC"/>
    <w:pPr>
      <w:widowControl/>
      <w:spacing w:before="100" w:beforeAutospacing="1" w:after="100" w:afterAutospacing="1"/>
      <w:jc w:val="left"/>
    </w:pPr>
    <w:rPr>
      <w:rFonts w:ascii="宋体" w:hAnsi="宋体" w:cs="宋体"/>
      <w:kern w:val="0"/>
      <w:sz w:val="24"/>
      <w:szCs w:val="24"/>
    </w:rPr>
  </w:style>
  <w:style w:type="character" w:customStyle="1" w:styleId="font71">
    <w:name w:val="font71"/>
    <w:basedOn w:val="a1"/>
    <w:rsid w:val="008A4E54"/>
    <w:rPr>
      <w:rFonts w:ascii="宋体" w:eastAsia="宋体" w:hAnsi="宋体" w:cs="宋体" w:hint="eastAsia"/>
      <w:b/>
      <w:color w:val="000000"/>
      <w:sz w:val="20"/>
      <w:szCs w:val="20"/>
      <w:u w:val="none"/>
    </w:rPr>
  </w:style>
  <w:style w:type="character" w:customStyle="1" w:styleId="font31">
    <w:name w:val="font31"/>
    <w:basedOn w:val="a1"/>
    <w:rsid w:val="008A4E54"/>
    <w:rPr>
      <w:rFonts w:ascii="Arial" w:hAnsi="Arial" w:cs="Arial" w:hint="default"/>
      <w:b/>
      <w:color w:val="000000"/>
      <w:sz w:val="20"/>
      <w:szCs w:val="20"/>
      <w:u w:val="none"/>
    </w:rPr>
  </w:style>
  <w:style w:type="paragraph" w:styleId="af1">
    <w:name w:val="header"/>
    <w:basedOn w:val="a"/>
    <w:link w:val="af2"/>
    <w:uiPriority w:val="99"/>
    <w:unhideWhenUsed/>
    <w:rsid w:val="00883EB6"/>
    <w:pPr>
      <w:pBdr>
        <w:bottom w:val="single" w:sz="6" w:space="1" w:color="auto"/>
      </w:pBdr>
      <w:tabs>
        <w:tab w:val="center" w:pos="4153"/>
        <w:tab w:val="right" w:pos="8306"/>
      </w:tabs>
      <w:snapToGrid w:val="0"/>
      <w:jc w:val="center"/>
    </w:pPr>
    <w:rPr>
      <w:sz w:val="18"/>
      <w:szCs w:val="18"/>
    </w:rPr>
  </w:style>
  <w:style w:type="character" w:customStyle="1" w:styleId="af2">
    <w:name w:val="页眉 字符"/>
    <w:basedOn w:val="a1"/>
    <w:link w:val="af1"/>
    <w:uiPriority w:val="99"/>
    <w:rsid w:val="00883EB6"/>
    <w:rPr>
      <w:rFonts w:ascii="Calibri" w:eastAsia="宋体" w:hAnsi="Calibri" w:cs="Times New Roman"/>
      <w:sz w:val="18"/>
      <w:szCs w:val="18"/>
    </w:rPr>
  </w:style>
  <w:style w:type="paragraph" w:styleId="af3">
    <w:name w:val="footer"/>
    <w:basedOn w:val="a"/>
    <w:link w:val="af4"/>
    <w:uiPriority w:val="99"/>
    <w:unhideWhenUsed/>
    <w:rsid w:val="00883EB6"/>
    <w:pPr>
      <w:tabs>
        <w:tab w:val="center" w:pos="4153"/>
        <w:tab w:val="right" w:pos="8306"/>
      </w:tabs>
      <w:snapToGrid w:val="0"/>
      <w:jc w:val="left"/>
    </w:pPr>
    <w:rPr>
      <w:sz w:val="18"/>
      <w:szCs w:val="18"/>
    </w:rPr>
  </w:style>
  <w:style w:type="character" w:customStyle="1" w:styleId="af4">
    <w:name w:val="页脚 字符"/>
    <w:basedOn w:val="a1"/>
    <w:link w:val="af3"/>
    <w:uiPriority w:val="99"/>
    <w:rsid w:val="00883EB6"/>
    <w:rPr>
      <w:rFonts w:ascii="Calibri" w:eastAsia="宋体" w:hAnsi="Calibri" w:cs="Times New Roman"/>
      <w:sz w:val="18"/>
      <w:szCs w:val="18"/>
    </w:rPr>
  </w:style>
  <w:style w:type="table" w:styleId="af5">
    <w:name w:val="Table Grid"/>
    <w:basedOn w:val="a2"/>
    <w:uiPriority w:val="59"/>
    <w:qFormat/>
    <w:rsid w:val="00B46C07"/>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126639">
      <w:bodyDiv w:val="1"/>
      <w:marLeft w:val="0"/>
      <w:marRight w:val="0"/>
      <w:marTop w:val="0"/>
      <w:marBottom w:val="0"/>
      <w:divBdr>
        <w:top w:val="none" w:sz="0" w:space="0" w:color="auto"/>
        <w:left w:val="none" w:sz="0" w:space="0" w:color="auto"/>
        <w:bottom w:val="none" w:sz="0" w:space="0" w:color="auto"/>
        <w:right w:val="none" w:sz="0" w:space="0" w:color="auto"/>
      </w:divBdr>
    </w:div>
    <w:div w:id="293367409">
      <w:bodyDiv w:val="1"/>
      <w:marLeft w:val="0"/>
      <w:marRight w:val="0"/>
      <w:marTop w:val="0"/>
      <w:marBottom w:val="0"/>
      <w:divBdr>
        <w:top w:val="none" w:sz="0" w:space="0" w:color="auto"/>
        <w:left w:val="none" w:sz="0" w:space="0" w:color="auto"/>
        <w:bottom w:val="none" w:sz="0" w:space="0" w:color="auto"/>
        <w:right w:val="none" w:sz="0" w:space="0" w:color="auto"/>
      </w:divBdr>
    </w:div>
    <w:div w:id="1529219322">
      <w:bodyDiv w:val="1"/>
      <w:marLeft w:val="0"/>
      <w:marRight w:val="0"/>
      <w:marTop w:val="0"/>
      <w:marBottom w:val="0"/>
      <w:divBdr>
        <w:top w:val="none" w:sz="0" w:space="0" w:color="auto"/>
        <w:left w:val="none" w:sz="0" w:space="0" w:color="auto"/>
        <w:bottom w:val="none" w:sz="0" w:space="0" w:color="auto"/>
        <w:right w:val="none" w:sz="0" w:space="0" w:color="auto"/>
      </w:divBdr>
    </w:div>
    <w:div w:id="15598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4</Pages>
  <Words>378</Words>
  <Characters>2155</Characters>
  <Application>Microsoft Office Word</Application>
  <DocSecurity>0</DocSecurity>
  <Lines>17</Lines>
  <Paragraphs>5</Paragraphs>
  <ScaleCrop>false</ScaleCrop>
  <Company>Sky123.Org</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12</cp:revision>
  <dcterms:created xsi:type="dcterms:W3CDTF">2020-04-20T05:51:00Z</dcterms:created>
  <dcterms:modified xsi:type="dcterms:W3CDTF">2020-06-23T04:43:00Z</dcterms:modified>
</cp:coreProperties>
</file>