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29E" w:rsidRPr="004F529E" w:rsidRDefault="004F529E" w:rsidP="004F529E">
      <w:pPr>
        <w:spacing w:line="360" w:lineRule="auto"/>
        <w:ind w:firstLine="420"/>
        <w:jc w:val="center"/>
        <w:rPr>
          <w:rFonts w:ascii="宋体" w:hAnsi="宋体" w:hint="eastAsia"/>
          <w:b/>
          <w:sz w:val="32"/>
          <w:szCs w:val="32"/>
        </w:rPr>
      </w:pPr>
      <w:r w:rsidRPr="004F529E">
        <w:rPr>
          <w:rFonts w:ascii="宋体" w:hAnsi="宋体" w:hint="eastAsia"/>
          <w:b/>
          <w:sz w:val="32"/>
          <w:szCs w:val="32"/>
        </w:rPr>
        <w:t>采购人供应</w:t>
      </w:r>
      <w:proofErr w:type="gramStart"/>
      <w:r w:rsidRPr="004F529E">
        <w:rPr>
          <w:rFonts w:ascii="宋体" w:hAnsi="宋体" w:hint="eastAsia"/>
          <w:b/>
          <w:sz w:val="32"/>
          <w:szCs w:val="32"/>
        </w:rPr>
        <w:t>商管理</w:t>
      </w:r>
      <w:proofErr w:type="gramEnd"/>
      <w:r w:rsidRPr="004F529E">
        <w:rPr>
          <w:rFonts w:ascii="宋体" w:hAnsi="宋体" w:hint="eastAsia"/>
          <w:b/>
          <w:sz w:val="32"/>
          <w:szCs w:val="32"/>
        </w:rPr>
        <w:t>规则</w:t>
      </w:r>
    </w:p>
    <w:p w:rsidR="004F529E" w:rsidRPr="009808E7" w:rsidRDefault="004F529E" w:rsidP="009808E7">
      <w:pPr>
        <w:spacing w:line="360" w:lineRule="auto"/>
        <w:ind w:firstLineChars="200" w:firstLine="482"/>
        <w:rPr>
          <w:rFonts w:ascii="宋体" w:hAnsi="宋体"/>
          <w:b/>
          <w:color w:val="000000"/>
          <w:sz w:val="24"/>
        </w:rPr>
      </w:pPr>
      <w:r w:rsidRPr="009808E7">
        <w:rPr>
          <w:rFonts w:ascii="宋体" w:hAnsi="宋体" w:hint="eastAsia"/>
          <w:b/>
          <w:color w:val="000000"/>
          <w:sz w:val="24"/>
        </w:rPr>
        <w:t>1.采购人根据</w:t>
      </w:r>
      <w:r w:rsidR="00D704ED" w:rsidRPr="009808E7">
        <w:rPr>
          <w:rFonts w:ascii="宋体" w:hAnsi="宋体" w:hint="eastAsia"/>
          <w:b/>
          <w:color w:val="000000"/>
          <w:sz w:val="24"/>
        </w:rPr>
        <w:t>考核要求表</w:t>
      </w:r>
      <w:r w:rsidRPr="009808E7">
        <w:rPr>
          <w:rFonts w:ascii="宋体" w:hAnsi="宋体" w:hint="eastAsia"/>
          <w:b/>
          <w:color w:val="000000"/>
          <w:sz w:val="24"/>
        </w:rPr>
        <w:t>对成交供应商项目具体实施情况</w:t>
      </w:r>
      <w:r w:rsidRPr="009808E7">
        <w:rPr>
          <w:rFonts w:ascii="宋体" w:hAnsi="宋体" w:hint="eastAsia"/>
          <w:b/>
          <w:color w:val="000000"/>
          <w:sz w:val="24"/>
        </w:rPr>
        <w:t>进行考核</w:t>
      </w:r>
    </w:p>
    <w:p w:rsidR="004F529E" w:rsidRPr="009808E7" w:rsidRDefault="004F529E" w:rsidP="009808E7">
      <w:pPr>
        <w:spacing w:line="360" w:lineRule="auto"/>
        <w:ind w:firstLineChars="200" w:firstLine="482"/>
        <w:rPr>
          <w:rFonts w:ascii="宋体" w:hAnsi="宋体"/>
          <w:b/>
          <w:color w:val="000000"/>
          <w:sz w:val="24"/>
        </w:rPr>
      </w:pPr>
      <w:r w:rsidRPr="009808E7">
        <w:rPr>
          <w:rFonts w:ascii="宋体" w:hAnsi="宋体" w:hint="eastAsia"/>
          <w:b/>
          <w:color w:val="000000"/>
          <w:sz w:val="24"/>
        </w:rPr>
        <w:t>2.考核要求表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8"/>
        <w:gridCol w:w="1909"/>
        <w:gridCol w:w="1758"/>
        <w:gridCol w:w="1417"/>
        <w:gridCol w:w="1446"/>
      </w:tblGrid>
      <w:tr w:rsidR="004F529E" w:rsidTr="009E3989">
        <w:trPr>
          <w:jc w:val="center"/>
        </w:trPr>
        <w:tc>
          <w:tcPr>
            <w:tcW w:w="7338" w:type="dxa"/>
            <w:gridSpan w:val="5"/>
          </w:tcPr>
          <w:p w:rsidR="004F529E" w:rsidRDefault="004F529E" w:rsidP="009E3989">
            <w:pPr>
              <w:spacing w:line="360" w:lineRule="auto"/>
              <w:jc w:val="center"/>
              <w:rPr>
                <w:rFonts w:ascii="新宋体" w:eastAsia="新宋体" w:hAnsi="新宋体"/>
                <w:b/>
                <w:sz w:val="24"/>
              </w:rPr>
            </w:pPr>
            <w:r>
              <w:rPr>
                <w:rFonts w:ascii="新宋体" w:eastAsia="新宋体" w:hAnsi="新宋体" w:hint="eastAsia"/>
                <w:b/>
                <w:sz w:val="24"/>
              </w:rPr>
              <w:t>考核表</w:t>
            </w:r>
          </w:p>
        </w:tc>
      </w:tr>
      <w:tr w:rsidR="004F529E" w:rsidTr="009E3989">
        <w:trPr>
          <w:trHeight w:hRule="exact" w:val="397"/>
          <w:jc w:val="center"/>
        </w:trPr>
        <w:tc>
          <w:tcPr>
            <w:tcW w:w="2717" w:type="dxa"/>
            <w:gridSpan w:val="2"/>
          </w:tcPr>
          <w:p w:rsidR="004F529E" w:rsidRDefault="004F529E" w:rsidP="009E3989">
            <w:pPr>
              <w:spacing w:line="360" w:lineRule="auto"/>
              <w:jc w:val="center"/>
              <w:rPr>
                <w:rFonts w:ascii="新宋体" w:eastAsia="新宋体" w:hAnsi="新宋体"/>
                <w:sz w:val="24"/>
              </w:rPr>
            </w:pPr>
            <w:r>
              <w:rPr>
                <w:rFonts w:ascii="新宋体" w:eastAsia="新宋体" w:hAnsi="新宋体" w:hint="eastAsia"/>
                <w:sz w:val="24"/>
              </w:rPr>
              <w:t>供应商名称</w:t>
            </w:r>
          </w:p>
        </w:tc>
        <w:tc>
          <w:tcPr>
            <w:tcW w:w="4621" w:type="dxa"/>
            <w:gridSpan w:val="3"/>
          </w:tcPr>
          <w:p w:rsidR="004F529E" w:rsidRDefault="004F529E" w:rsidP="009E3989">
            <w:pPr>
              <w:spacing w:line="360" w:lineRule="auto"/>
              <w:jc w:val="center"/>
              <w:rPr>
                <w:rFonts w:ascii="新宋体" w:eastAsia="新宋体" w:hAnsi="新宋体"/>
                <w:sz w:val="24"/>
              </w:rPr>
            </w:pPr>
          </w:p>
        </w:tc>
      </w:tr>
      <w:tr w:rsidR="004F529E" w:rsidTr="009E3989">
        <w:trPr>
          <w:trHeight w:hRule="exact" w:val="397"/>
          <w:jc w:val="center"/>
        </w:trPr>
        <w:tc>
          <w:tcPr>
            <w:tcW w:w="2717" w:type="dxa"/>
            <w:gridSpan w:val="2"/>
          </w:tcPr>
          <w:p w:rsidR="004F529E" w:rsidRDefault="004F529E" w:rsidP="004F529E">
            <w:pPr>
              <w:spacing w:line="360" w:lineRule="auto"/>
              <w:jc w:val="center"/>
              <w:rPr>
                <w:rFonts w:ascii="新宋体" w:eastAsia="新宋体" w:hAnsi="新宋体"/>
                <w:sz w:val="24"/>
              </w:rPr>
            </w:pPr>
            <w:r>
              <w:rPr>
                <w:rFonts w:ascii="新宋体" w:eastAsia="新宋体" w:hAnsi="新宋体" w:hint="eastAsia"/>
                <w:sz w:val="24"/>
              </w:rPr>
              <w:t>考核</w:t>
            </w:r>
            <w:r>
              <w:rPr>
                <w:rFonts w:ascii="新宋体" w:eastAsia="新宋体" w:hAnsi="新宋体" w:hint="eastAsia"/>
                <w:sz w:val="24"/>
              </w:rPr>
              <w:t>时间</w:t>
            </w:r>
          </w:p>
        </w:tc>
        <w:tc>
          <w:tcPr>
            <w:tcW w:w="4621" w:type="dxa"/>
            <w:gridSpan w:val="3"/>
          </w:tcPr>
          <w:p w:rsidR="004F529E" w:rsidRDefault="004F529E" w:rsidP="009E3989">
            <w:pPr>
              <w:spacing w:line="360" w:lineRule="auto"/>
              <w:jc w:val="center"/>
              <w:rPr>
                <w:rFonts w:ascii="新宋体" w:eastAsia="新宋体" w:hAnsi="新宋体"/>
                <w:sz w:val="24"/>
              </w:rPr>
            </w:pPr>
          </w:p>
        </w:tc>
      </w:tr>
      <w:tr w:rsidR="004F529E" w:rsidTr="009E3989">
        <w:trPr>
          <w:trHeight w:hRule="exact" w:val="397"/>
          <w:jc w:val="center"/>
        </w:trPr>
        <w:tc>
          <w:tcPr>
            <w:tcW w:w="808" w:type="dxa"/>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序号</w:t>
            </w:r>
          </w:p>
        </w:tc>
        <w:tc>
          <w:tcPr>
            <w:tcW w:w="3667" w:type="dxa"/>
            <w:gridSpan w:val="2"/>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考核内容</w:t>
            </w:r>
          </w:p>
        </w:tc>
        <w:tc>
          <w:tcPr>
            <w:tcW w:w="1417" w:type="dxa"/>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总分数</w:t>
            </w:r>
          </w:p>
        </w:tc>
        <w:tc>
          <w:tcPr>
            <w:tcW w:w="1446" w:type="dxa"/>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考核分数</w:t>
            </w:r>
          </w:p>
        </w:tc>
      </w:tr>
      <w:tr w:rsidR="004F529E" w:rsidTr="009E3989">
        <w:trPr>
          <w:trHeight w:hRule="exact" w:val="397"/>
          <w:jc w:val="center"/>
        </w:trPr>
        <w:tc>
          <w:tcPr>
            <w:tcW w:w="808" w:type="dxa"/>
            <w:vAlign w:val="center"/>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1</w:t>
            </w:r>
          </w:p>
        </w:tc>
        <w:tc>
          <w:tcPr>
            <w:tcW w:w="3667" w:type="dxa"/>
            <w:gridSpan w:val="2"/>
          </w:tcPr>
          <w:p w:rsidR="004F529E" w:rsidRDefault="004F529E" w:rsidP="009E3989">
            <w:pPr>
              <w:spacing w:line="360" w:lineRule="auto"/>
              <w:jc w:val="center"/>
              <w:rPr>
                <w:rFonts w:ascii="宋体" w:eastAsia="新宋体" w:hAnsi="宋体"/>
                <w:color w:val="000000"/>
                <w:sz w:val="24"/>
              </w:rPr>
            </w:pPr>
            <w:r>
              <w:rPr>
                <w:rFonts w:ascii="新宋体" w:eastAsia="新宋体" w:hAnsi="新宋体" w:hint="eastAsia"/>
                <w:sz w:val="24"/>
              </w:rPr>
              <w:t>交货达成率</w:t>
            </w:r>
          </w:p>
        </w:tc>
        <w:tc>
          <w:tcPr>
            <w:tcW w:w="1417" w:type="dxa"/>
          </w:tcPr>
          <w:p w:rsidR="004F529E" w:rsidRDefault="004F529E" w:rsidP="009E3989">
            <w:pPr>
              <w:spacing w:line="360" w:lineRule="auto"/>
              <w:jc w:val="center"/>
              <w:rPr>
                <w:rFonts w:ascii="宋体" w:eastAsia="新宋体" w:hAnsi="宋体"/>
                <w:color w:val="000000"/>
                <w:sz w:val="24"/>
              </w:rPr>
            </w:pPr>
            <w:r>
              <w:rPr>
                <w:rFonts w:ascii="新宋体" w:eastAsia="新宋体" w:hAnsi="新宋体" w:hint="eastAsia"/>
                <w:sz w:val="24"/>
              </w:rPr>
              <w:t>25</w:t>
            </w:r>
          </w:p>
        </w:tc>
        <w:tc>
          <w:tcPr>
            <w:tcW w:w="1446" w:type="dxa"/>
          </w:tcPr>
          <w:p w:rsidR="004F529E" w:rsidRDefault="004F529E" w:rsidP="009E3989">
            <w:pPr>
              <w:spacing w:line="360" w:lineRule="auto"/>
              <w:jc w:val="center"/>
              <w:rPr>
                <w:rFonts w:ascii="宋体" w:hAnsi="宋体"/>
                <w:color w:val="000000"/>
                <w:sz w:val="24"/>
              </w:rPr>
            </w:pPr>
          </w:p>
        </w:tc>
      </w:tr>
      <w:tr w:rsidR="004F529E" w:rsidTr="009E3989">
        <w:trPr>
          <w:trHeight w:hRule="exact" w:val="397"/>
          <w:jc w:val="center"/>
        </w:trPr>
        <w:tc>
          <w:tcPr>
            <w:tcW w:w="808" w:type="dxa"/>
            <w:vAlign w:val="center"/>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2</w:t>
            </w:r>
          </w:p>
        </w:tc>
        <w:tc>
          <w:tcPr>
            <w:tcW w:w="3667" w:type="dxa"/>
            <w:gridSpan w:val="2"/>
          </w:tcPr>
          <w:p w:rsidR="004F529E" w:rsidRDefault="004F529E" w:rsidP="009E3989">
            <w:pPr>
              <w:spacing w:line="360" w:lineRule="auto"/>
              <w:jc w:val="center"/>
              <w:rPr>
                <w:rFonts w:ascii="宋体" w:eastAsia="新宋体" w:hAnsi="宋体"/>
                <w:color w:val="000000"/>
                <w:sz w:val="24"/>
              </w:rPr>
            </w:pPr>
            <w:r>
              <w:rPr>
                <w:rFonts w:ascii="新宋体" w:eastAsia="新宋体" w:hAnsi="新宋体" w:hint="eastAsia"/>
                <w:sz w:val="24"/>
              </w:rPr>
              <w:t>产品质量达成率</w:t>
            </w:r>
          </w:p>
        </w:tc>
        <w:tc>
          <w:tcPr>
            <w:tcW w:w="1417" w:type="dxa"/>
          </w:tcPr>
          <w:p w:rsidR="004F529E" w:rsidRDefault="004F529E" w:rsidP="009E3989">
            <w:pPr>
              <w:spacing w:line="360" w:lineRule="auto"/>
              <w:jc w:val="center"/>
              <w:rPr>
                <w:rFonts w:ascii="宋体" w:eastAsia="新宋体" w:hAnsi="宋体"/>
                <w:color w:val="000000"/>
                <w:sz w:val="24"/>
              </w:rPr>
            </w:pPr>
            <w:r>
              <w:rPr>
                <w:rFonts w:ascii="新宋体" w:eastAsia="新宋体" w:hAnsi="新宋体" w:hint="eastAsia"/>
                <w:sz w:val="24"/>
              </w:rPr>
              <w:t>25</w:t>
            </w:r>
          </w:p>
        </w:tc>
        <w:tc>
          <w:tcPr>
            <w:tcW w:w="1446" w:type="dxa"/>
          </w:tcPr>
          <w:p w:rsidR="004F529E" w:rsidRDefault="004F529E" w:rsidP="009E3989">
            <w:pPr>
              <w:spacing w:line="360" w:lineRule="auto"/>
              <w:jc w:val="center"/>
              <w:rPr>
                <w:rFonts w:ascii="宋体" w:hAnsi="宋体"/>
                <w:color w:val="000000"/>
                <w:sz w:val="24"/>
              </w:rPr>
            </w:pPr>
          </w:p>
        </w:tc>
      </w:tr>
      <w:tr w:rsidR="004F529E" w:rsidTr="009E3989">
        <w:trPr>
          <w:trHeight w:hRule="exact" w:val="397"/>
          <w:jc w:val="center"/>
        </w:trPr>
        <w:tc>
          <w:tcPr>
            <w:tcW w:w="808" w:type="dxa"/>
            <w:vAlign w:val="center"/>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3</w:t>
            </w:r>
          </w:p>
        </w:tc>
        <w:tc>
          <w:tcPr>
            <w:tcW w:w="3667" w:type="dxa"/>
            <w:gridSpan w:val="2"/>
          </w:tcPr>
          <w:p w:rsidR="004F529E" w:rsidRDefault="004F529E" w:rsidP="009E3989">
            <w:pPr>
              <w:spacing w:line="360" w:lineRule="auto"/>
              <w:jc w:val="center"/>
              <w:rPr>
                <w:rFonts w:ascii="宋体" w:hAnsi="宋体"/>
                <w:color w:val="000000"/>
                <w:sz w:val="24"/>
              </w:rPr>
            </w:pPr>
            <w:r>
              <w:rPr>
                <w:rFonts w:ascii="宋体" w:hAnsi="宋体" w:hint="eastAsia"/>
                <w:sz w:val="24"/>
              </w:rPr>
              <w:t>整体服务水平</w:t>
            </w:r>
            <w:r>
              <w:rPr>
                <w:rFonts w:ascii="新宋体" w:eastAsia="新宋体" w:hAnsi="新宋体" w:hint="eastAsia"/>
                <w:sz w:val="24"/>
              </w:rPr>
              <w:t>配合</w:t>
            </w:r>
            <w:proofErr w:type="gramStart"/>
            <w:r>
              <w:rPr>
                <w:rFonts w:ascii="新宋体" w:eastAsia="新宋体" w:hAnsi="新宋体" w:hint="eastAsia"/>
                <w:sz w:val="24"/>
              </w:rPr>
              <w:t>度达成率</w:t>
            </w:r>
            <w:proofErr w:type="gramEnd"/>
          </w:p>
        </w:tc>
        <w:tc>
          <w:tcPr>
            <w:tcW w:w="1417" w:type="dxa"/>
          </w:tcPr>
          <w:p w:rsidR="004F529E" w:rsidRDefault="004F529E" w:rsidP="009E3989">
            <w:pPr>
              <w:spacing w:line="360" w:lineRule="auto"/>
              <w:jc w:val="center"/>
              <w:rPr>
                <w:rFonts w:ascii="宋体" w:eastAsia="新宋体" w:hAnsi="宋体"/>
                <w:color w:val="000000"/>
                <w:sz w:val="24"/>
              </w:rPr>
            </w:pPr>
            <w:r>
              <w:rPr>
                <w:rFonts w:ascii="新宋体" w:eastAsia="新宋体" w:hAnsi="新宋体" w:hint="eastAsia"/>
                <w:sz w:val="24"/>
              </w:rPr>
              <w:t>10</w:t>
            </w:r>
          </w:p>
        </w:tc>
        <w:tc>
          <w:tcPr>
            <w:tcW w:w="1446" w:type="dxa"/>
          </w:tcPr>
          <w:p w:rsidR="004F529E" w:rsidRDefault="004F529E" w:rsidP="009E3989">
            <w:pPr>
              <w:spacing w:line="360" w:lineRule="auto"/>
              <w:jc w:val="center"/>
              <w:rPr>
                <w:rFonts w:ascii="宋体" w:hAnsi="宋体"/>
                <w:color w:val="000000"/>
                <w:sz w:val="24"/>
              </w:rPr>
            </w:pPr>
          </w:p>
        </w:tc>
      </w:tr>
      <w:tr w:rsidR="004F529E" w:rsidTr="009E3989">
        <w:trPr>
          <w:trHeight w:hRule="exact" w:val="397"/>
          <w:jc w:val="center"/>
        </w:trPr>
        <w:tc>
          <w:tcPr>
            <w:tcW w:w="808" w:type="dxa"/>
            <w:vAlign w:val="center"/>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4</w:t>
            </w:r>
          </w:p>
        </w:tc>
        <w:tc>
          <w:tcPr>
            <w:tcW w:w="3667" w:type="dxa"/>
            <w:gridSpan w:val="2"/>
          </w:tcPr>
          <w:p w:rsidR="004F529E" w:rsidRDefault="000057B6" w:rsidP="009E3989">
            <w:pPr>
              <w:spacing w:line="360" w:lineRule="auto"/>
              <w:jc w:val="center"/>
              <w:rPr>
                <w:rFonts w:ascii="宋体" w:hAnsi="宋体"/>
                <w:color w:val="000000"/>
                <w:sz w:val="24"/>
              </w:rPr>
            </w:pPr>
            <w:r>
              <w:rPr>
                <w:rFonts w:ascii="新宋体" w:eastAsia="新宋体" w:hAnsi="新宋体" w:hint="eastAsia"/>
                <w:sz w:val="24"/>
              </w:rPr>
              <w:t>库存保障</w:t>
            </w:r>
            <w:r w:rsidR="004F529E">
              <w:rPr>
                <w:rFonts w:ascii="新宋体" w:eastAsia="新宋体" w:hAnsi="新宋体" w:hint="eastAsia"/>
                <w:sz w:val="24"/>
              </w:rPr>
              <w:t>能力达成率</w:t>
            </w:r>
          </w:p>
        </w:tc>
        <w:tc>
          <w:tcPr>
            <w:tcW w:w="1417" w:type="dxa"/>
          </w:tcPr>
          <w:p w:rsidR="004F529E" w:rsidRDefault="004F529E" w:rsidP="009E3989">
            <w:pPr>
              <w:spacing w:line="360" w:lineRule="auto"/>
              <w:jc w:val="center"/>
              <w:rPr>
                <w:rFonts w:ascii="宋体" w:eastAsia="新宋体" w:hAnsi="宋体"/>
                <w:color w:val="000000"/>
                <w:sz w:val="24"/>
              </w:rPr>
            </w:pPr>
            <w:r>
              <w:rPr>
                <w:rFonts w:ascii="新宋体" w:eastAsia="新宋体" w:hAnsi="新宋体" w:hint="eastAsia"/>
                <w:sz w:val="24"/>
              </w:rPr>
              <w:t>10</w:t>
            </w:r>
          </w:p>
        </w:tc>
        <w:tc>
          <w:tcPr>
            <w:tcW w:w="1446" w:type="dxa"/>
          </w:tcPr>
          <w:p w:rsidR="004F529E" w:rsidRDefault="004F529E" w:rsidP="009E3989">
            <w:pPr>
              <w:spacing w:line="360" w:lineRule="auto"/>
              <w:jc w:val="center"/>
              <w:rPr>
                <w:rFonts w:ascii="宋体" w:hAnsi="宋体"/>
                <w:color w:val="000000"/>
                <w:sz w:val="24"/>
              </w:rPr>
            </w:pPr>
          </w:p>
        </w:tc>
      </w:tr>
      <w:tr w:rsidR="004F529E" w:rsidTr="009E3989">
        <w:trPr>
          <w:trHeight w:hRule="exact" w:val="397"/>
          <w:jc w:val="center"/>
        </w:trPr>
        <w:tc>
          <w:tcPr>
            <w:tcW w:w="808" w:type="dxa"/>
            <w:vAlign w:val="center"/>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5</w:t>
            </w:r>
          </w:p>
        </w:tc>
        <w:tc>
          <w:tcPr>
            <w:tcW w:w="3667" w:type="dxa"/>
            <w:gridSpan w:val="2"/>
          </w:tcPr>
          <w:p w:rsidR="004F529E" w:rsidRDefault="004F529E" w:rsidP="009E3989">
            <w:pPr>
              <w:spacing w:line="360" w:lineRule="auto"/>
              <w:jc w:val="center"/>
              <w:rPr>
                <w:rFonts w:ascii="宋体" w:eastAsia="新宋体" w:hAnsi="宋体"/>
                <w:color w:val="000000"/>
                <w:sz w:val="24"/>
              </w:rPr>
            </w:pPr>
            <w:r>
              <w:rPr>
                <w:rFonts w:ascii="宋体" w:eastAsia="新宋体" w:hAnsi="宋体" w:hint="eastAsia"/>
                <w:color w:val="000000"/>
                <w:sz w:val="24"/>
              </w:rPr>
              <w:t>材料结算及时达成率</w:t>
            </w:r>
          </w:p>
        </w:tc>
        <w:tc>
          <w:tcPr>
            <w:tcW w:w="1417" w:type="dxa"/>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10</w:t>
            </w:r>
          </w:p>
        </w:tc>
        <w:tc>
          <w:tcPr>
            <w:tcW w:w="1446" w:type="dxa"/>
          </w:tcPr>
          <w:p w:rsidR="004F529E" w:rsidRDefault="004F529E" w:rsidP="009E3989">
            <w:pPr>
              <w:spacing w:line="360" w:lineRule="auto"/>
              <w:jc w:val="center"/>
              <w:rPr>
                <w:rFonts w:ascii="宋体" w:hAnsi="宋体"/>
                <w:color w:val="000000"/>
                <w:sz w:val="24"/>
              </w:rPr>
            </w:pPr>
          </w:p>
        </w:tc>
      </w:tr>
      <w:tr w:rsidR="004F529E" w:rsidTr="009E3989">
        <w:trPr>
          <w:trHeight w:hRule="exact" w:val="397"/>
          <w:jc w:val="center"/>
        </w:trPr>
        <w:tc>
          <w:tcPr>
            <w:tcW w:w="808" w:type="dxa"/>
            <w:vAlign w:val="center"/>
          </w:tcPr>
          <w:p w:rsidR="004F529E" w:rsidRDefault="004F529E" w:rsidP="009E3989">
            <w:pPr>
              <w:spacing w:line="360" w:lineRule="auto"/>
              <w:jc w:val="center"/>
              <w:rPr>
                <w:rFonts w:ascii="新宋体" w:eastAsia="新宋体" w:hAnsi="新宋体"/>
                <w:sz w:val="24"/>
              </w:rPr>
            </w:pPr>
            <w:r>
              <w:rPr>
                <w:rFonts w:ascii="新宋体" w:eastAsia="新宋体" w:hAnsi="新宋体" w:hint="eastAsia"/>
                <w:sz w:val="24"/>
              </w:rPr>
              <w:t>6</w:t>
            </w:r>
          </w:p>
        </w:tc>
        <w:tc>
          <w:tcPr>
            <w:tcW w:w="3667" w:type="dxa"/>
            <w:gridSpan w:val="2"/>
          </w:tcPr>
          <w:p w:rsidR="004F529E" w:rsidRDefault="004F529E" w:rsidP="009E3989">
            <w:pPr>
              <w:spacing w:line="360" w:lineRule="auto"/>
              <w:jc w:val="center"/>
              <w:rPr>
                <w:rFonts w:ascii="宋体" w:eastAsia="新宋体" w:hAnsi="宋体"/>
                <w:color w:val="000000"/>
                <w:sz w:val="24"/>
              </w:rPr>
            </w:pPr>
            <w:r>
              <w:rPr>
                <w:rFonts w:ascii="宋体" w:eastAsia="新宋体" w:hAnsi="宋体" w:hint="eastAsia"/>
                <w:color w:val="000000"/>
                <w:sz w:val="24"/>
              </w:rPr>
              <w:t>零星或者</w:t>
            </w:r>
            <w:r>
              <w:rPr>
                <w:rFonts w:ascii="宋体" w:eastAsia="新宋体" w:hAnsi="宋体" w:hint="eastAsia"/>
                <w:color w:val="000000"/>
                <w:sz w:val="24"/>
              </w:rPr>
              <w:t>紧急供应达成率</w:t>
            </w:r>
          </w:p>
        </w:tc>
        <w:tc>
          <w:tcPr>
            <w:tcW w:w="1417" w:type="dxa"/>
          </w:tcPr>
          <w:p w:rsidR="004F529E" w:rsidRDefault="004F529E" w:rsidP="009E3989">
            <w:pPr>
              <w:spacing w:line="360" w:lineRule="auto"/>
              <w:jc w:val="center"/>
              <w:rPr>
                <w:rFonts w:ascii="新宋体" w:eastAsia="新宋体" w:hAnsi="新宋体"/>
                <w:sz w:val="24"/>
              </w:rPr>
            </w:pPr>
            <w:r>
              <w:rPr>
                <w:rFonts w:ascii="新宋体" w:eastAsia="新宋体" w:hAnsi="新宋体" w:hint="eastAsia"/>
                <w:sz w:val="24"/>
              </w:rPr>
              <w:t>10</w:t>
            </w:r>
          </w:p>
        </w:tc>
        <w:tc>
          <w:tcPr>
            <w:tcW w:w="1446" w:type="dxa"/>
          </w:tcPr>
          <w:p w:rsidR="004F529E" w:rsidRDefault="004F529E" w:rsidP="009E3989">
            <w:pPr>
              <w:spacing w:line="360" w:lineRule="auto"/>
              <w:jc w:val="center"/>
              <w:rPr>
                <w:rFonts w:ascii="宋体" w:hAnsi="宋体"/>
                <w:color w:val="000000"/>
                <w:sz w:val="24"/>
              </w:rPr>
            </w:pPr>
          </w:p>
        </w:tc>
      </w:tr>
      <w:tr w:rsidR="004F529E" w:rsidTr="009E3989">
        <w:trPr>
          <w:trHeight w:hRule="exact" w:val="397"/>
          <w:jc w:val="center"/>
        </w:trPr>
        <w:tc>
          <w:tcPr>
            <w:tcW w:w="808" w:type="dxa"/>
            <w:vAlign w:val="center"/>
          </w:tcPr>
          <w:p w:rsidR="004F529E" w:rsidRDefault="004F529E" w:rsidP="009E3989">
            <w:pPr>
              <w:spacing w:line="360" w:lineRule="auto"/>
              <w:jc w:val="center"/>
              <w:rPr>
                <w:rFonts w:ascii="新宋体" w:eastAsia="新宋体" w:hAnsi="新宋体"/>
                <w:sz w:val="24"/>
              </w:rPr>
            </w:pPr>
            <w:r>
              <w:rPr>
                <w:rFonts w:ascii="新宋体" w:eastAsia="新宋体" w:hAnsi="新宋体" w:hint="eastAsia"/>
                <w:sz w:val="24"/>
              </w:rPr>
              <w:t>7</w:t>
            </w:r>
          </w:p>
        </w:tc>
        <w:tc>
          <w:tcPr>
            <w:tcW w:w="3667" w:type="dxa"/>
            <w:gridSpan w:val="2"/>
          </w:tcPr>
          <w:p w:rsidR="004F529E" w:rsidRDefault="004F529E" w:rsidP="009E3989">
            <w:pPr>
              <w:spacing w:line="360" w:lineRule="auto"/>
              <w:jc w:val="center"/>
              <w:rPr>
                <w:rFonts w:ascii="宋体" w:eastAsia="新宋体" w:hAnsi="宋体"/>
                <w:color w:val="000000"/>
                <w:sz w:val="24"/>
              </w:rPr>
            </w:pPr>
            <w:r>
              <w:rPr>
                <w:rFonts w:ascii="宋体" w:eastAsia="新宋体" w:hAnsi="宋体" w:hint="eastAsia"/>
                <w:color w:val="000000"/>
                <w:sz w:val="24"/>
              </w:rPr>
              <w:t>配套证明材料递交达成率</w:t>
            </w:r>
          </w:p>
        </w:tc>
        <w:tc>
          <w:tcPr>
            <w:tcW w:w="1417" w:type="dxa"/>
          </w:tcPr>
          <w:p w:rsidR="004F529E" w:rsidRDefault="004F529E" w:rsidP="009E3989">
            <w:pPr>
              <w:spacing w:line="360" w:lineRule="auto"/>
              <w:jc w:val="center"/>
              <w:rPr>
                <w:rFonts w:ascii="新宋体" w:eastAsia="新宋体" w:hAnsi="新宋体"/>
                <w:sz w:val="24"/>
              </w:rPr>
            </w:pPr>
            <w:r>
              <w:rPr>
                <w:rFonts w:ascii="新宋体" w:eastAsia="新宋体" w:hAnsi="新宋体" w:hint="eastAsia"/>
                <w:sz w:val="24"/>
              </w:rPr>
              <w:t>10</w:t>
            </w:r>
          </w:p>
        </w:tc>
        <w:tc>
          <w:tcPr>
            <w:tcW w:w="1446" w:type="dxa"/>
          </w:tcPr>
          <w:p w:rsidR="004F529E" w:rsidRDefault="004F529E" w:rsidP="009E3989">
            <w:pPr>
              <w:spacing w:line="360" w:lineRule="auto"/>
              <w:jc w:val="center"/>
              <w:rPr>
                <w:rFonts w:ascii="宋体" w:hAnsi="宋体"/>
                <w:color w:val="000000"/>
                <w:sz w:val="24"/>
              </w:rPr>
            </w:pPr>
          </w:p>
        </w:tc>
      </w:tr>
      <w:tr w:rsidR="004F529E" w:rsidTr="009E3989">
        <w:trPr>
          <w:trHeight w:hRule="exact" w:val="397"/>
          <w:jc w:val="center"/>
        </w:trPr>
        <w:tc>
          <w:tcPr>
            <w:tcW w:w="4475" w:type="dxa"/>
            <w:gridSpan w:val="3"/>
            <w:vAlign w:val="center"/>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总分</w:t>
            </w:r>
          </w:p>
        </w:tc>
        <w:tc>
          <w:tcPr>
            <w:tcW w:w="1417" w:type="dxa"/>
          </w:tcPr>
          <w:p w:rsidR="004F529E" w:rsidRDefault="004F529E" w:rsidP="009E3989">
            <w:pPr>
              <w:spacing w:line="360" w:lineRule="auto"/>
              <w:jc w:val="center"/>
              <w:rPr>
                <w:rFonts w:ascii="宋体" w:hAnsi="宋体"/>
                <w:color w:val="000000"/>
                <w:sz w:val="24"/>
              </w:rPr>
            </w:pPr>
            <w:r>
              <w:rPr>
                <w:rFonts w:ascii="新宋体" w:eastAsia="新宋体" w:hAnsi="新宋体" w:hint="eastAsia"/>
                <w:sz w:val="24"/>
              </w:rPr>
              <w:t>1</w:t>
            </w:r>
            <w:r>
              <w:rPr>
                <w:rFonts w:ascii="新宋体" w:eastAsia="新宋体" w:hAnsi="新宋体"/>
                <w:sz w:val="24"/>
              </w:rPr>
              <w:t>00</w:t>
            </w:r>
          </w:p>
        </w:tc>
        <w:tc>
          <w:tcPr>
            <w:tcW w:w="1446" w:type="dxa"/>
          </w:tcPr>
          <w:p w:rsidR="004F529E" w:rsidRDefault="004F529E" w:rsidP="009E3989">
            <w:pPr>
              <w:spacing w:line="360" w:lineRule="auto"/>
              <w:jc w:val="center"/>
              <w:rPr>
                <w:rFonts w:ascii="宋体" w:hAnsi="宋体"/>
                <w:color w:val="000000"/>
                <w:sz w:val="24"/>
              </w:rPr>
            </w:pPr>
          </w:p>
        </w:tc>
      </w:tr>
      <w:tr w:rsidR="004F529E" w:rsidTr="009E3989">
        <w:trPr>
          <w:jc w:val="center"/>
        </w:trPr>
        <w:tc>
          <w:tcPr>
            <w:tcW w:w="808" w:type="dxa"/>
          </w:tcPr>
          <w:p w:rsidR="004F529E" w:rsidRDefault="004F529E" w:rsidP="009E3989">
            <w:pPr>
              <w:spacing w:line="360" w:lineRule="auto"/>
              <w:jc w:val="center"/>
              <w:rPr>
                <w:rFonts w:ascii="宋体" w:hAnsi="宋体"/>
                <w:color w:val="000000"/>
                <w:sz w:val="24"/>
              </w:rPr>
            </w:pPr>
            <w:r>
              <w:rPr>
                <w:rFonts w:ascii="宋体" w:hAnsi="宋体" w:hint="eastAsia"/>
                <w:color w:val="000000"/>
                <w:sz w:val="24"/>
              </w:rPr>
              <w:t>备注</w:t>
            </w:r>
          </w:p>
        </w:tc>
        <w:tc>
          <w:tcPr>
            <w:tcW w:w="6530" w:type="dxa"/>
            <w:gridSpan w:val="4"/>
          </w:tcPr>
          <w:p w:rsidR="004F529E" w:rsidRDefault="004F529E" w:rsidP="009E3989">
            <w:pPr>
              <w:rPr>
                <w:rFonts w:ascii="新宋体" w:eastAsia="新宋体" w:hAnsi="新宋体"/>
                <w:sz w:val="24"/>
              </w:rPr>
            </w:pPr>
            <w:r>
              <w:rPr>
                <w:rFonts w:ascii="新宋体" w:eastAsia="新宋体" w:hAnsi="新宋体" w:hint="eastAsia"/>
                <w:sz w:val="24"/>
              </w:rPr>
              <w:t>1.</w:t>
            </w:r>
            <w:r>
              <w:rPr>
                <w:rFonts w:ascii="新宋体" w:eastAsia="新宋体" w:hAnsi="新宋体" w:hint="eastAsia"/>
                <w:sz w:val="24"/>
              </w:rPr>
              <w:t>未按时完成交货则交货达成</w:t>
            </w:r>
            <w:proofErr w:type="gramStart"/>
            <w:r>
              <w:rPr>
                <w:rFonts w:ascii="新宋体" w:eastAsia="新宋体" w:hAnsi="新宋体" w:hint="eastAsia"/>
                <w:sz w:val="24"/>
              </w:rPr>
              <w:t>率考核</w:t>
            </w:r>
            <w:proofErr w:type="gramEnd"/>
            <w:r>
              <w:rPr>
                <w:rFonts w:ascii="新宋体" w:eastAsia="新宋体" w:hAnsi="新宋体" w:hint="eastAsia"/>
                <w:sz w:val="24"/>
              </w:rPr>
              <w:t>分记为0分</w:t>
            </w:r>
            <w:r>
              <w:rPr>
                <w:rFonts w:ascii="新宋体" w:eastAsia="新宋体" w:hAnsi="新宋体" w:hint="eastAsia"/>
                <w:sz w:val="24"/>
              </w:rPr>
              <w:t>；</w:t>
            </w:r>
          </w:p>
          <w:p w:rsidR="004F529E" w:rsidRDefault="004F529E" w:rsidP="009E3989">
            <w:pPr>
              <w:rPr>
                <w:rFonts w:ascii="新宋体" w:eastAsia="新宋体" w:hAnsi="新宋体"/>
                <w:sz w:val="24"/>
              </w:rPr>
            </w:pPr>
            <w:r>
              <w:rPr>
                <w:rFonts w:ascii="新宋体" w:eastAsia="新宋体" w:hAnsi="新宋体" w:hint="eastAsia"/>
                <w:sz w:val="24"/>
              </w:rPr>
              <w:t>2.</w:t>
            </w:r>
            <w:r>
              <w:rPr>
                <w:rFonts w:ascii="新宋体" w:eastAsia="新宋体" w:hAnsi="新宋体" w:hint="eastAsia"/>
                <w:sz w:val="24"/>
              </w:rPr>
              <w:t>产品经采购人抽检化验不合格则产品质量达成率记为0分</w:t>
            </w:r>
            <w:r w:rsidR="00D704ED">
              <w:rPr>
                <w:rFonts w:ascii="新宋体" w:eastAsia="新宋体" w:hAnsi="新宋体" w:hint="eastAsia"/>
                <w:sz w:val="24"/>
              </w:rPr>
              <w:t>；</w:t>
            </w:r>
          </w:p>
          <w:p w:rsidR="004F529E" w:rsidRPr="004F529E" w:rsidRDefault="004F529E" w:rsidP="00D704ED">
            <w:pPr>
              <w:rPr>
                <w:rFonts w:ascii="新宋体" w:eastAsia="新宋体" w:hAnsi="新宋体"/>
                <w:sz w:val="24"/>
              </w:rPr>
            </w:pPr>
            <w:r>
              <w:rPr>
                <w:rFonts w:ascii="新宋体" w:eastAsia="新宋体" w:hAnsi="新宋体" w:hint="eastAsia"/>
                <w:sz w:val="24"/>
              </w:rPr>
              <w:t>3.考核</w:t>
            </w:r>
            <w:r>
              <w:rPr>
                <w:rFonts w:ascii="新宋体" w:eastAsia="新宋体" w:hAnsi="新宋体" w:hint="eastAsia"/>
                <w:sz w:val="24"/>
              </w:rPr>
              <w:t>经</w:t>
            </w:r>
            <w:r>
              <w:rPr>
                <w:rFonts w:ascii="新宋体" w:eastAsia="新宋体" w:hAnsi="新宋体" w:hint="eastAsia"/>
                <w:sz w:val="24"/>
              </w:rPr>
              <w:t>盖章有效</w:t>
            </w:r>
            <w:r w:rsidR="00D704ED">
              <w:rPr>
                <w:rFonts w:ascii="新宋体" w:eastAsia="新宋体" w:hAnsi="新宋体" w:hint="eastAsia"/>
                <w:sz w:val="24"/>
              </w:rPr>
              <w:t>。</w:t>
            </w:r>
          </w:p>
        </w:tc>
      </w:tr>
    </w:tbl>
    <w:p w:rsidR="00D704ED" w:rsidRPr="009808E7" w:rsidRDefault="004F529E" w:rsidP="009808E7">
      <w:pPr>
        <w:pStyle w:val="Default"/>
        <w:autoSpaceDE/>
        <w:autoSpaceDN/>
        <w:adjustRightInd/>
        <w:spacing w:line="360" w:lineRule="auto"/>
        <w:ind w:firstLineChars="200" w:firstLine="482"/>
        <w:jc w:val="both"/>
        <w:rPr>
          <w:rFonts w:hAnsi="宋体" w:hint="eastAsia"/>
          <w:b/>
        </w:rPr>
      </w:pPr>
      <w:r w:rsidRPr="009808E7">
        <w:rPr>
          <w:rFonts w:hint="eastAsia"/>
          <w:b/>
        </w:rPr>
        <w:t>3.</w:t>
      </w:r>
      <w:r w:rsidR="00D704ED" w:rsidRPr="009808E7">
        <w:rPr>
          <w:rFonts w:hAnsi="宋体" w:hint="eastAsia"/>
          <w:b/>
        </w:rPr>
        <w:t>考核结果公示</w:t>
      </w:r>
    </w:p>
    <w:p w:rsidR="004F529E" w:rsidRDefault="00D704ED" w:rsidP="004F529E">
      <w:pPr>
        <w:pStyle w:val="Default"/>
        <w:autoSpaceDE/>
        <w:autoSpaceDN/>
        <w:adjustRightInd/>
        <w:spacing w:line="360" w:lineRule="auto"/>
        <w:ind w:firstLineChars="200" w:firstLine="480"/>
        <w:jc w:val="both"/>
        <w:rPr>
          <w:rFonts w:ascii="新宋体" w:eastAsia="新宋体" w:hAnsi="新宋体" w:hint="eastAsia"/>
        </w:rPr>
      </w:pPr>
      <w:r>
        <w:rPr>
          <w:rFonts w:hAnsi="宋体" w:hint="eastAsia"/>
        </w:rPr>
        <w:t>80分及以上为合格，单次不合格将记入采购人限制参与名单并在后续采购公告中予以公示。其中产品</w:t>
      </w:r>
      <w:r>
        <w:rPr>
          <w:rFonts w:ascii="新宋体" w:eastAsia="新宋体" w:hAnsi="新宋体" w:hint="eastAsia"/>
        </w:rPr>
        <w:t>经采购人抽检化验不合格后续将列入采购人黑名单，不得再次参与采购人砂、石类材料的项目采购。</w:t>
      </w:r>
    </w:p>
    <w:p w:rsidR="00D704ED" w:rsidRPr="009808E7" w:rsidRDefault="00D704ED" w:rsidP="009808E7">
      <w:pPr>
        <w:pStyle w:val="Default"/>
        <w:autoSpaceDE/>
        <w:autoSpaceDN/>
        <w:adjustRightInd/>
        <w:spacing w:line="360" w:lineRule="auto"/>
        <w:ind w:firstLineChars="200" w:firstLine="482"/>
        <w:jc w:val="both"/>
        <w:rPr>
          <w:rFonts w:ascii="新宋体" w:eastAsia="新宋体" w:hAnsi="新宋体" w:hint="eastAsia"/>
          <w:b/>
        </w:rPr>
      </w:pPr>
      <w:r w:rsidRPr="009808E7">
        <w:rPr>
          <w:rFonts w:ascii="新宋体" w:eastAsia="新宋体" w:hAnsi="新宋体" w:hint="eastAsia"/>
          <w:b/>
        </w:rPr>
        <w:t>4.限制参与名单</w:t>
      </w:r>
    </w:p>
    <w:tbl>
      <w:tblPr>
        <w:tblStyle w:val="a4"/>
        <w:tblW w:w="0" w:type="auto"/>
        <w:tblLook w:val="04A0"/>
      </w:tblPr>
      <w:tblGrid>
        <w:gridCol w:w="817"/>
        <w:gridCol w:w="2126"/>
        <w:gridCol w:w="2410"/>
        <w:gridCol w:w="3169"/>
      </w:tblGrid>
      <w:tr w:rsidR="00D704ED" w:rsidTr="00D704ED">
        <w:tc>
          <w:tcPr>
            <w:tcW w:w="817" w:type="dxa"/>
          </w:tcPr>
          <w:p w:rsidR="00D704ED" w:rsidRDefault="00D704ED" w:rsidP="004F529E">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序号</w:t>
            </w:r>
          </w:p>
        </w:tc>
        <w:tc>
          <w:tcPr>
            <w:tcW w:w="2126" w:type="dxa"/>
          </w:tcPr>
          <w:p w:rsidR="00D704ED" w:rsidRDefault="00D704ED" w:rsidP="004F529E">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供应商名单</w:t>
            </w:r>
          </w:p>
        </w:tc>
        <w:tc>
          <w:tcPr>
            <w:tcW w:w="2410" w:type="dxa"/>
          </w:tcPr>
          <w:p w:rsidR="00D704ED" w:rsidRDefault="00D704ED" w:rsidP="004F529E">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限制情况</w:t>
            </w:r>
          </w:p>
        </w:tc>
        <w:tc>
          <w:tcPr>
            <w:tcW w:w="3169" w:type="dxa"/>
          </w:tcPr>
          <w:p w:rsidR="00D704ED" w:rsidRDefault="00D704ED" w:rsidP="004F529E">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原因</w:t>
            </w:r>
          </w:p>
        </w:tc>
      </w:tr>
      <w:tr w:rsidR="00D704ED" w:rsidTr="00D704ED">
        <w:tc>
          <w:tcPr>
            <w:tcW w:w="817" w:type="dxa"/>
          </w:tcPr>
          <w:p w:rsidR="00D704ED" w:rsidRDefault="00D704ED" w:rsidP="004F529E">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1</w:t>
            </w:r>
          </w:p>
        </w:tc>
        <w:tc>
          <w:tcPr>
            <w:tcW w:w="2126" w:type="dxa"/>
          </w:tcPr>
          <w:p w:rsidR="00D704ED" w:rsidRDefault="00D704ED" w:rsidP="004F529E">
            <w:pPr>
              <w:pStyle w:val="Default"/>
              <w:autoSpaceDE/>
              <w:autoSpaceDN/>
              <w:adjustRightInd/>
              <w:spacing w:line="360" w:lineRule="auto"/>
              <w:jc w:val="both"/>
              <w:rPr>
                <w:rFonts w:ascii="新宋体" w:eastAsia="新宋体" w:hAnsi="新宋体" w:hint="eastAsia"/>
              </w:rPr>
            </w:pPr>
          </w:p>
        </w:tc>
        <w:tc>
          <w:tcPr>
            <w:tcW w:w="2410" w:type="dxa"/>
          </w:tcPr>
          <w:p w:rsidR="00D704ED" w:rsidRDefault="00D704ED" w:rsidP="004F529E">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本次项目不得参与</w:t>
            </w:r>
          </w:p>
        </w:tc>
        <w:tc>
          <w:tcPr>
            <w:tcW w:w="3169" w:type="dxa"/>
          </w:tcPr>
          <w:p w:rsidR="00D704ED" w:rsidRDefault="00D704ED" w:rsidP="004F529E">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上一次成交后考核不合格</w:t>
            </w:r>
          </w:p>
        </w:tc>
      </w:tr>
      <w:tr w:rsidR="00D704ED" w:rsidTr="00D704ED">
        <w:tc>
          <w:tcPr>
            <w:tcW w:w="817" w:type="dxa"/>
          </w:tcPr>
          <w:p w:rsidR="00D704ED" w:rsidRDefault="00D704ED" w:rsidP="004F529E">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2</w:t>
            </w:r>
          </w:p>
        </w:tc>
        <w:tc>
          <w:tcPr>
            <w:tcW w:w="2126" w:type="dxa"/>
          </w:tcPr>
          <w:p w:rsidR="00D704ED" w:rsidRDefault="00D704ED" w:rsidP="004F529E">
            <w:pPr>
              <w:pStyle w:val="Default"/>
              <w:autoSpaceDE/>
              <w:autoSpaceDN/>
              <w:adjustRightInd/>
              <w:spacing w:line="360" w:lineRule="auto"/>
              <w:jc w:val="both"/>
              <w:rPr>
                <w:rFonts w:ascii="新宋体" w:eastAsia="新宋体" w:hAnsi="新宋体" w:hint="eastAsia"/>
              </w:rPr>
            </w:pPr>
          </w:p>
        </w:tc>
        <w:tc>
          <w:tcPr>
            <w:tcW w:w="2410" w:type="dxa"/>
          </w:tcPr>
          <w:p w:rsidR="00D704ED" w:rsidRDefault="00D704ED" w:rsidP="004F529E">
            <w:pPr>
              <w:pStyle w:val="Default"/>
              <w:autoSpaceDE/>
              <w:autoSpaceDN/>
              <w:adjustRightInd/>
              <w:spacing w:line="360" w:lineRule="auto"/>
              <w:jc w:val="both"/>
              <w:rPr>
                <w:rFonts w:ascii="新宋体" w:eastAsia="新宋体" w:hAnsi="新宋体" w:hint="eastAsia"/>
              </w:rPr>
            </w:pPr>
          </w:p>
        </w:tc>
        <w:tc>
          <w:tcPr>
            <w:tcW w:w="3169" w:type="dxa"/>
          </w:tcPr>
          <w:p w:rsidR="00D704ED" w:rsidRDefault="00D704ED" w:rsidP="004F529E">
            <w:pPr>
              <w:pStyle w:val="Default"/>
              <w:autoSpaceDE/>
              <w:autoSpaceDN/>
              <w:adjustRightInd/>
              <w:spacing w:line="360" w:lineRule="auto"/>
              <w:jc w:val="both"/>
              <w:rPr>
                <w:rFonts w:ascii="新宋体" w:eastAsia="新宋体" w:hAnsi="新宋体" w:hint="eastAsia"/>
              </w:rPr>
            </w:pPr>
          </w:p>
        </w:tc>
      </w:tr>
    </w:tbl>
    <w:p w:rsidR="00D704ED" w:rsidRPr="009808E7" w:rsidRDefault="00D704ED" w:rsidP="009808E7">
      <w:pPr>
        <w:pStyle w:val="Default"/>
        <w:autoSpaceDE/>
        <w:autoSpaceDN/>
        <w:adjustRightInd/>
        <w:spacing w:line="360" w:lineRule="auto"/>
        <w:ind w:firstLineChars="200" w:firstLine="482"/>
        <w:jc w:val="both"/>
        <w:rPr>
          <w:b/>
        </w:rPr>
      </w:pPr>
      <w:r w:rsidRPr="009808E7">
        <w:rPr>
          <w:rFonts w:ascii="新宋体" w:eastAsia="新宋体" w:hAnsi="新宋体" w:hint="eastAsia"/>
          <w:b/>
        </w:rPr>
        <w:t>5.黑名单</w:t>
      </w:r>
    </w:p>
    <w:tbl>
      <w:tblPr>
        <w:tblStyle w:val="a4"/>
        <w:tblW w:w="0" w:type="auto"/>
        <w:tblLook w:val="04A0"/>
      </w:tblPr>
      <w:tblGrid>
        <w:gridCol w:w="817"/>
        <w:gridCol w:w="2126"/>
        <w:gridCol w:w="2410"/>
        <w:gridCol w:w="3169"/>
      </w:tblGrid>
      <w:tr w:rsidR="00D704ED" w:rsidTr="009E3989">
        <w:tc>
          <w:tcPr>
            <w:tcW w:w="817" w:type="dxa"/>
          </w:tcPr>
          <w:p w:rsidR="00D704ED" w:rsidRDefault="00D704ED" w:rsidP="009E3989">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序号</w:t>
            </w:r>
          </w:p>
        </w:tc>
        <w:tc>
          <w:tcPr>
            <w:tcW w:w="2126" w:type="dxa"/>
          </w:tcPr>
          <w:p w:rsidR="00D704ED" w:rsidRDefault="00D704ED" w:rsidP="009E3989">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供应商名单</w:t>
            </w:r>
          </w:p>
        </w:tc>
        <w:tc>
          <w:tcPr>
            <w:tcW w:w="2410" w:type="dxa"/>
          </w:tcPr>
          <w:p w:rsidR="00D704ED" w:rsidRDefault="00D704ED" w:rsidP="009E3989">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限制情况</w:t>
            </w:r>
          </w:p>
        </w:tc>
        <w:tc>
          <w:tcPr>
            <w:tcW w:w="3169" w:type="dxa"/>
          </w:tcPr>
          <w:p w:rsidR="00D704ED" w:rsidRDefault="00D704ED" w:rsidP="009E3989">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原因</w:t>
            </w:r>
          </w:p>
        </w:tc>
      </w:tr>
      <w:tr w:rsidR="00D704ED" w:rsidTr="009E3989">
        <w:tc>
          <w:tcPr>
            <w:tcW w:w="817" w:type="dxa"/>
          </w:tcPr>
          <w:p w:rsidR="00D704ED" w:rsidRDefault="00D704ED" w:rsidP="009E3989">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1</w:t>
            </w:r>
          </w:p>
        </w:tc>
        <w:tc>
          <w:tcPr>
            <w:tcW w:w="2126" w:type="dxa"/>
          </w:tcPr>
          <w:p w:rsidR="00D704ED" w:rsidRDefault="00D704ED" w:rsidP="009E3989">
            <w:pPr>
              <w:pStyle w:val="Default"/>
              <w:autoSpaceDE/>
              <w:autoSpaceDN/>
              <w:adjustRightInd/>
              <w:spacing w:line="360" w:lineRule="auto"/>
              <w:jc w:val="both"/>
              <w:rPr>
                <w:rFonts w:ascii="新宋体" w:eastAsia="新宋体" w:hAnsi="新宋体" w:hint="eastAsia"/>
              </w:rPr>
            </w:pPr>
          </w:p>
        </w:tc>
        <w:tc>
          <w:tcPr>
            <w:tcW w:w="2410" w:type="dxa"/>
          </w:tcPr>
          <w:p w:rsidR="00D704ED" w:rsidRDefault="00D704ED" w:rsidP="009E3989">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不得参与</w:t>
            </w:r>
          </w:p>
        </w:tc>
        <w:tc>
          <w:tcPr>
            <w:tcW w:w="3169" w:type="dxa"/>
          </w:tcPr>
          <w:p w:rsidR="00D704ED" w:rsidRDefault="00D704ED" w:rsidP="00D704ED">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产品经采购人抽检化验质量不合格</w:t>
            </w:r>
          </w:p>
        </w:tc>
      </w:tr>
      <w:tr w:rsidR="00D704ED" w:rsidTr="009E3989">
        <w:tc>
          <w:tcPr>
            <w:tcW w:w="817" w:type="dxa"/>
          </w:tcPr>
          <w:p w:rsidR="00D704ED" w:rsidRDefault="00D704ED" w:rsidP="009E3989">
            <w:pPr>
              <w:pStyle w:val="Default"/>
              <w:autoSpaceDE/>
              <w:autoSpaceDN/>
              <w:adjustRightInd/>
              <w:spacing w:line="360" w:lineRule="auto"/>
              <w:jc w:val="both"/>
              <w:rPr>
                <w:rFonts w:ascii="新宋体" w:eastAsia="新宋体" w:hAnsi="新宋体" w:hint="eastAsia"/>
              </w:rPr>
            </w:pPr>
            <w:r>
              <w:rPr>
                <w:rFonts w:ascii="新宋体" w:eastAsia="新宋体" w:hAnsi="新宋体" w:hint="eastAsia"/>
              </w:rPr>
              <w:t>2</w:t>
            </w:r>
          </w:p>
        </w:tc>
        <w:tc>
          <w:tcPr>
            <w:tcW w:w="2126" w:type="dxa"/>
          </w:tcPr>
          <w:p w:rsidR="00D704ED" w:rsidRDefault="00D704ED" w:rsidP="009E3989">
            <w:pPr>
              <w:pStyle w:val="Default"/>
              <w:autoSpaceDE/>
              <w:autoSpaceDN/>
              <w:adjustRightInd/>
              <w:spacing w:line="360" w:lineRule="auto"/>
              <w:jc w:val="both"/>
              <w:rPr>
                <w:rFonts w:ascii="新宋体" w:eastAsia="新宋体" w:hAnsi="新宋体" w:hint="eastAsia"/>
              </w:rPr>
            </w:pPr>
          </w:p>
        </w:tc>
        <w:tc>
          <w:tcPr>
            <w:tcW w:w="2410" w:type="dxa"/>
          </w:tcPr>
          <w:p w:rsidR="00D704ED" w:rsidRDefault="00D704ED" w:rsidP="009E3989">
            <w:pPr>
              <w:pStyle w:val="Default"/>
              <w:autoSpaceDE/>
              <w:autoSpaceDN/>
              <w:adjustRightInd/>
              <w:spacing w:line="360" w:lineRule="auto"/>
              <w:jc w:val="both"/>
              <w:rPr>
                <w:rFonts w:ascii="新宋体" w:eastAsia="新宋体" w:hAnsi="新宋体" w:hint="eastAsia"/>
              </w:rPr>
            </w:pPr>
          </w:p>
        </w:tc>
        <w:tc>
          <w:tcPr>
            <w:tcW w:w="3169" w:type="dxa"/>
          </w:tcPr>
          <w:p w:rsidR="00D704ED" w:rsidRDefault="00D704ED" w:rsidP="009E3989">
            <w:pPr>
              <w:pStyle w:val="Default"/>
              <w:autoSpaceDE/>
              <w:autoSpaceDN/>
              <w:adjustRightInd/>
              <w:spacing w:line="360" w:lineRule="auto"/>
              <w:jc w:val="both"/>
              <w:rPr>
                <w:rFonts w:ascii="新宋体" w:eastAsia="新宋体" w:hAnsi="新宋体" w:hint="eastAsia"/>
              </w:rPr>
            </w:pPr>
          </w:p>
        </w:tc>
      </w:tr>
    </w:tbl>
    <w:p w:rsidR="00313BC0" w:rsidRPr="004F529E" w:rsidRDefault="00313BC0"/>
    <w:sectPr w:rsidR="00313BC0" w:rsidRPr="004F529E" w:rsidSect="00E97946">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75A" w:rsidRDefault="009808E7" w:rsidP="00405EF8">
    <w:pPr>
      <w:pStyle w:val="a3"/>
      <w:jc w:val="center"/>
    </w:pPr>
    <w:r>
      <w:rPr>
        <w:b/>
      </w:rPr>
      <w:fldChar w:fldCharType="begin"/>
    </w:r>
    <w:r>
      <w:rPr>
        <w:b/>
      </w:rPr>
      <w:instrText>PAGE  \* Arabic  \* MERGEFORMAT</w:instrText>
    </w:r>
    <w:r>
      <w:rPr>
        <w:b/>
      </w:rPr>
      <w:fldChar w:fldCharType="separate"/>
    </w:r>
    <w:r w:rsidRPr="009808E7">
      <w:rPr>
        <w:b/>
        <w:noProof/>
        <w:lang w:val="zh-CN"/>
      </w:rPr>
      <w:t>1</w:t>
    </w:r>
    <w:r>
      <w:rPr>
        <w:b/>
      </w:rPr>
      <w:fldChar w:fldCharType="end"/>
    </w:r>
    <w:r>
      <w:rPr>
        <w:lang w:val="zh-CN"/>
      </w:rPr>
      <w:t xml:space="preserve"> / </w:t>
    </w:r>
    <w:fldSimple w:instr="NUMPAGES  \* Arabic  \* MERGEFORMAT">
      <w:r w:rsidRPr="009808E7">
        <w:rPr>
          <w:b/>
          <w:noProof/>
          <w:lang w:val="zh-CN"/>
        </w:rPr>
        <w:t>1</w:t>
      </w:r>
    </w:fldSimple>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529E"/>
    <w:rsid w:val="000057B6"/>
    <w:rsid w:val="00313BC0"/>
    <w:rsid w:val="004F529E"/>
    <w:rsid w:val="009808E7"/>
    <w:rsid w:val="00D704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F529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F529E"/>
    <w:pPr>
      <w:widowControl w:val="0"/>
      <w:autoSpaceDE w:val="0"/>
      <w:autoSpaceDN w:val="0"/>
      <w:adjustRightInd w:val="0"/>
    </w:pPr>
    <w:rPr>
      <w:rFonts w:ascii="宋体" w:eastAsia="宋体" w:hAnsi="Times New Roman" w:cs="宋体"/>
      <w:color w:val="000000"/>
      <w:kern w:val="0"/>
      <w:sz w:val="24"/>
      <w:szCs w:val="24"/>
    </w:rPr>
  </w:style>
  <w:style w:type="paragraph" w:styleId="a3">
    <w:name w:val="footer"/>
    <w:basedOn w:val="a"/>
    <w:link w:val="Char"/>
    <w:rsid w:val="004F529E"/>
    <w:pPr>
      <w:tabs>
        <w:tab w:val="center" w:pos="4153"/>
        <w:tab w:val="right" w:pos="8306"/>
      </w:tabs>
      <w:snapToGrid w:val="0"/>
      <w:jc w:val="left"/>
    </w:pPr>
    <w:rPr>
      <w:sz w:val="18"/>
      <w:szCs w:val="18"/>
    </w:rPr>
  </w:style>
  <w:style w:type="character" w:customStyle="1" w:styleId="Char">
    <w:name w:val="页脚 Char"/>
    <w:basedOn w:val="a0"/>
    <w:link w:val="a3"/>
    <w:rsid w:val="004F529E"/>
    <w:rPr>
      <w:sz w:val="18"/>
      <w:szCs w:val="18"/>
    </w:rPr>
  </w:style>
  <w:style w:type="table" w:styleId="a4">
    <w:name w:val="Table Grid"/>
    <w:basedOn w:val="a1"/>
    <w:uiPriority w:val="59"/>
    <w:rsid w:val="00D704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2020-07-06T00:35:00Z</dcterms:created>
  <dcterms:modified xsi:type="dcterms:W3CDTF">2020-07-06T00:51:00Z</dcterms:modified>
</cp:coreProperties>
</file>