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G242线K3256+800右侧龙岸养护站330㎡房屋建筑物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  <w:lang w:eastAsia="zh-CN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招租（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5年</w:t>
      </w:r>
      <w:r>
        <w:rPr>
          <w:rFonts w:hint="eastAsia" w:ascii="黑体" w:eastAsia="黑体"/>
          <w:b/>
          <w:sz w:val="32"/>
          <w:szCs w:val="32"/>
          <w:lang w:eastAsia="zh-CN"/>
        </w:rPr>
        <w:t>）项目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  <w:lang w:eastAsia="zh-CN"/>
        </w:rPr>
        <w:t>申请书</w:t>
      </w:r>
    </w:p>
    <w:p>
      <w:pPr>
        <w:spacing w:line="400" w:lineRule="exact"/>
        <w:jc w:val="right"/>
        <w:rPr>
          <w:rFonts w:hint="eastAsia" w:ascii="仿宋_GB2312" w:eastAsia="仿宋_GB2312"/>
          <w:sz w:val="24"/>
          <w:u w:val="single"/>
        </w:rPr>
      </w:pPr>
      <w:r>
        <w:rPr>
          <w:rStyle w:val="4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20-278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2"/>
        <w:tblW w:w="9117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650"/>
        <w:gridCol w:w="2283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G242线K3256+800右侧龙岸养护站330㎡房屋建筑物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人民币1000元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2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联系地址</w:t>
            </w:r>
          </w:p>
        </w:tc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/</w:t>
            </w: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1.以上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  <w:lang w:val="en-US" w:eastAsia="zh-CN"/>
        </w:rPr>
        <w:t>信息均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为必填项。2.联系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3.联系电话必须填写手机号码，可同时填写固定电话号码。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转让价格，不采取非法手段影响产权转让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成交首年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个月租金的金额向你交易所支付竞价服务费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我方同意如我方出现以下行为之一者视为违约，你交易所有权不予退还我方已交纳的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交易保证金</w:t>
      </w:r>
      <w:r>
        <w:rPr>
          <w:rFonts w:hint="eastAsia" w:ascii="仿宋_GB2312" w:hAnsi="仿宋_GB2312" w:eastAsia="仿宋_GB2312" w:cs="仿宋_GB2312"/>
          <w:sz w:val="24"/>
          <w:szCs w:val="24"/>
        </w:rPr>
        <w:t>及取消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 xml:space="preserve">我方的竞租资格（包括已取得的最终承租资格）。我方将承担违约所造成的所有经济及法律责任。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㈠提供虚假资料致使交易（竞价）无效；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㈡网络竞价中未以不低于转让底价应价的（优先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人除外，有其它意向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应价则本义务自动免除）；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㈢做出有效报价后反悔；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㈣受让（竞价）成功后放弃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承租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㈤受让（竞价）成功后未按时足额支付成交价款</w:t>
      </w:r>
      <w:r>
        <w:rPr>
          <w:rFonts w:hint="eastAsia" w:ascii="仿宋_GB2312" w:hAnsi="仿宋_GB2312" w:eastAsia="仿宋_GB2312" w:cs="仿宋_GB2312"/>
          <w:sz w:val="24"/>
        </w:rPr>
        <w:t>（包括首期租金、承租押金等）</w:t>
      </w:r>
      <w:r>
        <w:rPr>
          <w:rFonts w:hint="eastAsia" w:ascii="仿宋_GB2312" w:hAnsi="仿宋_GB2312" w:eastAsia="仿宋_GB2312" w:cs="仿宋_GB2312"/>
          <w:sz w:val="24"/>
          <w:szCs w:val="24"/>
        </w:rPr>
        <w:t>或竞价服务费；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㈥受让（竞价）成功后未按时与交易所签署成交确认文件，或故意拖延（超过约定时间10天）不与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出租</w:t>
      </w:r>
      <w:r>
        <w:rPr>
          <w:rFonts w:hint="eastAsia" w:ascii="仿宋_GB2312" w:hAnsi="仿宋_GB2312" w:eastAsia="仿宋_GB2312" w:cs="仿宋_GB2312"/>
          <w:sz w:val="24"/>
          <w:szCs w:val="24"/>
        </w:rPr>
        <w:t>方签署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租赁</w:t>
      </w:r>
      <w:r>
        <w:rPr>
          <w:rFonts w:hint="eastAsia" w:ascii="仿宋_GB2312" w:hAnsi="仿宋_GB2312" w:eastAsia="仿宋_GB2312" w:cs="仿宋_GB2312"/>
          <w:sz w:val="24"/>
          <w:szCs w:val="24"/>
        </w:rPr>
        <w:t>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㈦与他人串通，损害国家、集体或他人的合法权益；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㈧扰乱竞价秩序，使竞价活动无法进行；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㈨法律、法规规定的其他情形。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56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sz w:val="24"/>
          <w:szCs w:val="24"/>
        </w:rPr>
        <w:t>十、</w:t>
      </w:r>
      <w:r>
        <w:rPr>
          <w:rFonts w:hint="eastAsia" w:ascii="仿宋_GB2312" w:eastAsia="仿宋_GB2312"/>
          <w:b/>
          <w:bCs/>
          <w:sz w:val="24"/>
          <w:szCs w:val="24"/>
        </w:rPr>
        <w:t>我方确认，除非有相反证据，</w:t>
      </w:r>
      <w:r>
        <w:rPr>
          <w:rFonts w:hint="eastAsia" w:ascii="仿宋_GB2312" w:eastAsia="仿宋_GB2312"/>
          <w:b/>
          <w:bCs/>
          <w:sz w:val="24"/>
          <w:szCs w:val="24"/>
          <w:lang w:eastAsia="zh-CN"/>
        </w:rPr>
        <w:t>否</w:t>
      </w:r>
      <w:r>
        <w:rPr>
          <w:rFonts w:hint="eastAsia" w:ascii="仿宋_GB2312" w:eastAsia="仿宋_GB2312"/>
          <w:b/>
          <w:bCs/>
          <w:sz w:val="24"/>
          <w:szCs w:val="24"/>
        </w:rPr>
        <w:t>则你交易所以书面形式按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56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56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firstLine="4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6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6" w:lineRule="exact"/>
        <w:ind w:right="132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12555C29"/>
    <w:rsid w:val="1911018E"/>
    <w:rsid w:val="27303F9E"/>
    <w:rsid w:val="30812747"/>
    <w:rsid w:val="322C55F7"/>
    <w:rsid w:val="41187491"/>
    <w:rsid w:val="42633796"/>
    <w:rsid w:val="481D131A"/>
    <w:rsid w:val="485B64EB"/>
    <w:rsid w:val="48B26340"/>
    <w:rsid w:val="49BE594F"/>
    <w:rsid w:val="4AAC06D5"/>
    <w:rsid w:val="4B993311"/>
    <w:rsid w:val="4F211CB2"/>
    <w:rsid w:val="554F7367"/>
    <w:rsid w:val="563B3111"/>
    <w:rsid w:val="5E574027"/>
    <w:rsid w:val="62D157BC"/>
    <w:rsid w:val="6711311C"/>
    <w:rsid w:val="6D79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王亚革</cp:lastModifiedBy>
  <dcterms:modified xsi:type="dcterms:W3CDTF">2020-07-09T11:31:01Z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