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F22CB" w14:textId="77777777" w:rsidR="00A0709A" w:rsidRPr="000816D9" w:rsidRDefault="00AF242E" w:rsidP="00A0709A">
      <w:pPr>
        <w:spacing w:line="360" w:lineRule="auto"/>
        <w:jc w:val="center"/>
        <w:rPr>
          <w:b/>
          <w:sz w:val="24"/>
          <w:szCs w:val="24"/>
        </w:rPr>
      </w:pPr>
      <w:r w:rsidRPr="000816D9">
        <w:rPr>
          <w:rFonts w:ascii="宋体" w:hAnsi="宋体" w:hint="eastAsia"/>
          <w:b/>
          <w:sz w:val="44"/>
        </w:rPr>
        <w:t>采购内容及要求</w:t>
      </w:r>
    </w:p>
    <w:p w14:paraId="0C368776" w14:textId="77777777" w:rsidR="00A0709A" w:rsidRPr="000816D9" w:rsidRDefault="00A0709A" w:rsidP="00A0709A">
      <w:pPr>
        <w:spacing w:line="360" w:lineRule="auto"/>
        <w:rPr>
          <w:b/>
          <w:sz w:val="24"/>
          <w:szCs w:val="24"/>
        </w:rPr>
      </w:pPr>
    </w:p>
    <w:p w14:paraId="22F778CF" w14:textId="30B93D68" w:rsidR="00C70C1D" w:rsidRPr="00522538" w:rsidRDefault="00522538" w:rsidP="00522538">
      <w:pPr>
        <w:spacing w:line="360" w:lineRule="auto"/>
        <w:ind w:firstLineChars="200" w:firstLine="482"/>
        <w:rPr>
          <w:rFonts w:asciiTheme="minorEastAsia" w:eastAsiaTheme="minorEastAsia" w:hAnsiTheme="minorEastAsia" w:cs="仿宋"/>
          <w:b/>
          <w:sz w:val="24"/>
          <w:szCs w:val="24"/>
        </w:rPr>
      </w:pPr>
      <w:r>
        <w:rPr>
          <w:rFonts w:asciiTheme="minorEastAsia" w:eastAsiaTheme="minorEastAsia" w:hAnsiTheme="minorEastAsia" w:cs="仿宋" w:hint="eastAsia"/>
          <w:b/>
          <w:sz w:val="24"/>
          <w:szCs w:val="24"/>
        </w:rPr>
        <w:t>一、</w:t>
      </w:r>
      <w:r w:rsidR="00D84BB7" w:rsidRPr="00522538">
        <w:rPr>
          <w:rFonts w:asciiTheme="minorEastAsia" w:eastAsiaTheme="minorEastAsia" w:hAnsiTheme="minorEastAsia" w:cs="仿宋" w:hint="eastAsia"/>
          <w:b/>
          <w:sz w:val="24"/>
          <w:szCs w:val="24"/>
        </w:rPr>
        <w:t>采购内容</w:t>
      </w:r>
      <w:r w:rsidR="008A4E54" w:rsidRPr="00522538">
        <w:rPr>
          <w:rFonts w:asciiTheme="minorEastAsia" w:eastAsiaTheme="minorEastAsia" w:hAnsiTheme="minorEastAsia" w:cs="仿宋" w:hint="eastAsia"/>
          <w:b/>
          <w:sz w:val="24"/>
          <w:szCs w:val="24"/>
        </w:rPr>
        <w:t>及要求</w:t>
      </w:r>
      <w:r w:rsidR="00D84BB7" w:rsidRPr="00522538">
        <w:rPr>
          <w:rFonts w:asciiTheme="minorEastAsia" w:eastAsiaTheme="minorEastAsia" w:hAnsiTheme="minorEastAsia" w:cs="仿宋" w:hint="eastAsia"/>
          <w:b/>
          <w:sz w:val="24"/>
          <w:szCs w:val="24"/>
        </w:rPr>
        <w:t xml:space="preserve">： </w:t>
      </w:r>
    </w:p>
    <w:tbl>
      <w:tblPr>
        <w:tblStyle w:val="af5"/>
        <w:tblW w:w="7903" w:type="dxa"/>
        <w:jc w:val="center"/>
        <w:tblLayout w:type="fixed"/>
        <w:tblLook w:val="0000" w:firstRow="0" w:lastRow="0" w:firstColumn="0" w:lastColumn="0" w:noHBand="0" w:noVBand="0"/>
      </w:tblPr>
      <w:tblGrid>
        <w:gridCol w:w="764"/>
        <w:gridCol w:w="3029"/>
        <w:gridCol w:w="1417"/>
        <w:gridCol w:w="1134"/>
        <w:gridCol w:w="1559"/>
      </w:tblGrid>
      <w:tr w:rsidR="00C90CE0" w14:paraId="6BD1DC45" w14:textId="77777777" w:rsidTr="00C90CE0">
        <w:trPr>
          <w:jc w:val="center"/>
        </w:trPr>
        <w:tc>
          <w:tcPr>
            <w:tcW w:w="764" w:type="dxa"/>
            <w:shd w:val="clear" w:color="auto" w:fill="D7D7D7"/>
          </w:tcPr>
          <w:p w14:paraId="2A85EC70" w14:textId="77777777" w:rsidR="00C90CE0" w:rsidRPr="00C90CE0" w:rsidRDefault="00C90CE0" w:rsidP="00B34771">
            <w:pPr>
              <w:pStyle w:val="WPSOffice3"/>
              <w:tabs>
                <w:tab w:val="right" w:leader="dot" w:pos="9660"/>
              </w:tabs>
              <w:ind w:leftChars="0" w:left="0"/>
              <w:jc w:val="center"/>
              <w:rPr>
                <w:sz w:val="24"/>
                <w:szCs w:val="24"/>
              </w:rPr>
            </w:pPr>
            <w:r w:rsidRPr="00C90CE0">
              <w:rPr>
                <w:rFonts w:hint="eastAsia"/>
                <w:sz w:val="24"/>
                <w:szCs w:val="24"/>
              </w:rPr>
              <w:t>序号</w:t>
            </w:r>
          </w:p>
        </w:tc>
        <w:tc>
          <w:tcPr>
            <w:tcW w:w="3029" w:type="dxa"/>
            <w:shd w:val="clear" w:color="auto" w:fill="D7D7D7"/>
          </w:tcPr>
          <w:p w14:paraId="6ECC5755" w14:textId="77777777" w:rsidR="00C90CE0" w:rsidRPr="00C90CE0" w:rsidRDefault="00C90CE0" w:rsidP="00B34771">
            <w:pPr>
              <w:pStyle w:val="WPSOffice3"/>
              <w:tabs>
                <w:tab w:val="right" w:leader="dot" w:pos="9660"/>
              </w:tabs>
              <w:ind w:leftChars="0" w:left="0"/>
              <w:jc w:val="center"/>
              <w:rPr>
                <w:sz w:val="24"/>
                <w:szCs w:val="24"/>
              </w:rPr>
            </w:pPr>
            <w:r w:rsidRPr="00C90CE0">
              <w:rPr>
                <w:rFonts w:hint="eastAsia"/>
                <w:sz w:val="24"/>
                <w:szCs w:val="24"/>
              </w:rPr>
              <w:t>名称</w:t>
            </w:r>
          </w:p>
        </w:tc>
        <w:tc>
          <w:tcPr>
            <w:tcW w:w="1417" w:type="dxa"/>
            <w:shd w:val="clear" w:color="auto" w:fill="D7D7D7"/>
          </w:tcPr>
          <w:p w14:paraId="303F3F22" w14:textId="77777777" w:rsidR="00C90CE0" w:rsidRPr="00C90CE0" w:rsidRDefault="00C90CE0" w:rsidP="00B34771">
            <w:pPr>
              <w:pStyle w:val="WPSOffice3"/>
              <w:tabs>
                <w:tab w:val="right" w:leader="dot" w:pos="9660"/>
              </w:tabs>
              <w:ind w:leftChars="0" w:left="0"/>
              <w:jc w:val="center"/>
              <w:rPr>
                <w:sz w:val="24"/>
                <w:szCs w:val="24"/>
              </w:rPr>
            </w:pPr>
            <w:r w:rsidRPr="00C90CE0">
              <w:rPr>
                <w:rFonts w:hint="eastAsia"/>
                <w:sz w:val="24"/>
                <w:szCs w:val="24"/>
              </w:rPr>
              <w:t>数量</w:t>
            </w:r>
          </w:p>
        </w:tc>
        <w:tc>
          <w:tcPr>
            <w:tcW w:w="1134" w:type="dxa"/>
            <w:shd w:val="clear" w:color="auto" w:fill="D7D7D7"/>
          </w:tcPr>
          <w:p w14:paraId="0565BA85" w14:textId="77777777" w:rsidR="00C90CE0" w:rsidRPr="00C90CE0" w:rsidRDefault="00C90CE0" w:rsidP="00B34771">
            <w:pPr>
              <w:pStyle w:val="WPSOffice3"/>
              <w:tabs>
                <w:tab w:val="right" w:leader="dot" w:pos="9660"/>
              </w:tabs>
              <w:ind w:leftChars="0" w:left="0"/>
              <w:jc w:val="center"/>
              <w:rPr>
                <w:sz w:val="24"/>
                <w:szCs w:val="24"/>
              </w:rPr>
            </w:pPr>
            <w:r w:rsidRPr="00C90CE0">
              <w:rPr>
                <w:rFonts w:hint="eastAsia"/>
                <w:sz w:val="24"/>
                <w:szCs w:val="24"/>
              </w:rPr>
              <w:t>单位</w:t>
            </w:r>
          </w:p>
        </w:tc>
        <w:tc>
          <w:tcPr>
            <w:tcW w:w="1559" w:type="dxa"/>
            <w:shd w:val="clear" w:color="auto" w:fill="D7D7D7"/>
          </w:tcPr>
          <w:p w14:paraId="2AB13884" w14:textId="77777777" w:rsidR="00C90CE0" w:rsidRPr="00C90CE0" w:rsidRDefault="00C90CE0" w:rsidP="00B34771">
            <w:pPr>
              <w:pStyle w:val="WPSOffice3"/>
              <w:tabs>
                <w:tab w:val="right" w:leader="dot" w:pos="9660"/>
              </w:tabs>
              <w:ind w:leftChars="0" w:left="0"/>
              <w:jc w:val="center"/>
              <w:rPr>
                <w:sz w:val="24"/>
                <w:szCs w:val="24"/>
              </w:rPr>
            </w:pPr>
            <w:r w:rsidRPr="00C90CE0">
              <w:rPr>
                <w:rFonts w:hint="eastAsia"/>
                <w:sz w:val="24"/>
                <w:szCs w:val="24"/>
              </w:rPr>
              <w:t>备注</w:t>
            </w:r>
          </w:p>
        </w:tc>
      </w:tr>
      <w:tr w:rsidR="00C90CE0" w14:paraId="6E1CF06A" w14:textId="77777777" w:rsidTr="00C90CE0">
        <w:trPr>
          <w:jc w:val="center"/>
        </w:trPr>
        <w:tc>
          <w:tcPr>
            <w:tcW w:w="764" w:type="dxa"/>
            <w:vAlign w:val="center"/>
          </w:tcPr>
          <w:p w14:paraId="6CFC255F" w14:textId="77777777" w:rsidR="00C90CE0" w:rsidRPr="00C90CE0" w:rsidRDefault="00C90CE0" w:rsidP="00B34771">
            <w:pPr>
              <w:widowControl/>
              <w:jc w:val="center"/>
              <w:rPr>
                <w:rFonts w:hint="eastAsia"/>
                <w:sz w:val="24"/>
                <w:szCs w:val="24"/>
              </w:rPr>
            </w:pPr>
            <w:r w:rsidRPr="00C90CE0">
              <w:rPr>
                <w:rFonts w:ascii="宋体" w:hAnsi="宋体" w:cs="宋体" w:hint="eastAsia"/>
                <w:sz w:val="24"/>
                <w:szCs w:val="24"/>
              </w:rPr>
              <w:t>1</w:t>
            </w:r>
          </w:p>
        </w:tc>
        <w:tc>
          <w:tcPr>
            <w:tcW w:w="3029" w:type="dxa"/>
          </w:tcPr>
          <w:p w14:paraId="20329357" w14:textId="77777777" w:rsidR="00C90CE0" w:rsidRPr="00C90CE0" w:rsidRDefault="00C90CE0" w:rsidP="00B34771">
            <w:pPr>
              <w:widowControl/>
              <w:jc w:val="center"/>
              <w:rPr>
                <w:sz w:val="24"/>
                <w:szCs w:val="24"/>
              </w:rPr>
            </w:pPr>
            <w:r w:rsidRPr="00C90CE0">
              <w:rPr>
                <w:rFonts w:ascii="宋体" w:hAnsi="宋体" w:cs="宋体" w:hint="eastAsia"/>
                <w:sz w:val="24"/>
                <w:szCs w:val="24"/>
              </w:rPr>
              <w:t>3W 圆形LED点光源</w:t>
            </w:r>
          </w:p>
        </w:tc>
        <w:tc>
          <w:tcPr>
            <w:tcW w:w="1417" w:type="dxa"/>
            <w:vAlign w:val="center"/>
          </w:tcPr>
          <w:p w14:paraId="4F4B44C0" w14:textId="77777777" w:rsidR="00C90CE0" w:rsidRPr="00C90CE0" w:rsidRDefault="00C90CE0" w:rsidP="00B34771">
            <w:pPr>
              <w:widowControl/>
              <w:jc w:val="center"/>
              <w:rPr>
                <w:rFonts w:ascii="Times New Roman" w:hAnsi="Times New Roman"/>
                <w:sz w:val="24"/>
                <w:szCs w:val="24"/>
              </w:rPr>
            </w:pPr>
            <w:r w:rsidRPr="00C90CE0">
              <w:rPr>
                <w:rFonts w:ascii="宋体" w:hAnsi="宋体" w:cs="宋体" w:hint="eastAsia"/>
                <w:sz w:val="24"/>
                <w:szCs w:val="24"/>
              </w:rPr>
              <w:t>350</w:t>
            </w:r>
          </w:p>
        </w:tc>
        <w:tc>
          <w:tcPr>
            <w:tcW w:w="1134" w:type="dxa"/>
          </w:tcPr>
          <w:p w14:paraId="159952EB" w14:textId="77777777" w:rsidR="00C90CE0" w:rsidRPr="00C90CE0" w:rsidRDefault="00C90CE0" w:rsidP="00B34771">
            <w:pPr>
              <w:pStyle w:val="WPSOffice3"/>
              <w:tabs>
                <w:tab w:val="right" w:leader="dot" w:pos="9660"/>
              </w:tabs>
              <w:ind w:leftChars="0" w:left="0"/>
              <w:jc w:val="center"/>
              <w:rPr>
                <w:rFonts w:hint="eastAsia"/>
                <w:sz w:val="24"/>
                <w:szCs w:val="24"/>
              </w:rPr>
            </w:pPr>
            <w:r w:rsidRPr="00C90CE0">
              <w:rPr>
                <w:rFonts w:hint="eastAsia"/>
                <w:sz w:val="24"/>
                <w:szCs w:val="24"/>
              </w:rPr>
              <w:t>套</w:t>
            </w:r>
          </w:p>
        </w:tc>
        <w:tc>
          <w:tcPr>
            <w:tcW w:w="1559" w:type="dxa"/>
            <w:vAlign w:val="center"/>
          </w:tcPr>
          <w:p w14:paraId="360EBAB1" w14:textId="77777777" w:rsidR="00C90CE0" w:rsidRPr="00C90CE0" w:rsidRDefault="00C90CE0" w:rsidP="00B34771">
            <w:pPr>
              <w:widowControl/>
              <w:jc w:val="center"/>
              <w:rPr>
                <w:sz w:val="24"/>
                <w:szCs w:val="24"/>
              </w:rPr>
            </w:pPr>
            <w:r w:rsidRPr="00C90CE0">
              <w:rPr>
                <w:rFonts w:ascii="宋体" w:hAnsi="宋体" w:cs="宋体" w:hint="eastAsia"/>
                <w:sz w:val="24"/>
                <w:szCs w:val="24"/>
              </w:rPr>
              <w:t>3000K</w:t>
            </w:r>
          </w:p>
        </w:tc>
      </w:tr>
    </w:tbl>
    <w:p w14:paraId="77ED0A40" w14:textId="77777777" w:rsidR="00C90CE0" w:rsidRPr="00C90CE0" w:rsidRDefault="00C90CE0" w:rsidP="00C90CE0">
      <w:pPr>
        <w:spacing w:line="360" w:lineRule="auto"/>
        <w:ind w:firstLineChars="200" w:firstLine="482"/>
        <w:rPr>
          <w:rFonts w:ascii="宋体" w:hAnsi="宋体" w:hint="eastAsia"/>
          <w:sz w:val="24"/>
        </w:rPr>
      </w:pPr>
      <w:bookmarkStart w:id="0" w:name="_Toc12494"/>
      <w:bookmarkStart w:id="1" w:name="_Toc15026"/>
      <w:r w:rsidRPr="00C90CE0">
        <w:rPr>
          <w:rFonts w:ascii="宋体" w:hAnsi="宋体" w:hint="eastAsia"/>
          <w:b/>
          <w:bCs/>
          <w:sz w:val="24"/>
        </w:rPr>
        <w:t>注：</w:t>
      </w:r>
      <w:bookmarkEnd w:id="0"/>
      <w:bookmarkEnd w:id="1"/>
      <w:r w:rsidRPr="00C90CE0">
        <w:rPr>
          <w:rFonts w:ascii="宋体" w:hAnsi="宋体" w:hint="eastAsia"/>
          <w:sz w:val="24"/>
        </w:rPr>
        <w:t>本标段为维修用灯具，投标单位必须对常州市现有照明设施（一路两区）运行现状预先勘察，对所投灯具的现场安装条件充分了解。所投标灯具必须与现有灯具兼容，光色与原有运行设施系统内的灯具光色基本一致，尺寸与现场灯具基本一致，不影响美观及安装，投标报价含所有现场勘察配合费用及安装支架等所有附件。所投标灯具必须在灯具背面单独粘贴灯具铭牌。</w:t>
      </w:r>
    </w:p>
    <w:p w14:paraId="7F3F29CF" w14:textId="371CF7DA" w:rsidR="006F4071" w:rsidRPr="006F4071" w:rsidRDefault="00855718" w:rsidP="006F4071">
      <w:pPr>
        <w:spacing w:line="360" w:lineRule="auto"/>
        <w:ind w:firstLineChars="200" w:firstLine="482"/>
        <w:rPr>
          <w:rFonts w:asciiTheme="minorEastAsia" w:eastAsiaTheme="minorEastAsia" w:hAnsiTheme="minorEastAsia" w:cs="仿宋"/>
          <w:b/>
          <w:sz w:val="24"/>
          <w:szCs w:val="24"/>
        </w:rPr>
      </w:pPr>
      <w:r w:rsidRPr="00855718">
        <w:rPr>
          <w:rFonts w:asciiTheme="minorEastAsia" w:eastAsiaTheme="minorEastAsia" w:hAnsiTheme="minorEastAsia" w:cs="仿宋" w:hint="eastAsia"/>
          <w:b/>
          <w:sz w:val="24"/>
          <w:szCs w:val="24"/>
        </w:rPr>
        <w:t>二、</w:t>
      </w:r>
      <w:r w:rsidR="006F4071" w:rsidRPr="006F4071">
        <w:rPr>
          <w:rFonts w:asciiTheme="minorEastAsia" w:eastAsiaTheme="minorEastAsia" w:hAnsiTheme="minorEastAsia" w:cs="仿宋" w:hint="eastAsia"/>
          <w:b/>
          <w:sz w:val="24"/>
          <w:szCs w:val="24"/>
        </w:rPr>
        <w:t>通则要求</w:t>
      </w:r>
    </w:p>
    <w:p w14:paraId="5EAB0313" w14:textId="4647714A" w:rsidR="00BF7736" w:rsidRPr="00BF7736" w:rsidRDefault="00BF7736" w:rsidP="00BF7736">
      <w:pPr>
        <w:spacing w:line="360" w:lineRule="auto"/>
        <w:ind w:firstLineChars="200" w:firstLine="482"/>
        <w:rPr>
          <w:rFonts w:ascii="宋体" w:hAnsi="宋体"/>
          <w:b/>
          <w:bCs/>
          <w:sz w:val="24"/>
        </w:rPr>
      </w:pPr>
      <w:bookmarkStart w:id="2" w:name="_Toc21477"/>
      <w:r w:rsidRPr="00BF7736">
        <w:rPr>
          <w:rFonts w:ascii="宋体" w:hAnsi="宋体" w:hint="eastAsia"/>
          <w:b/>
          <w:bCs/>
          <w:sz w:val="24"/>
        </w:rPr>
        <w:t>（一）</w:t>
      </w:r>
      <w:r w:rsidRPr="00BF7736">
        <w:rPr>
          <w:rFonts w:ascii="宋体" w:hAnsi="宋体" w:hint="eastAsia"/>
          <w:b/>
          <w:bCs/>
          <w:sz w:val="24"/>
        </w:rPr>
        <w:t>灯具应符合的技术标准</w:t>
      </w:r>
      <w:bookmarkEnd w:id="2"/>
    </w:p>
    <w:p w14:paraId="61A1E4CA"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凡是不注日期的引用文件，其最新版本（包括所有的修改单）适用于本文件。同时包括其他未明示的相关的最新国家及江苏省现行的技术规范及相关要求文件等。</w:t>
      </w:r>
    </w:p>
    <w:p w14:paraId="1AD30C7A"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GB7000.1灯具 第1部分：一般要求与试验</w:t>
      </w:r>
    </w:p>
    <w:p w14:paraId="2D9257CC"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GB7000.203灯具 第2-3部分：特殊要求 道路与街路照明灯具</w:t>
      </w:r>
    </w:p>
    <w:p w14:paraId="623EFEC8"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GB7000.7投光灯具安全要求</w:t>
      </w:r>
    </w:p>
    <w:p w14:paraId="25C1180C"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GB7000.10固定式通用灯具安全要求</w:t>
      </w:r>
    </w:p>
    <w:p w14:paraId="7BC45295"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 4208外壳防护等级（IP代码）</w:t>
      </w:r>
    </w:p>
    <w:p w14:paraId="35A1103F"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GB17743电气照明和类似设备的无线电骚扰特性的限值和测量方法</w:t>
      </w:r>
    </w:p>
    <w:p w14:paraId="7EF90CEF"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GB17625.1电磁兼限值谐波电流发射限值容</w:t>
      </w:r>
    </w:p>
    <w:p w14:paraId="33723B0A"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GB/T18595一般照明用设备电磁兼容抗扰度要求</w:t>
      </w:r>
    </w:p>
    <w:p w14:paraId="404FBF2E"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 l7625.1电磁兼容限值谐波电流发射限值(设备每相输入电流≤16A)</w:t>
      </w:r>
    </w:p>
    <w:p w14:paraId="4E662BAA"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QB/T1551灯具油漆涂层</w:t>
      </w:r>
    </w:p>
    <w:p w14:paraId="40A5FE70"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QB/T3741灯具电镀、化学覆盖层</w:t>
      </w:r>
    </w:p>
    <w:p w14:paraId="3B1ED4D2"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GB/T33721 LED灯具可靠性试验方法</w:t>
      </w:r>
    </w:p>
    <w:p w14:paraId="28D756BB"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CJJ45 城市道路照明设计标准</w:t>
      </w:r>
    </w:p>
    <w:p w14:paraId="682700A0" w14:textId="77777777" w:rsidR="00BF7736" w:rsidRPr="00BF7736" w:rsidRDefault="00BF7736" w:rsidP="00BF7736">
      <w:pPr>
        <w:spacing w:line="360" w:lineRule="auto"/>
        <w:ind w:firstLineChars="200" w:firstLine="480"/>
        <w:rPr>
          <w:rFonts w:ascii="宋体" w:hAnsi="宋体"/>
          <w:sz w:val="24"/>
        </w:rPr>
      </w:pPr>
      <w:r w:rsidRPr="00BF7736">
        <w:rPr>
          <w:rFonts w:ascii="宋体" w:hAnsi="宋体" w:hint="eastAsia"/>
          <w:sz w:val="24"/>
        </w:rPr>
        <w:t>JGJ/T 163 城市夜景照明设计规范</w:t>
      </w:r>
    </w:p>
    <w:p w14:paraId="3B4FD8E9" w14:textId="2D76D747" w:rsidR="00BF7736" w:rsidRPr="008B173E" w:rsidRDefault="008B173E" w:rsidP="00BF7736">
      <w:pPr>
        <w:spacing w:line="360" w:lineRule="auto"/>
        <w:ind w:firstLineChars="200" w:firstLine="482"/>
        <w:rPr>
          <w:rFonts w:ascii="宋体" w:hAnsi="宋体"/>
          <w:b/>
          <w:bCs/>
          <w:sz w:val="24"/>
        </w:rPr>
      </w:pPr>
      <w:bookmarkStart w:id="3" w:name="_Toc32604"/>
      <w:r w:rsidRPr="008B173E">
        <w:rPr>
          <w:rFonts w:ascii="宋体" w:hAnsi="宋体" w:hint="eastAsia"/>
          <w:b/>
          <w:bCs/>
          <w:sz w:val="24"/>
        </w:rPr>
        <w:t>（二）</w:t>
      </w:r>
      <w:r w:rsidR="00BF7736" w:rsidRPr="008B173E">
        <w:rPr>
          <w:rFonts w:ascii="宋体" w:hAnsi="宋体" w:hint="eastAsia"/>
          <w:b/>
          <w:bCs/>
          <w:sz w:val="24"/>
        </w:rPr>
        <w:t>灯具通则要求</w:t>
      </w:r>
      <w:bookmarkEnd w:id="3"/>
    </w:p>
    <w:p w14:paraId="014133DF" w14:textId="0D522D9B" w:rsidR="00BF7736" w:rsidRPr="00BF7736" w:rsidRDefault="008B173E" w:rsidP="00BF7736">
      <w:pPr>
        <w:spacing w:line="360" w:lineRule="auto"/>
        <w:ind w:firstLineChars="200" w:firstLine="480"/>
        <w:rPr>
          <w:rFonts w:ascii="宋体" w:hAnsi="宋体"/>
          <w:sz w:val="24"/>
        </w:rPr>
      </w:pPr>
      <w:bookmarkStart w:id="4" w:name="_Toc18389"/>
      <w:r>
        <w:rPr>
          <w:rFonts w:ascii="宋体" w:hAnsi="宋体" w:hint="eastAsia"/>
          <w:sz w:val="24"/>
        </w:rPr>
        <w:t>1、</w:t>
      </w:r>
      <w:r w:rsidR="00BF7736" w:rsidRPr="00BF7736">
        <w:rPr>
          <w:rFonts w:ascii="宋体" w:hAnsi="宋体" w:hint="eastAsia"/>
          <w:sz w:val="24"/>
        </w:rPr>
        <w:t>一般要求</w:t>
      </w:r>
      <w:bookmarkEnd w:id="4"/>
    </w:p>
    <w:p w14:paraId="3D6FA197" w14:textId="4838D38B" w:rsidR="00BF7736" w:rsidRPr="00BF7736" w:rsidRDefault="008B173E" w:rsidP="00BF7736">
      <w:pPr>
        <w:spacing w:line="360" w:lineRule="auto"/>
        <w:ind w:firstLineChars="200" w:firstLine="480"/>
        <w:rPr>
          <w:rFonts w:ascii="宋体" w:hAnsi="宋体" w:hint="eastAsia"/>
          <w:sz w:val="24"/>
        </w:rPr>
      </w:pPr>
      <w:r>
        <w:rPr>
          <w:rFonts w:ascii="宋体" w:hAnsi="宋体" w:hint="eastAsia"/>
          <w:sz w:val="24"/>
        </w:rPr>
        <w:t>（1）</w:t>
      </w:r>
      <w:r w:rsidR="00BF7736" w:rsidRPr="00BF7736">
        <w:rPr>
          <w:rFonts w:ascii="宋体" w:hAnsi="宋体" w:hint="eastAsia"/>
          <w:sz w:val="24"/>
        </w:rPr>
        <w:t>技术文件详参有规定的，按详参规定执行，没有详参规定的，按照本通则执行。</w:t>
      </w:r>
    </w:p>
    <w:p w14:paraId="7E9704CE" w14:textId="5270A264" w:rsidR="00BF7736" w:rsidRPr="00BF7736" w:rsidRDefault="008B173E" w:rsidP="00BF7736">
      <w:pPr>
        <w:spacing w:line="360" w:lineRule="auto"/>
        <w:ind w:firstLineChars="200" w:firstLine="480"/>
        <w:rPr>
          <w:rFonts w:ascii="宋体" w:hAnsi="宋体" w:hint="eastAsia"/>
          <w:sz w:val="24"/>
        </w:rPr>
      </w:pPr>
      <w:r>
        <w:rPr>
          <w:rFonts w:ascii="宋体" w:hAnsi="宋体" w:hint="eastAsia"/>
          <w:sz w:val="24"/>
        </w:rPr>
        <w:lastRenderedPageBreak/>
        <w:t>（2）</w:t>
      </w:r>
      <w:r w:rsidR="00BF7736" w:rsidRPr="00BF7736">
        <w:rPr>
          <w:rFonts w:ascii="宋体" w:hAnsi="宋体" w:hint="eastAsia"/>
          <w:sz w:val="24"/>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14:paraId="02A04E2C" w14:textId="3C6E2812" w:rsidR="00BF7736" w:rsidRPr="00BF7736" w:rsidRDefault="008B173E" w:rsidP="00BF7736">
      <w:pPr>
        <w:spacing w:line="360" w:lineRule="auto"/>
        <w:ind w:firstLineChars="200" w:firstLine="480"/>
        <w:rPr>
          <w:rFonts w:ascii="宋体" w:hAnsi="宋体" w:hint="eastAsia"/>
          <w:sz w:val="24"/>
        </w:rPr>
      </w:pPr>
      <w:r>
        <w:rPr>
          <w:rFonts w:ascii="宋体" w:hAnsi="宋体" w:hint="eastAsia"/>
          <w:sz w:val="24"/>
        </w:rPr>
        <w:t>（3）</w:t>
      </w:r>
      <w:r w:rsidR="00BF7736" w:rsidRPr="00BF7736">
        <w:rPr>
          <w:rFonts w:ascii="宋体" w:hAnsi="宋体" w:hint="eastAsia"/>
          <w:sz w:val="24"/>
        </w:rPr>
        <w:t>本次投标报价包含本技术文件所要求的所有配件及附件。包括：灯具、光源、电器、引出线、防盗框、防眩光附件、线性投光灯的桥架及支架、灯具安装支架、螺杆、螺栓、垫片等。室外的螺杆、螺栓、垫片必须使用304不锈钢材质。</w:t>
      </w:r>
    </w:p>
    <w:p w14:paraId="5AE3A0DC" w14:textId="7399B19F" w:rsidR="00BF7736" w:rsidRPr="00BF7736" w:rsidRDefault="008B173E" w:rsidP="00BF7736">
      <w:pPr>
        <w:spacing w:line="360" w:lineRule="auto"/>
        <w:ind w:firstLineChars="200" w:firstLine="480"/>
        <w:rPr>
          <w:rFonts w:ascii="宋体" w:hAnsi="宋体"/>
          <w:sz w:val="24"/>
        </w:rPr>
      </w:pPr>
      <w:r>
        <w:rPr>
          <w:rFonts w:ascii="宋体" w:hAnsi="宋体" w:hint="eastAsia"/>
          <w:sz w:val="24"/>
        </w:rPr>
        <w:t>（4）</w:t>
      </w:r>
      <w:r w:rsidR="00BF7736" w:rsidRPr="00BF7736">
        <w:rPr>
          <w:rFonts w:ascii="宋体" w:hAnsi="宋体" w:hint="eastAsia"/>
          <w:sz w:val="24"/>
        </w:rPr>
        <w:t>中标后，中标单位踏勘现场，根据灯具安装条件，深化灯具颜色安装支架灯零配件的设计，按照采购单位的要求和项目具体的实施情况及时调整。所有灯具按规定提供灯具实样一款，经采购单位目视检验最终确认后，才能按照灯具订单批量提供灯具，并提供灯具安装说明书。</w:t>
      </w:r>
    </w:p>
    <w:p w14:paraId="699EFE93" w14:textId="33E5FDFF" w:rsidR="00BF7736" w:rsidRPr="00BF7736" w:rsidRDefault="008B173E" w:rsidP="00BF7736">
      <w:pPr>
        <w:spacing w:line="360" w:lineRule="auto"/>
        <w:ind w:firstLineChars="200" w:firstLine="480"/>
        <w:rPr>
          <w:rFonts w:ascii="宋体" w:hAnsi="宋体"/>
          <w:sz w:val="24"/>
        </w:rPr>
      </w:pPr>
      <w:r>
        <w:rPr>
          <w:rFonts w:ascii="宋体" w:hAnsi="宋体" w:hint="eastAsia"/>
          <w:sz w:val="24"/>
        </w:rPr>
        <w:t>（5）</w:t>
      </w:r>
      <w:r w:rsidR="00BF7736" w:rsidRPr="00BF7736">
        <w:rPr>
          <w:rFonts w:ascii="宋体" w:hAnsi="宋体" w:hint="eastAsia"/>
          <w:sz w:val="24"/>
        </w:rPr>
        <w:t>中标后灯具供应阶段，投标人确定的灯具抽样送国家权威机构检测。</w:t>
      </w:r>
    </w:p>
    <w:p w14:paraId="13993867" w14:textId="2BE8F570" w:rsidR="00BF7736" w:rsidRPr="00BF7736" w:rsidRDefault="008B173E" w:rsidP="00BF7736">
      <w:pPr>
        <w:spacing w:line="360" w:lineRule="auto"/>
        <w:ind w:firstLineChars="200" w:firstLine="480"/>
        <w:rPr>
          <w:rFonts w:ascii="宋体" w:hAnsi="宋体"/>
          <w:sz w:val="24"/>
        </w:rPr>
      </w:pPr>
      <w:bookmarkStart w:id="5" w:name="_Toc6147"/>
      <w:r>
        <w:rPr>
          <w:rFonts w:ascii="宋体" w:hAnsi="宋体"/>
          <w:sz w:val="24"/>
        </w:rPr>
        <w:t>2</w:t>
      </w:r>
      <w:r>
        <w:rPr>
          <w:rFonts w:ascii="宋体" w:hAnsi="宋体" w:hint="eastAsia"/>
          <w:sz w:val="24"/>
        </w:rPr>
        <w:t>、</w:t>
      </w:r>
      <w:r w:rsidR="00BF7736" w:rsidRPr="00BF7736">
        <w:rPr>
          <w:rFonts w:ascii="宋体" w:hAnsi="宋体" w:hint="eastAsia"/>
          <w:sz w:val="24"/>
        </w:rPr>
        <w:t>LED光源要求</w:t>
      </w:r>
      <w:bookmarkEnd w:id="5"/>
    </w:p>
    <w:p w14:paraId="78158994" w14:textId="325199CA" w:rsidR="00BF7736" w:rsidRPr="00BF7736" w:rsidRDefault="008B173E" w:rsidP="00BF7736">
      <w:pPr>
        <w:spacing w:line="360" w:lineRule="auto"/>
        <w:ind w:firstLineChars="200" w:firstLine="480"/>
        <w:rPr>
          <w:rFonts w:ascii="宋体" w:hAnsi="宋体"/>
          <w:sz w:val="24"/>
        </w:rPr>
      </w:pPr>
      <w:r>
        <w:rPr>
          <w:rFonts w:ascii="宋体" w:hAnsi="宋体" w:hint="eastAsia"/>
          <w:sz w:val="24"/>
        </w:rPr>
        <w:t>（1）</w:t>
      </w:r>
      <w:r w:rsidR="00BF7736" w:rsidRPr="00BF7736">
        <w:rPr>
          <w:rFonts w:ascii="宋体" w:hAnsi="宋体" w:hint="eastAsia"/>
          <w:sz w:val="24"/>
        </w:rPr>
        <w:t>LED单色芯片的色差必须符合下表的要求。</w:t>
      </w:r>
    </w:p>
    <w:tbl>
      <w:tblPr>
        <w:tblW w:w="5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2689"/>
        <w:gridCol w:w="1985"/>
      </w:tblGrid>
      <w:tr w:rsidR="00BF7736" w14:paraId="05245EA2" w14:textId="77777777" w:rsidTr="008B173E">
        <w:trPr>
          <w:tblHeader/>
          <w:jc w:val="center"/>
        </w:trPr>
        <w:tc>
          <w:tcPr>
            <w:tcW w:w="1070" w:type="dxa"/>
            <w:shd w:val="clear" w:color="auto" w:fill="D7D7D7"/>
            <w:vAlign w:val="center"/>
          </w:tcPr>
          <w:p w14:paraId="6D4BDB83" w14:textId="77777777" w:rsidR="00BF7736" w:rsidRDefault="00BF7736" w:rsidP="00B34771">
            <w:pPr>
              <w:spacing w:line="360" w:lineRule="auto"/>
            </w:pPr>
            <w:r>
              <w:rPr>
                <w:rFonts w:hint="eastAsia"/>
              </w:rPr>
              <w:t>序号</w:t>
            </w:r>
          </w:p>
        </w:tc>
        <w:tc>
          <w:tcPr>
            <w:tcW w:w="2689" w:type="dxa"/>
            <w:shd w:val="clear" w:color="auto" w:fill="D7D7D7"/>
            <w:vAlign w:val="center"/>
          </w:tcPr>
          <w:p w14:paraId="12312E66" w14:textId="77777777" w:rsidR="00BF7736" w:rsidRDefault="00BF7736" w:rsidP="00B34771">
            <w:pPr>
              <w:spacing w:line="360" w:lineRule="auto"/>
            </w:pPr>
            <w:r>
              <w:rPr>
                <w:rFonts w:hint="eastAsia"/>
              </w:rPr>
              <w:t>色温</w:t>
            </w:r>
            <w:r>
              <w:rPr>
                <w:rFonts w:hint="eastAsia"/>
              </w:rPr>
              <w:t>/</w:t>
            </w:r>
            <w:r>
              <w:rPr>
                <w:rFonts w:hint="eastAsia"/>
              </w:rPr>
              <w:t>色彩</w:t>
            </w:r>
          </w:p>
        </w:tc>
        <w:tc>
          <w:tcPr>
            <w:tcW w:w="1985" w:type="dxa"/>
            <w:shd w:val="clear" w:color="auto" w:fill="D7D7D7"/>
          </w:tcPr>
          <w:p w14:paraId="03CDB1A3" w14:textId="77777777" w:rsidR="00BF7736" w:rsidRDefault="00BF7736" w:rsidP="00B34771">
            <w:pPr>
              <w:spacing w:line="360" w:lineRule="auto"/>
            </w:pPr>
            <w:r>
              <w:rPr>
                <w:rFonts w:hint="eastAsia"/>
              </w:rPr>
              <w:t>偏差</w:t>
            </w:r>
          </w:p>
        </w:tc>
      </w:tr>
      <w:tr w:rsidR="00BF7736" w14:paraId="6D8AFA1B" w14:textId="77777777" w:rsidTr="008B173E">
        <w:trPr>
          <w:jc w:val="center"/>
        </w:trPr>
        <w:tc>
          <w:tcPr>
            <w:tcW w:w="1070" w:type="dxa"/>
            <w:vMerge w:val="restart"/>
            <w:vAlign w:val="center"/>
          </w:tcPr>
          <w:p w14:paraId="5F4F2AF7" w14:textId="77777777" w:rsidR="00BF7736" w:rsidRDefault="00BF7736" w:rsidP="00B34771">
            <w:pPr>
              <w:spacing w:line="360" w:lineRule="auto"/>
            </w:pPr>
            <w:r>
              <w:rPr>
                <w:rFonts w:hint="eastAsia"/>
              </w:rPr>
              <w:t>1</w:t>
            </w:r>
          </w:p>
        </w:tc>
        <w:tc>
          <w:tcPr>
            <w:tcW w:w="2689" w:type="dxa"/>
            <w:vAlign w:val="center"/>
          </w:tcPr>
          <w:p w14:paraId="7B3035D2" w14:textId="77777777" w:rsidR="00BF7736" w:rsidRDefault="00BF7736" w:rsidP="00B34771">
            <w:pPr>
              <w:spacing w:line="360" w:lineRule="auto"/>
            </w:pPr>
            <w:r>
              <w:rPr>
                <w:rFonts w:hint="eastAsia"/>
              </w:rPr>
              <w:t>RGB/RGBW/RGBWA</w:t>
            </w:r>
          </w:p>
        </w:tc>
        <w:tc>
          <w:tcPr>
            <w:tcW w:w="1985" w:type="dxa"/>
            <w:vAlign w:val="center"/>
          </w:tcPr>
          <w:p w14:paraId="038DAF4E" w14:textId="77777777" w:rsidR="00BF7736" w:rsidRDefault="00BF7736" w:rsidP="00B34771">
            <w:pPr>
              <w:spacing w:line="360" w:lineRule="auto"/>
            </w:pPr>
            <w:r>
              <w:rPr>
                <w:rFonts w:hint="eastAsia"/>
              </w:rPr>
              <w:t>±</w:t>
            </w:r>
            <w:r>
              <w:rPr>
                <w:rFonts w:hint="eastAsia"/>
              </w:rPr>
              <w:t>10nm</w:t>
            </w:r>
          </w:p>
        </w:tc>
      </w:tr>
      <w:tr w:rsidR="00BF7736" w14:paraId="3A475687" w14:textId="77777777" w:rsidTr="008B173E">
        <w:trPr>
          <w:jc w:val="center"/>
        </w:trPr>
        <w:tc>
          <w:tcPr>
            <w:tcW w:w="1070" w:type="dxa"/>
            <w:vMerge/>
            <w:vAlign w:val="center"/>
          </w:tcPr>
          <w:p w14:paraId="07A9D58C" w14:textId="77777777" w:rsidR="00BF7736" w:rsidRDefault="00BF7736" w:rsidP="00B34771">
            <w:pPr>
              <w:spacing w:line="360" w:lineRule="auto"/>
            </w:pPr>
          </w:p>
        </w:tc>
        <w:tc>
          <w:tcPr>
            <w:tcW w:w="2689" w:type="dxa"/>
            <w:vAlign w:val="center"/>
          </w:tcPr>
          <w:p w14:paraId="19721987" w14:textId="77777777" w:rsidR="00BF7736" w:rsidRDefault="00BF7736" w:rsidP="00B34771">
            <w:pPr>
              <w:spacing w:line="360" w:lineRule="auto"/>
            </w:pPr>
            <w:r>
              <w:rPr>
                <w:rFonts w:hint="eastAsia"/>
              </w:rPr>
              <w:t>W=4000K</w:t>
            </w:r>
          </w:p>
        </w:tc>
        <w:tc>
          <w:tcPr>
            <w:tcW w:w="1985" w:type="dxa"/>
            <w:vAlign w:val="center"/>
          </w:tcPr>
          <w:p w14:paraId="494A1653" w14:textId="77777777" w:rsidR="00BF7736" w:rsidRDefault="00BF7736" w:rsidP="00B34771">
            <w:pPr>
              <w:spacing w:line="360" w:lineRule="auto"/>
            </w:pPr>
            <w:r>
              <w:rPr>
                <w:rFonts w:hint="eastAsia"/>
              </w:rPr>
              <w:t>±</w:t>
            </w:r>
            <w:r>
              <w:rPr>
                <w:rFonts w:hint="eastAsia"/>
              </w:rPr>
              <w:t>200K</w:t>
            </w:r>
          </w:p>
        </w:tc>
      </w:tr>
      <w:tr w:rsidR="00BF7736" w14:paraId="37207CCD" w14:textId="77777777" w:rsidTr="008B173E">
        <w:trPr>
          <w:jc w:val="center"/>
        </w:trPr>
        <w:tc>
          <w:tcPr>
            <w:tcW w:w="1070" w:type="dxa"/>
            <w:vAlign w:val="center"/>
          </w:tcPr>
          <w:p w14:paraId="5DCF53DB" w14:textId="77777777" w:rsidR="00BF7736" w:rsidRDefault="00BF7736" w:rsidP="00B34771">
            <w:pPr>
              <w:spacing w:line="360" w:lineRule="auto"/>
            </w:pPr>
            <w:r>
              <w:rPr>
                <w:rFonts w:hint="eastAsia"/>
              </w:rPr>
              <w:t>2</w:t>
            </w:r>
          </w:p>
        </w:tc>
        <w:tc>
          <w:tcPr>
            <w:tcW w:w="2689" w:type="dxa"/>
            <w:vAlign w:val="center"/>
          </w:tcPr>
          <w:p w14:paraId="75D0D817" w14:textId="77777777" w:rsidR="00BF7736" w:rsidRDefault="00BF7736" w:rsidP="00B34771">
            <w:pPr>
              <w:spacing w:line="360" w:lineRule="auto"/>
            </w:pPr>
            <w:r>
              <w:rPr>
                <w:rFonts w:hint="eastAsia"/>
              </w:rPr>
              <w:t>2200K-3000K</w:t>
            </w:r>
          </w:p>
        </w:tc>
        <w:tc>
          <w:tcPr>
            <w:tcW w:w="1985" w:type="dxa"/>
            <w:vAlign w:val="center"/>
          </w:tcPr>
          <w:p w14:paraId="67FEDAE5" w14:textId="77777777" w:rsidR="00BF7736" w:rsidRDefault="00BF7736" w:rsidP="00B34771">
            <w:pPr>
              <w:spacing w:line="360" w:lineRule="auto"/>
            </w:pPr>
            <w:r>
              <w:rPr>
                <w:rFonts w:hint="eastAsia"/>
              </w:rPr>
              <w:t>±</w:t>
            </w:r>
            <w:r>
              <w:rPr>
                <w:rFonts w:hint="eastAsia"/>
              </w:rPr>
              <w:t>100K</w:t>
            </w:r>
          </w:p>
        </w:tc>
      </w:tr>
      <w:tr w:rsidR="00BF7736" w14:paraId="06960E8F" w14:textId="77777777" w:rsidTr="008B173E">
        <w:trPr>
          <w:jc w:val="center"/>
        </w:trPr>
        <w:tc>
          <w:tcPr>
            <w:tcW w:w="1070" w:type="dxa"/>
            <w:vAlign w:val="center"/>
          </w:tcPr>
          <w:p w14:paraId="746096BE" w14:textId="77777777" w:rsidR="00BF7736" w:rsidRDefault="00BF7736" w:rsidP="00B34771">
            <w:pPr>
              <w:spacing w:line="360" w:lineRule="auto"/>
              <w:rPr>
                <w:rFonts w:hint="eastAsia"/>
              </w:rPr>
            </w:pPr>
            <w:r>
              <w:rPr>
                <w:rFonts w:hint="eastAsia"/>
              </w:rPr>
              <w:t>3</w:t>
            </w:r>
          </w:p>
        </w:tc>
        <w:tc>
          <w:tcPr>
            <w:tcW w:w="2689" w:type="dxa"/>
            <w:vAlign w:val="center"/>
          </w:tcPr>
          <w:p w14:paraId="3883E1CC" w14:textId="77777777" w:rsidR="00BF7736" w:rsidRDefault="00BF7736" w:rsidP="00B34771">
            <w:pPr>
              <w:spacing w:line="360" w:lineRule="auto"/>
            </w:pPr>
            <w:r>
              <w:rPr>
                <w:rFonts w:hint="eastAsia"/>
              </w:rPr>
              <w:t>380nm-780nm</w:t>
            </w:r>
          </w:p>
        </w:tc>
        <w:tc>
          <w:tcPr>
            <w:tcW w:w="1985" w:type="dxa"/>
            <w:vAlign w:val="center"/>
          </w:tcPr>
          <w:p w14:paraId="367A22CE" w14:textId="77777777" w:rsidR="00BF7736" w:rsidRDefault="00BF7736" w:rsidP="00B34771">
            <w:pPr>
              <w:spacing w:line="360" w:lineRule="auto"/>
            </w:pPr>
            <w:r>
              <w:rPr>
                <w:rFonts w:hint="eastAsia"/>
              </w:rPr>
              <w:t>±</w:t>
            </w:r>
            <w:r>
              <w:rPr>
                <w:rFonts w:hint="eastAsia"/>
              </w:rPr>
              <w:t>10nm</w:t>
            </w:r>
          </w:p>
        </w:tc>
      </w:tr>
    </w:tbl>
    <w:p w14:paraId="6C652FB8" w14:textId="3B6C476F" w:rsidR="00BF7736" w:rsidRPr="008B173E" w:rsidRDefault="008B173E" w:rsidP="008B173E">
      <w:pPr>
        <w:spacing w:line="360" w:lineRule="auto"/>
        <w:ind w:firstLineChars="200" w:firstLine="480"/>
        <w:rPr>
          <w:rFonts w:ascii="宋体" w:hAnsi="宋体"/>
          <w:sz w:val="24"/>
        </w:rPr>
      </w:pPr>
      <w:r>
        <w:rPr>
          <w:rFonts w:ascii="宋体" w:hAnsi="宋体" w:hint="eastAsia"/>
          <w:sz w:val="24"/>
        </w:rPr>
        <w:t>（2）</w:t>
      </w:r>
      <w:r w:rsidR="00BF7736" w:rsidRPr="008B173E">
        <w:rPr>
          <w:rFonts w:ascii="宋体" w:hAnsi="宋体" w:hint="eastAsia"/>
          <w:sz w:val="24"/>
        </w:rPr>
        <w:t>白光LED灯具的色容差应符合以下规定：同型号白光LED灯具，色容差不应大于7SDCM。</w:t>
      </w:r>
    </w:p>
    <w:p w14:paraId="00E485D5" w14:textId="0D884553" w:rsidR="00BF7736" w:rsidRPr="008B173E" w:rsidRDefault="008B173E" w:rsidP="008B173E">
      <w:pPr>
        <w:spacing w:line="360" w:lineRule="auto"/>
        <w:ind w:firstLineChars="200" w:firstLine="480"/>
        <w:rPr>
          <w:rFonts w:ascii="宋体" w:hAnsi="宋体"/>
          <w:sz w:val="24"/>
        </w:rPr>
      </w:pPr>
      <w:r>
        <w:rPr>
          <w:rFonts w:ascii="宋体" w:hAnsi="宋体" w:hint="eastAsia"/>
          <w:sz w:val="24"/>
        </w:rPr>
        <w:t>（3）</w:t>
      </w:r>
      <w:r w:rsidR="00BF7736" w:rsidRPr="008B173E">
        <w:rPr>
          <w:rFonts w:ascii="宋体" w:hAnsi="宋体" w:hint="eastAsia"/>
          <w:sz w:val="24"/>
        </w:rPr>
        <w:t>当照射对象为纯色物体时，灯具色容差不应大于5SDCM。</w:t>
      </w:r>
    </w:p>
    <w:p w14:paraId="59EEE3B7" w14:textId="1049ED8D" w:rsidR="00BF7736" w:rsidRPr="008B173E" w:rsidRDefault="008B173E" w:rsidP="008B173E">
      <w:pPr>
        <w:spacing w:line="360" w:lineRule="auto"/>
        <w:ind w:firstLineChars="200" w:firstLine="480"/>
        <w:rPr>
          <w:rFonts w:ascii="宋体" w:hAnsi="宋体"/>
          <w:sz w:val="24"/>
        </w:rPr>
      </w:pPr>
      <w:r>
        <w:rPr>
          <w:rFonts w:ascii="宋体" w:hAnsi="宋体" w:hint="eastAsia"/>
          <w:sz w:val="24"/>
        </w:rPr>
        <w:t>（4）</w:t>
      </w:r>
      <w:r w:rsidR="00BF7736" w:rsidRPr="008B173E">
        <w:rPr>
          <w:rFonts w:ascii="宋体" w:hAnsi="宋体" w:hint="eastAsia"/>
          <w:sz w:val="24"/>
        </w:rPr>
        <w:t>LED颗粒应满足拥有LM-80认证，颗粒寿命不低于5万小时。</w:t>
      </w:r>
    </w:p>
    <w:p w14:paraId="3CA2CB2F" w14:textId="2F9EA86E" w:rsidR="00BF7736" w:rsidRPr="008B173E" w:rsidRDefault="008B173E" w:rsidP="008B173E">
      <w:pPr>
        <w:spacing w:line="360" w:lineRule="auto"/>
        <w:ind w:firstLineChars="200" w:firstLine="480"/>
        <w:rPr>
          <w:rFonts w:ascii="宋体" w:hAnsi="宋体"/>
          <w:sz w:val="24"/>
        </w:rPr>
      </w:pPr>
      <w:r>
        <w:rPr>
          <w:rFonts w:ascii="宋体" w:hAnsi="宋体" w:hint="eastAsia"/>
          <w:sz w:val="24"/>
        </w:rPr>
        <w:t>（5）</w:t>
      </w:r>
      <w:r w:rsidR="00BF7736" w:rsidRPr="008B173E">
        <w:rPr>
          <w:rFonts w:ascii="宋体" w:hAnsi="宋体" w:hint="eastAsia"/>
          <w:sz w:val="24"/>
        </w:rPr>
        <w:t>LED颗粒的显色指数（CRI）：白光LED一般显色指数Ra≥70，且R9＞0。</w:t>
      </w:r>
    </w:p>
    <w:p w14:paraId="4C599800" w14:textId="43066FAA" w:rsidR="00BF7736" w:rsidRPr="008B173E" w:rsidRDefault="008B173E" w:rsidP="008B173E">
      <w:pPr>
        <w:spacing w:line="360" w:lineRule="auto"/>
        <w:ind w:firstLineChars="200" w:firstLine="480"/>
        <w:rPr>
          <w:rFonts w:ascii="宋体" w:hAnsi="宋体"/>
          <w:sz w:val="24"/>
        </w:rPr>
      </w:pPr>
      <w:bookmarkStart w:id="6" w:name="_Toc7579"/>
      <w:r>
        <w:rPr>
          <w:rFonts w:ascii="宋体" w:hAnsi="宋体" w:hint="eastAsia"/>
          <w:sz w:val="24"/>
        </w:rPr>
        <w:t>3、</w:t>
      </w:r>
      <w:r w:rsidR="00BF7736" w:rsidRPr="008B173E">
        <w:rPr>
          <w:rFonts w:ascii="宋体" w:hAnsi="宋体" w:hint="eastAsia"/>
          <w:sz w:val="24"/>
        </w:rPr>
        <w:t>灯具寿命、光衰、散热等要求</w:t>
      </w:r>
      <w:bookmarkEnd w:id="6"/>
    </w:p>
    <w:p w14:paraId="24290E3F" w14:textId="6389A0FE" w:rsidR="00BF7736" w:rsidRPr="008B173E" w:rsidRDefault="008B173E" w:rsidP="008B173E">
      <w:pPr>
        <w:spacing w:line="360" w:lineRule="auto"/>
        <w:ind w:firstLineChars="200" w:firstLine="480"/>
        <w:rPr>
          <w:rFonts w:ascii="宋体" w:hAnsi="宋体"/>
          <w:sz w:val="24"/>
        </w:rPr>
      </w:pPr>
      <w:r>
        <w:rPr>
          <w:rFonts w:ascii="宋体" w:hAnsi="宋体" w:hint="eastAsia"/>
          <w:sz w:val="24"/>
        </w:rPr>
        <w:t>（1）</w:t>
      </w:r>
      <w:r w:rsidR="00BF7736" w:rsidRPr="008B173E">
        <w:rPr>
          <w:rFonts w:ascii="宋体" w:hAnsi="宋体" w:hint="eastAsia"/>
          <w:sz w:val="24"/>
        </w:rPr>
        <w:t>灯的光源寿命不低于5万小时。灯具的平均寿命应不低于3万小时。</w:t>
      </w:r>
    </w:p>
    <w:p w14:paraId="56143CFC" w14:textId="1ACA4D52" w:rsidR="00BF7736" w:rsidRPr="008B173E" w:rsidRDefault="008B173E" w:rsidP="008B173E">
      <w:pPr>
        <w:spacing w:line="360" w:lineRule="auto"/>
        <w:ind w:firstLineChars="200" w:firstLine="480"/>
        <w:rPr>
          <w:rFonts w:ascii="宋体" w:hAnsi="宋体"/>
          <w:sz w:val="24"/>
        </w:rPr>
      </w:pPr>
      <w:r>
        <w:rPr>
          <w:rFonts w:ascii="宋体" w:hAnsi="宋体" w:hint="eastAsia"/>
          <w:sz w:val="24"/>
        </w:rPr>
        <w:t>（2）</w:t>
      </w:r>
      <w:r w:rsidR="00BF7736" w:rsidRPr="008B173E">
        <w:rPr>
          <w:rFonts w:ascii="宋体" w:hAnsi="宋体" w:hint="eastAsia"/>
          <w:sz w:val="24"/>
        </w:rPr>
        <w:t>灯在燃点3千小时时，其光通维持率应不低于96%；在燃点6千小时时，其光通维持率应不低于92%。</w:t>
      </w:r>
    </w:p>
    <w:p w14:paraId="61746EEE" w14:textId="1811AFE0" w:rsidR="00BF7736" w:rsidRPr="008B173E" w:rsidRDefault="008B173E" w:rsidP="008B173E">
      <w:pPr>
        <w:spacing w:line="360" w:lineRule="auto"/>
        <w:ind w:firstLineChars="200" w:firstLine="480"/>
        <w:rPr>
          <w:rFonts w:ascii="宋体" w:hAnsi="宋体"/>
          <w:sz w:val="24"/>
        </w:rPr>
      </w:pPr>
      <w:r>
        <w:rPr>
          <w:rFonts w:ascii="宋体" w:hAnsi="宋体" w:hint="eastAsia"/>
          <w:sz w:val="24"/>
        </w:rPr>
        <w:t>（3）</w:t>
      </w:r>
      <w:r w:rsidR="00BF7736" w:rsidRPr="008B173E">
        <w:rPr>
          <w:rFonts w:ascii="宋体" w:hAnsi="宋体" w:hint="eastAsia"/>
          <w:sz w:val="24"/>
        </w:rPr>
        <w:t>灯的初始光通量（灯具入库或到达安装现场的时间点）可由制造商或销售商标称，但其实测值不得低于标称值的95%，不得高于标称值的105%。</w:t>
      </w:r>
    </w:p>
    <w:p w14:paraId="4AD08311" w14:textId="43B014F6" w:rsidR="00BF7736" w:rsidRPr="008B173E" w:rsidRDefault="008B173E" w:rsidP="008B173E">
      <w:pPr>
        <w:spacing w:line="360" w:lineRule="auto"/>
        <w:ind w:firstLineChars="200" w:firstLine="480"/>
        <w:rPr>
          <w:rFonts w:ascii="宋体" w:hAnsi="宋体"/>
          <w:sz w:val="24"/>
        </w:rPr>
      </w:pPr>
      <w:r>
        <w:rPr>
          <w:rFonts w:ascii="宋体" w:hAnsi="宋体" w:hint="eastAsia"/>
          <w:sz w:val="24"/>
        </w:rPr>
        <w:lastRenderedPageBreak/>
        <w:t>（4）</w:t>
      </w:r>
      <w:r w:rsidR="00BF7736" w:rsidRPr="008B173E">
        <w:rPr>
          <w:rFonts w:ascii="宋体" w:hAnsi="宋体" w:hint="eastAsia"/>
          <w:sz w:val="24"/>
        </w:rPr>
        <w:t>所有LED灯具外壳温度满载负荷两小时候后，温度升高不大于30℃。现场安装后抽检灯具的外壳温度。芯片引脚满载两小时后，温度升高不大于60℃。</w:t>
      </w:r>
    </w:p>
    <w:p w14:paraId="3C40FE84" w14:textId="1AD4D95A" w:rsidR="00BF7736" w:rsidRPr="008B173E" w:rsidRDefault="008B173E" w:rsidP="008B173E">
      <w:pPr>
        <w:spacing w:line="360" w:lineRule="auto"/>
        <w:ind w:firstLineChars="200" w:firstLine="480"/>
        <w:rPr>
          <w:rFonts w:ascii="宋体" w:hAnsi="宋体"/>
          <w:sz w:val="24"/>
        </w:rPr>
      </w:pPr>
      <w:bookmarkStart w:id="7" w:name="_Toc3255"/>
      <w:r>
        <w:rPr>
          <w:rFonts w:ascii="宋体" w:hAnsi="宋体" w:hint="eastAsia"/>
          <w:sz w:val="24"/>
        </w:rPr>
        <w:t>4、</w:t>
      </w:r>
      <w:r w:rsidR="00BF7736" w:rsidRPr="008B173E">
        <w:rPr>
          <w:rFonts w:ascii="宋体" w:hAnsi="宋体" w:hint="eastAsia"/>
          <w:sz w:val="24"/>
        </w:rPr>
        <w:t>外观及结构要求</w:t>
      </w:r>
      <w:bookmarkEnd w:id="7"/>
    </w:p>
    <w:p w14:paraId="2470D18A" w14:textId="63805EA3" w:rsidR="00BF7736" w:rsidRPr="008B173E" w:rsidRDefault="008B173E" w:rsidP="008B173E">
      <w:pPr>
        <w:spacing w:line="360" w:lineRule="auto"/>
        <w:ind w:firstLineChars="200" w:firstLine="480"/>
        <w:rPr>
          <w:rFonts w:ascii="宋体" w:hAnsi="宋体"/>
          <w:sz w:val="24"/>
        </w:rPr>
      </w:pPr>
      <w:r>
        <w:rPr>
          <w:rFonts w:ascii="宋体" w:hAnsi="宋体" w:hint="eastAsia"/>
          <w:sz w:val="24"/>
        </w:rPr>
        <w:t>（1）</w:t>
      </w:r>
      <w:r w:rsidR="00BF7736" w:rsidRPr="008B173E">
        <w:rPr>
          <w:rFonts w:ascii="宋体" w:hAnsi="宋体" w:hint="eastAsia"/>
          <w:sz w:val="24"/>
        </w:rPr>
        <w:t>外观质量：灯具的表面应光滑，以防污物堆积和便于清洗;无损伤、变形、涂层剥落，玻璃罩应无气泡、明显划痕和裂纹等缺陷。</w:t>
      </w:r>
    </w:p>
    <w:p w14:paraId="17236ED5" w14:textId="19D35783" w:rsidR="00BF7736" w:rsidRPr="008B173E" w:rsidRDefault="008B173E" w:rsidP="008B173E">
      <w:pPr>
        <w:spacing w:line="360" w:lineRule="auto"/>
        <w:ind w:firstLineChars="200" w:firstLine="480"/>
        <w:rPr>
          <w:rFonts w:ascii="宋体" w:hAnsi="宋体"/>
          <w:sz w:val="24"/>
        </w:rPr>
      </w:pPr>
      <w:r>
        <w:rPr>
          <w:rFonts w:ascii="宋体" w:hAnsi="宋体" w:hint="eastAsia"/>
          <w:sz w:val="24"/>
        </w:rPr>
        <w:t>（2）</w:t>
      </w:r>
      <w:r w:rsidR="00BF7736" w:rsidRPr="008B173E">
        <w:rPr>
          <w:rFonts w:ascii="宋体" w:hAnsi="宋体" w:hint="eastAsia"/>
          <w:sz w:val="24"/>
        </w:rPr>
        <w:t>外形尺寸：允许偏差范围标明区间的（例如：有≥、≤、±、~符号）灯具尺寸在要求范围内为满足要求；未标明尺寸允许偏差范围的灯具尺寸上下浮动10%为满足要求。线形灯具长度不足一米的需要另行配置短头的灯具不单独报价，价格以1米长度的比例折算。</w:t>
      </w:r>
    </w:p>
    <w:p w14:paraId="455F90BC" w14:textId="7B56622E" w:rsidR="00BF7736" w:rsidRPr="008B173E" w:rsidRDefault="008B173E" w:rsidP="008B173E">
      <w:pPr>
        <w:spacing w:line="360" w:lineRule="auto"/>
        <w:ind w:firstLineChars="200" w:firstLine="480"/>
        <w:rPr>
          <w:rFonts w:ascii="宋体" w:hAnsi="宋体"/>
          <w:sz w:val="24"/>
        </w:rPr>
      </w:pPr>
      <w:r>
        <w:rPr>
          <w:rFonts w:ascii="宋体" w:hAnsi="宋体" w:hint="eastAsia"/>
          <w:sz w:val="24"/>
        </w:rPr>
        <w:t>（3）</w:t>
      </w:r>
      <w:r w:rsidR="00BF7736" w:rsidRPr="008B173E">
        <w:rPr>
          <w:rFonts w:ascii="宋体" w:hAnsi="宋体" w:hint="eastAsia"/>
          <w:sz w:val="24"/>
        </w:rPr>
        <w:t>安装和位置尺寸：未标明尺寸允许偏差范围的按照GB-T1804的精度M级别标准执行。</w:t>
      </w:r>
    </w:p>
    <w:p w14:paraId="7E404E57" w14:textId="7E0250F9" w:rsidR="00BF7736" w:rsidRPr="008B173E" w:rsidRDefault="008B173E" w:rsidP="008B173E">
      <w:pPr>
        <w:spacing w:line="360" w:lineRule="auto"/>
        <w:ind w:firstLineChars="200" w:firstLine="480"/>
        <w:rPr>
          <w:rFonts w:ascii="宋体" w:hAnsi="宋体"/>
          <w:sz w:val="24"/>
        </w:rPr>
      </w:pPr>
      <w:r>
        <w:rPr>
          <w:rFonts w:ascii="宋体" w:hAnsi="宋体" w:hint="eastAsia"/>
          <w:sz w:val="24"/>
        </w:rPr>
        <w:t>（4）</w:t>
      </w:r>
      <w:r w:rsidR="00BF7736" w:rsidRPr="008B173E">
        <w:rPr>
          <w:rFonts w:ascii="宋体" w:hAnsi="宋体" w:hint="eastAsia"/>
          <w:sz w:val="24"/>
        </w:rPr>
        <w:t>灯具应安装方便，灯具出线方式不能影响现场安装。投光类灯具安装角度应能灵活调节。灯具应有特设的导线出(入)口密封装置。灯具内应有电源接线端子，外部接线和内部接线穿过硬质材料时应有保护措施。灯具应配备一个耐温度骤变、废气、烟雾和其他化学物质的钢化玻璃罩。</w:t>
      </w:r>
    </w:p>
    <w:p w14:paraId="040A5BD7" w14:textId="3D2E7D85" w:rsidR="00BF7736" w:rsidRPr="008B173E" w:rsidRDefault="008B173E" w:rsidP="008B173E">
      <w:pPr>
        <w:spacing w:line="360" w:lineRule="auto"/>
        <w:ind w:firstLineChars="200" w:firstLine="480"/>
        <w:rPr>
          <w:rFonts w:ascii="宋体" w:hAnsi="宋体"/>
          <w:sz w:val="24"/>
        </w:rPr>
      </w:pPr>
      <w:r>
        <w:rPr>
          <w:rFonts w:ascii="宋体" w:hAnsi="宋体" w:hint="eastAsia"/>
          <w:sz w:val="24"/>
        </w:rPr>
        <w:t>（5）</w:t>
      </w:r>
      <w:r w:rsidR="00BF7736" w:rsidRPr="008B173E">
        <w:rPr>
          <w:rFonts w:ascii="宋体" w:hAnsi="宋体" w:hint="eastAsia"/>
          <w:sz w:val="24"/>
        </w:rPr>
        <w:t>所有LED灯具引出线线径应符合GB7000.1（灯具 第1部分：一般要求与试验）的要求，引出线长度按照现场安装情况提供，确保灯与灯之间连线符合最优化。一个回路的灯具可成串提供，灯具引出线满足现场安装要求。 芯线颜色必须符合国标要求，且有明显区别。</w:t>
      </w:r>
    </w:p>
    <w:p w14:paraId="1C7200E1" w14:textId="0A15192F" w:rsidR="00BF7736" w:rsidRPr="008B173E" w:rsidRDefault="008B173E" w:rsidP="008B173E">
      <w:pPr>
        <w:spacing w:line="360" w:lineRule="auto"/>
        <w:ind w:firstLineChars="200" w:firstLine="480"/>
        <w:rPr>
          <w:rFonts w:ascii="宋体" w:hAnsi="宋体"/>
          <w:sz w:val="24"/>
        </w:rPr>
      </w:pPr>
      <w:r>
        <w:rPr>
          <w:rFonts w:ascii="宋体" w:hAnsi="宋体" w:hint="eastAsia"/>
          <w:sz w:val="24"/>
        </w:rPr>
        <w:t>（6）</w:t>
      </w:r>
      <w:r w:rsidR="00BF7736" w:rsidRPr="008B173E">
        <w:rPr>
          <w:rFonts w:ascii="宋体" w:hAnsi="宋体" w:hint="eastAsia"/>
          <w:sz w:val="24"/>
        </w:rPr>
        <w:t>控制线采用专用RS485超五类屏蔽总线。接头必须具有防水措施、连接方便易操作。</w:t>
      </w:r>
    </w:p>
    <w:p w14:paraId="5C986CF0" w14:textId="0A2BD0BB" w:rsidR="00BF7736" w:rsidRPr="008B173E" w:rsidRDefault="008B173E" w:rsidP="008B173E">
      <w:pPr>
        <w:spacing w:line="360" w:lineRule="auto"/>
        <w:ind w:firstLineChars="200" w:firstLine="480"/>
        <w:rPr>
          <w:rFonts w:ascii="宋体" w:hAnsi="宋体"/>
          <w:sz w:val="24"/>
        </w:rPr>
      </w:pPr>
      <w:r>
        <w:rPr>
          <w:rFonts w:ascii="宋体" w:hAnsi="宋体" w:hint="eastAsia"/>
          <w:sz w:val="24"/>
        </w:rPr>
        <w:t>（7）</w:t>
      </w:r>
      <w:r w:rsidR="00BF7736" w:rsidRPr="008B173E">
        <w:rPr>
          <w:rFonts w:ascii="宋体" w:hAnsi="宋体" w:hint="eastAsia"/>
          <w:sz w:val="24"/>
        </w:rPr>
        <w:t>有针对感应雷击及静电的专用防护元件，器件性能符合IEC61000-4-4（电磁兼容-第4-4部分:试验和测量技术-电快速瞬变脉冲群抗扰度试验）的检测标准。</w:t>
      </w:r>
    </w:p>
    <w:p w14:paraId="5E980BAD" w14:textId="707D3B97" w:rsidR="00BF7736" w:rsidRPr="008B173E" w:rsidRDefault="008B173E" w:rsidP="008B173E">
      <w:pPr>
        <w:spacing w:line="360" w:lineRule="auto"/>
        <w:ind w:firstLineChars="200" w:firstLine="482"/>
        <w:rPr>
          <w:rFonts w:ascii="宋体" w:hAnsi="宋体"/>
          <w:b/>
          <w:bCs/>
          <w:sz w:val="24"/>
        </w:rPr>
      </w:pPr>
      <w:r w:rsidRPr="008B173E">
        <w:rPr>
          <w:rFonts w:ascii="宋体" w:hAnsi="宋体" w:hint="eastAsia"/>
          <w:b/>
          <w:bCs/>
          <w:sz w:val="24"/>
        </w:rPr>
        <w:t>（8）</w:t>
      </w:r>
      <w:r w:rsidR="00BF7736" w:rsidRPr="008B173E">
        <w:rPr>
          <w:rFonts w:ascii="宋体" w:hAnsi="宋体" w:hint="eastAsia"/>
          <w:b/>
          <w:bCs/>
          <w:sz w:val="24"/>
        </w:rPr>
        <w:t>一般灯具防护等级不小于IP65。</w:t>
      </w:r>
    </w:p>
    <w:p w14:paraId="0A04D98C" w14:textId="5A2769A7" w:rsidR="00BF7736" w:rsidRPr="008B173E" w:rsidRDefault="008B173E" w:rsidP="008B173E">
      <w:pPr>
        <w:spacing w:line="360" w:lineRule="auto"/>
        <w:ind w:firstLineChars="200" w:firstLine="482"/>
        <w:rPr>
          <w:rFonts w:ascii="宋体" w:hAnsi="宋体"/>
          <w:b/>
          <w:bCs/>
          <w:sz w:val="24"/>
        </w:rPr>
      </w:pPr>
      <w:r w:rsidRPr="008B173E">
        <w:rPr>
          <w:rFonts w:ascii="宋体" w:hAnsi="宋体" w:hint="eastAsia"/>
          <w:b/>
          <w:bCs/>
          <w:sz w:val="24"/>
        </w:rPr>
        <w:t>（9）</w:t>
      </w:r>
      <w:r w:rsidR="00BF7736" w:rsidRPr="008B173E">
        <w:rPr>
          <w:rFonts w:ascii="宋体" w:hAnsi="宋体" w:hint="eastAsia"/>
          <w:b/>
          <w:bCs/>
          <w:sz w:val="24"/>
        </w:rPr>
        <w:t>安全电压灯具可用可调驱动电源无极调节亮度（输入电压为220V的灯具除外）。</w:t>
      </w:r>
    </w:p>
    <w:p w14:paraId="771A8056" w14:textId="631BE9A0" w:rsidR="00BF7736" w:rsidRPr="008B173E" w:rsidRDefault="008B173E" w:rsidP="008B173E">
      <w:pPr>
        <w:spacing w:line="360" w:lineRule="auto"/>
        <w:ind w:firstLineChars="200" w:firstLine="480"/>
        <w:rPr>
          <w:rFonts w:ascii="宋体" w:hAnsi="宋体"/>
          <w:sz w:val="24"/>
        </w:rPr>
      </w:pPr>
      <w:bookmarkStart w:id="8" w:name="_Toc19902"/>
      <w:r>
        <w:rPr>
          <w:rFonts w:ascii="宋体" w:hAnsi="宋体" w:hint="eastAsia"/>
          <w:sz w:val="24"/>
        </w:rPr>
        <w:t>5、</w:t>
      </w:r>
      <w:r w:rsidR="00BF7736" w:rsidRPr="008B173E">
        <w:rPr>
          <w:rFonts w:ascii="宋体" w:hAnsi="宋体" w:hint="eastAsia"/>
          <w:sz w:val="24"/>
        </w:rPr>
        <w:t>材料要求</w:t>
      </w:r>
      <w:bookmarkEnd w:id="8"/>
    </w:p>
    <w:p w14:paraId="4EBA5116" w14:textId="0C64ED5C" w:rsidR="00BF7736" w:rsidRPr="008B173E" w:rsidRDefault="008B173E" w:rsidP="008B173E">
      <w:pPr>
        <w:spacing w:line="360" w:lineRule="auto"/>
        <w:ind w:firstLineChars="200" w:firstLine="480"/>
        <w:rPr>
          <w:rFonts w:ascii="宋体" w:hAnsi="宋体"/>
          <w:sz w:val="24"/>
        </w:rPr>
      </w:pPr>
      <w:r>
        <w:rPr>
          <w:rFonts w:ascii="宋体" w:hAnsi="宋体" w:hint="eastAsia"/>
          <w:sz w:val="24"/>
        </w:rPr>
        <w:t>（1）</w:t>
      </w:r>
      <w:r w:rsidR="00BF7736" w:rsidRPr="008B173E">
        <w:rPr>
          <w:rFonts w:ascii="宋体" w:hAnsi="宋体" w:hint="eastAsia"/>
          <w:sz w:val="24"/>
        </w:rPr>
        <w:t>灯具材质若要求为不锈钢，必须采用304/2B不锈钢标号；若要求为铝材，必须采用高镁防锈3404标号或同等、优于该材料。</w:t>
      </w:r>
    </w:p>
    <w:p w14:paraId="5CC59DEB" w14:textId="5F35ECA2" w:rsidR="00BF7736" w:rsidRPr="008B173E" w:rsidRDefault="008B173E" w:rsidP="008B173E">
      <w:pPr>
        <w:spacing w:line="360" w:lineRule="auto"/>
        <w:ind w:firstLineChars="200" w:firstLine="480"/>
        <w:rPr>
          <w:rFonts w:ascii="宋体" w:hAnsi="宋体"/>
          <w:sz w:val="24"/>
        </w:rPr>
      </w:pPr>
      <w:r>
        <w:rPr>
          <w:rFonts w:ascii="宋体" w:hAnsi="宋体" w:hint="eastAsia"/>
          <w:sz w:val="24"/>
        </w:rPr>
        <w:t>（2）</w:t>
      </w:r>
      <w:r w:rsidR="00BF7736" w:rsidRPr="008B173E">
        <w:rPr>
          <w:rFonts w:ascii="宋体" w:hAnsi="宋体" w:hint="eastAsia"/>
          <w:sz w:val="24"/>
        </w:rPr>
        <w:t>灯具所采用的电线(缆)、LED和其他电子部件均应符合相应的国家标准或行业标准的规定要求。</w:t>
      </w:r>
    </w:p>
    <w:p w14:paraId="244833EA" w14:textId="0D9A2343" w:rsidR="00BF7736" w:rsidRPr="008B173E" w:rsidRDefault="008B173E" w:rsidP="008B173E">
      <w:pPr>
        <w:spacing w:line="360" w:lineRule="auto"/>
        <w:ind w:firstLineChars="200" w:firstLine="480"/>
        <w:rPr>
          <w:rFonts w:ascii="宋体" w:hAnsi="宋体"/>
          <w:sz w:val="24"/>
        </w:rPr>
      </w:pPr>
      <w:r>
        <w:rPr>
          <w:rFonts w:ascii="宋体" w:hAnsi="宋体" w:hint="eastAsia"/>
          <w:sz w:val="24"/>
        </w:rPr>
        <w:t>（3）</w:t>
      </w:r>
      <w:r w:rsidR="00BF7736" w:rsidRPr="008B173E">
        <w:rPr>
          <w:rFonts w:ascii="宋体" w:hAnsi="宋体" w:hint="eastAsia"/>
          <w:sz w:val="24"/>
        </w:rPr>
        <w:t>灯具密封圈需采用抗老化硅橡胶圈或同等、优于上标准。应耐温、耐</w:t>
      </w:r>
      <w:r w:rsidR="00BF7736" w:rsidRPr="008B173E">
        <w:rPr>
          <w:rFonts w:ascii="宋体" w:hAnsi="宋体" w:hint="eastAsia"/>
          <w:sz w:val="24"/>
        </w:rPr>
        <w:lastRenderedPageBreak/>
        <w:t xml:space="preserve">老化和耐道路上可能出现的腐蚀性气体，并应方便更换。灯具密封若采用灌胶形式，灌胶材料必须采用有机硅胶或同等、优于以上标准。 </w:t>
      </w:r>
    </w:p>
    <w:p w14:paraId="00FC4EEF" w14:textId="71AE73CB" w:rsidR="00BF7736" w:rsidRPr="008B173E" w:rsidRDefault="008B173E" w:rsidP="008B173E">
      <w:pPr>
        <w:spacing w:line="360" w:lineRule="auto"/>
        <w:ind w:firstLineChars="200" w:firstLine="480"/>
        <w:rPr>
          <w:rFonts w:ascii="宋体" w:hAnsi="宋体"/>
          <w:sz w:val="24"/>
        </w:rPr>
      </w:pPr>
      <w:r>
        <w:rPr>
          <w:rFonts w:ascii="宋体" w:hAnsi="宋体" w:hint="eastAsia"/>
          <w:sz w:val="24"/>
        </w:rPr>
        <w:t>（4）</w:t>
      </w:r>
      <w:r w:rsidR="00BF7736" w:rsidRPr="008B173E">
        <w:rPr>
          <w:rFonts w:ascii="宋体" w:hAnsi="宋体" w:hint="eastAsia"/>
          <w:sz w:val="24"/>
        </w:rPr>
        <w:t>灯具的插销、铰链、螺钉和其他外部构件应用304/2B不锈钢或高镁防锈3404铝合金，其安装构件应不受混凝土的化学反应腐蚀。膨胀管、膨胀螺栓（含螺栓、胀管、平垫圈、弹簧垫和六角螺母等）必须采用不锈钢304/2B材料，且不受混凝土的化学反应腐蚀。</w:t>
      </w:r>
    </w:p>
    <w:p w14:paraId="6A6CDFC4" w14:textId="37E9319F" w:rsidR="00BF7736" w:rsidRPr="008B173E" w:rsidRDefault="008B173E" w:rsidP="008B173E">
      <w:pPr>
        <w:spacing w:line="360" w:lineRule="auto"/>
        <w:ind w:firstLineChars="200" w:firstLine="480"/>
        <w:rPr>
          <w:rFonts w:ascii="宋体" w:hAnsi="宋体"/>
          <w:sz w:val="24"/>
        </w:rPr>
      </w:pPr>
      <w:bookmarkStart w:id="9" w:name="_Toc29705"/>
      <w:r>
        <w:rPr>
          <w:rFonts w:ascii="宋体" w:hAnsi="宋体" w:hint="eastAsia"/>
          <w:sz w:val="24"/>
        </w:rPr>
        <w:t>6、</w:t>
      </w:r>
      <w:r w:rsidR="00BF7736" w:rsidRPr="008B173E">
        <w:rPr>
          <w:rFonts w:ascii="宋体" w:hAnsi="宋体" w:hint="eastAsia"/>
          <w:sz w:val="24"/>
        </w:rPr>
        <w:t>耐腐蚀性要求</w:t>
      </w:r>
      <w:bookmarkEnd w:id="9"/>
    </w:p>
    <w:p w14:paraId="6DD16434" w14:textId="77777777" w:rsidR="00BF7736" w:rsidRPr="008B173E" w:rsidRDefault="00BF7736" w:rsidP="008B173E">
      <w:pPr>
        <w:spacing w:line="360" w:lineRule="auto"/>
        <w:ind w:firstLineChars="200" w:firstLine="480"/>
        <w:rPr>
          <w:rFonts w:ascii="宋体" w:hAnsi="宋体" w:hint="eastAsia"/>
          <w:sz w:val="24"/>
        </w:rPr>
      </w:pPr>
      <w:r w:rsidRPr="008B173E">
        <w:rPr>
          <w:rFonts w:ascii="宋体" w:hAnsi="宋体" w:hint="eastAsia"/>
          <w:sz w:val="24"/>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体材质表面应有耐腐蚀、抗破坏处理手段，处理工艺需达10年使用寿命。</w:t>
      </w:r>
    </w:p>
    <w:p w14:paraId="14FE09D1" w14:textId="1E9A84CB" w:rsidR="00BF7736" w:rsidRPr="008B173E" w:rsidRDefault="008B173E" w:rsidP="008B173E">
      <w:pPr>
        <w:spacing w:line="360" w:lineRule="auto"/>
        <w:ind w:firstLineChars="200" w:firstLine="480"/>
        <w:rPr>
          <w:rFonts w:ascii="宋体" w:hAnsi="宋体" w:hint="eastAsia"/>
          <w:sz w:val="24"/>
        </w:rPr>
      </w:pPr>
      <w:bookmarkStart w:id="10" w:name="_Toc2295"/>
      <w:bookmarkStart w:id="11" w:name="_Toc4937"/>
      <w:bookmarkStart w:id="12" w:name="_Toc6693"/>
      <w:bookmarkStart w:id="13" w:name="_Toc9926"/>
      <w:bookmarkStart w:id="14" w:name="_Toc20838"/>
      <w:r>
        <w:rPr>
          <w:rFonts w:ascii="宋体" w:hAnsi="宋体" w:hint="eastAsia"/>
          <w:sz w:val="24"/>
        </w:rPr>
        <w:t>7、</w:t>
      </w:r>
      <w:r w:rsidR="00BF7736" w:rsidRPr="008B173E">
        <w:rPr>
          <w:rFonts w:ascii="宋体" w:hAnsi="宋体" w:hint="eastAsia"/>
          <w:sz w:val="24"/>
        </w:rPr>
        <w:t>电磁兼容</w:t>
      </w:r>
      <w:bookmarkEnd w:id="10"/>
      <w:bookmarkEnd w:id="11"/>
      <w:bookmarkEnd w:id="12"/>
      <w:bookmarkEnd w:id="13"/>
      <w:r w:rsidR="00BF7736" w:rsidRPr="008B173E">
        <w:rPr>
          <w:rFonts w:ascii="宋体" w:hAnsi="宋体" w:hint="eastAsia"/>
          <w:sz w:val="24"/>
        </w:rPr>
        <w:t>要求</w:t>
      </w:r>
      <w:bookmarkEnd w:id="14"/>
    </w:p>
    <w:p w14:paraId="70CB5231" w14:textId="77777777" w:rsidR="00BF7736" w:rsidRPr="008B173E" w:rsidRDefault="00BF7736" w:rsidP="008B173E">
      <w:pPr>
        <w:spacing w:line="360" w:lineRule="auto"/>
        <w:ind w:firstLineChars="200" w:firstLine="480"/>
        <w:rPr>
          <w:rFonts w:ascii="宋体" w:hAnsi="宋体" w:hint="eastAsia"/>
          <w:sz w:val="24"/>
        </w:rPr>
      </w:pPr>
      <w:r w:rsidRPr="008B173E">
        <w:rPr>
          <w:rFonts w:ascii="宋体" w:hAnsi="宋体" w:hint="eastAsia"/>
          <w:sz w:val="24"/>
        </w:rPr>
        <w:t>灯具的无线电骚扰特性应符合GB 17743的要求。</w:t>
      </w:r>
    </w:p>
    <w:p w14:paraId="431D15A4" w14:textId="77777777" w:rsidR="00BF7736" w:rsidRPr="008B173E" w:rsidRDefault="00BF7736" w:rsidP="008B173E">
      <w:pPr>
        <w:spacing w:line="360" w:lineRule="auto"/>
        <w:ind w:firstLineChars="200" w:firstLine="480"/>
        <w:rPr>
          <w:rFonts w:ascii="宋体" w:hAnsi="宋体" w:hint="eastAsia"/>
          <w:sz w:val="24"/>
        </w:rPr>
      </w:pPr>
      <w:r w:rsidRPr="008B173E">
        <w:rPr>
          <w:rFonts w:ascii="宋体" w:hAnsi="宋体" w:hint="eastAsia"/>
          <w:sz w:val="24"/>
        </w:rPr>
        <w:t>灯具电磁兼容抗扰度应符合GB/T 18595 的要求。</w:t>
      </w:r>
    </w:p>
    <w:p w14:paraId="4DD40786" w14:textId="77777777" w:rsidR="00BF7736" w:rsidRPr="008B173E" w:rsidRDefault="00BF7736" w:rsidP="008B173E">
      <w:pPr>
        <w:spacing w:line="360" w:lineRule="auto"/>
        <w:ind w:firstLineChars="200" w:firstLine="480"/>
        <w:rPr>
          <w:rFonts w:ascii="宋体" w:hAnsi="宋体" w:hint="eastAsia"/>
          <w:sz w:val="24"/>
        </w:rPr>
      </w:pPr>
      <w:r w:rsidRPr="008B173E">
        <w:rPr>
          <w:rFonts w:ascii="宋体" w:hAnsi="宋体" w:hint="eastAsia"/>
          <w:sz w:val="24"/>
        </w:rPr>
        <w:t>灯具的输入电流谐波应符合GB l7625.1的要求。</w:t>
      </w:r>
    </w:p>
    <w:p w14:paraId="5A317C71" w14:textId="77777777" w:rsidR="00BF7736" w:rsidRPr="008B173E" w:rsidRDefault="00BF7736" w:rsidP="008B173E">
      <w:pPr>
        <w:spacing w:line="360" w:lineRule="auto"/>
        <w:ind w:firstLineChars="200" w:firstLine="480"/>
        <w:rPr>
          <w:rFonts w:ascii="宋体" w:hAnsi="宋体" w:hint="eastAsia"/>
          <w:sz w:val="24"/>
        </w:rPr>
      </w:pPr>
      <w:r w:rsidRPr="008B173E">
        <w:rPr>
          <w:rFonts w:ascii="宋体" w:hAnsi="宋体" w:hint="eastAsia"/>
          <w:sz w:val="24"/>
        </w:rPr>
        <w:t>LED灯具的蓝光控制应符合GB 7000.1的规定。</w:t>
      </w:r>
    </w:p>
    <w:p w14:paraId="377FCFF2" w14:textId="51747DDF" w:rsidR="00BF7736" w:rsidRPr="008B173E" w:rsidRDefault="008B173E" w:rsidP="008B173E">
      <w:pPr>
        <w:spacing w:line="360" w:lineRule="auto"/>
        <w:ind w:firstLineChars="200" w:firstLine="480"/>
        <w:rPr>
          <w:rFonts w:ascii="宋体" w:hAnsi="宋体"/>
          <w:sz w:val="24"/>
        </w:rPr>
      </w:pPr>
      <w:bookmarkStart w:id="15" w:name="_Toc18356"/>
      <w:r>
        <w:rPr>
          <w:rFonts w:ascii="宋体" w:hAnsi="宋体" w:hint="eastAsia"/>
          <w:sz w:val="24"/>
        </w:rPr>
        <w:t>8、</w:t>
      </w:r>
      <w:r w:rsidR="00BF7736" w:rsidRPr="008B173E">
        <w:rPr>
          <w:rFonts w:ascii="宋体" w:hAnsi="宋体" w:hint="eastAsia"/>
          <w:sz w:val="24"/>
        </w:rPr>
        <w:t>灯具可靠性要求</w:t>
      </w:r>
      <w:bookmarkEnd w:id="15"/>
    </w:p>
    <w:p w14:paraId="3D594909"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中标后，根据GB/T2423.50-2012标准，将待测样品置于温度85℃，相对湿度85%的试验箱中，试验时间为240小时，试验期间给样品以额定电压正常供电。试验结束后，无样品失效。</w:t>
      </w:r>
    </w:p>
    <w:p w14:paraId="2553BB1C"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产品可靠性检测出现以下情况，判定为产品失效：</w:t>
      </w:r>
    </w:p>
    <w:p w14:paraId="183DD6AC"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LED整灯或若干光源出现不亮情况；</w:t>
      </w:r>
    </w:p>
    <w:p w14:paraId="1761527D"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LED整灯光衰超过8%；</w:t>
      </w:r>
    </w:p>
    <w:p w14:paraId="0BA63C43"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LED整灯出现闪烁现象；</w:t>
      </w:r>
    </w:p>
    <w:p w14:paraId="03628852"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LED光源出现荧光粉层脱落现象；</w:t>
      </w:r>
    </w:p>
    <w:p w14:paraId="76146B2E"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LED整灯或若干光源出现明显色温变化现象，即表观发光颜色发生突变，如由“白光”变成“蓝光”等。</w:t>
      </w:r>
    </w:p>
    <w:p w14:paraId="0860C929" w14:textId="326DE98C" w:rsidR="00BF7736" w:rsidRPr="008B173E" w:rsidRDefault="008B173E" w:rsidP="008B173E">
      <w:pPr>
        <w:spacing w:line="360" w:lineRule="auto"/>
        <w:ind w:firstLineChars="200" w:firstLine="482"/>
        <w:rPr>
          <w:rFonts w:ascii="宋体" w:hAnsi="宋体"/>
          <w:b/>
          <w:bCs/>
          <w:sz w:val="24"/>
        </w:rPr>
      </w:pPr>
      <w:bookmarkStart w:id="16" w:name="_Toc12540"/>
      <w:r w:rsidRPr="008B173E">
        <w:rPr>
          <w:rFonts w:ascii="宋体" w:hAnsi="宋体" w:hint="eastAsia"/>
          <w:b/>
          <w:bCs/>
          <w:sz w:val="24"/>
        </w:rPr>
        <w:t>（三）</w:t>
      </w:r>
      <w:r w:rsidR="00BF7736" w:rsidRPr="008B173E">
        <w:rPr>
          <w:rFonts w:ascii="宋体" w:hAnsi="宋体" w:hint="eastAsia"/>
          <w:b/>
          <w:bCs/>
          <w:sz w:val="24"/>
        </w:rPr>
        <w:t>灯具附属开关电源（驱动电源）技术通则</w:t>
      </w:r>
      <w:bookmarkEnd w:id="16"/>
    </w:p>
    <w:p w14:paraId="0411F0B5" w14:textId="3674D060" w:rsidR="00BF7736" w:rsidRPr="008B173E" w:rsidRDefault="008B173E" w:rsidP="008B173E">
      <w:pPr>
        <w:spacing w:line="360" w:lineRule="auto"/>
        <w:ind w:firstLineChars="200" w:firstLine="480"/>
        <w:rPr>
          <w:rFonts w:ascii="宋体" w:hAnsi="宋体"/>
          <w:sz w:val="24"/>
        </w:rPr>
      </w:pPr>
      <w:bookmarkStart w:id="17" w:name="_Toc24701"/>
      <w:r>
        <w:rPr>
          <w:rFonts w:ascii="宋体" w:hAnsi="宋体" w:hint="eastAsia"/>
          <w:sz w:val="24"/>
        </w:rPr>
        <w:t>1、</w:t>
      </w:r>
      <w:r w:rsidR="00BF7736" w:rsidRPr="008B173E">
        <w:rPr>
          <w:rFonts w:ascii="宋体" w:hAnsi="宋体" w:hint="eastAsia"/>
          <w:sz w:val="24"/>
        </w:rPr>
        <w:t>说明</w:t>
      </w:r>
      <w:bookmarkEnd w:id="17"/>
    </w:p>
    <w:p w14:paraId="3F4BF5D1" w14:textId="77777777" w:rsidR="00BF7736" w:rsidRPr="008B173E" w:rsidRDefault="00BF7736" w:rsidP="008B173E">
      <w:pPr>
        <w:spacing w:line="360" w:lineRule="auto"/>
        <w:ind w:firstLineChars="200" w:firstLine="480"/>
        <w:rPr>
          <w:rFonts w:ascii="宋体" w:hAnsi="宋体" w:hint="eastAsia"/>
          <w:sz w:val="24"/>
        </w:rPr>
      </w:pPr>
      <w:r w:rsidRPr="008B173E">
        <w:rPr>
          <w:rFonts w:ascii="宋体" w:hAnsi="宋体" w:hint="eastAsia"/>
          <w:sz w:val="24"/>
        </w:rPr>
        <w:t>技术文件详参有规定的，按详参规定执行，没有详参规定的，按照本通则执行。</w:t>
      </w:r>
    </w:p>
    <w:p w14:paraId="60223741" w14:textId="77777777" w:rsidR="00BF7736" w:rsidRPr="008B173E" w:rsidRDefault="00BF7736" w:rsidP="008B173E">
      <w:pPr>
        <w:spacing w:line="360" w:lineRule="auto"/>
        <w:ind w:firstLineChars="200" w:firstLine="482"/>
        <w:rPr>
          <w:rFonts w:ascii="宋体" w:hAnsi="宋体" w:hint="eastAsia"/>
          <w:b/>
          <w:bCs/>
          <w:sz w:val="24"/>
        </w:rPr>
      </w:pPr>
      <w:r w:rsidRPr="008B173E">
        <w:rPr>
          <w:rFonts w:ascii="宋体" w:hAnsi="宋体" w:hint="eastAsia"/>
          <w:b/>
          <w:bCs/>
          <w:sz w:val="24"/>
        </w:rPr>
        <w:lastRenderedPageBreak/>
        <w:t>灯具必须按照采购单位要求，提供全部驱动电源，价格含在灯具中。</w:t>
      </w:r>
    </w:p>
    <w:p w14:paraId="1BAE9AC6"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所有灯具附属驱动电源的深化设计、相关参数按照下表执行。</w:t>
      </w:r>
    </w:p>
    <w:tbl>
      <w:tblPr>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001"/>
        <w:gridCol w:w="1658"/>
        <w:gridCol w:w="6003"/>
      </w:tblGrid>
      <w:tr w:rsidR="00BF7736" w14:paraId="3F03ED5C" w14:textId="77777777" w:rsidTr="008B173E">
        <w:trPr>
          <w:trHeight w:val="390"/>
        </w:trPr>
        <w:tc>
          <w:tcPr>
            <w:tcW w:w="1001" w:type="dxa"/>
            <w:shd w:val="clear" w:color="auto" w:fill="D7D7D7"/>
            <w:vAlign w:val="center"/>
          </w:tcPr>
          <w:p w14:paraId="14744F76" w14:textId="77777777" w:rsidR="00BF7736" w:rsidRDefault="00BF7736" w:rsidP="00B34771">
            <w:pPr>
              <w:spacing w:line="360" w:lineRule="auto"/>
              <w:jc w:val="center"/>
            </w:pPr>
            <w:r>
              <w:rPr>
                <w:rFonts w:hint="eastAsia"/>
              </w:rPr>
              <w:t>序号</w:t>
            </w:r>
          </w:p>
        </w:tc>
        <w:tc>
          <w:tcPr>
            <w:tcW w:w="1658" w:type="dxa"/>
            <w:shd w:val="clear" w:color="auto" w:fill="D7D7D7"/>
            <w:vAlign w:val="center"/>
          </w:tcPr>
          <w:p w14:paraId="4D1917D1" w14:textId="77777777" w:rsidR="00BF7736" w:rsidRDefault="00BF7736" w:rsidP="00B34771">
            <w:pPr>
              <w:spacing w:line="360" w:lineRule="auto"/>
              <w:jc w:val="center"/>
            </w:pPr>
            <w:r>
              <w:rPr>
                <w:rFonts w:hint="eastAsia"/>
              </w:rPr>
              <w:t>内容</w:t>
            </w:r>
          </w:p>
        </w:tc>
        <w:tc>
          <w:tcPr>
            <w:tcW w:w="6003" w:type="dxa"/>
            <w:shd w:val="clear" w:color="auto" w:fill="D7D7D7"/>
            <w:vAlign w:val="center"/>
          </w:tcPr>
          <w:p w14:paraId="56B37E5F" w14:textId="77777777" w:rsidR="00BF7736" w:rsidRDefault="00BF7736" w:rsidP="00B34771">
            <w:pPr>
              <w:spacing w:line="360" w:lineRule="auto"/>
              <w:jc w:val="center"/>
            </w:pPr>
            <w:r>
              <w:rPr>
                <w:rFonts w:hint="eastAsia"/>
              </w:rPr>
              <w:t>要求</w:t>
            </w:r>
          </w:p>
        </w:tc>
      </w:tr>
      <w:tr w:rsidR="00BF7736" w14:paraId="5B9A6016" w14:textId="77777777" w:rsidTr="008B173E">
        <w:trPr>
          <w:trHeight w:val="390"/>
        </w:trPr>
        <w:tc>
          <w:tcPr>
            <w:tcW w:w="1001" w:type="dxa"/>
            <w:vAlign w:val="center"/>
          </w:tcPr>
          <w:p w14:paraId="14B5BD03" w14:textId="77777777" w:rsidR="00BF7736" w:rsidRDefault="00BF7736" w:rsidP="00B34771">
            <w:pPr>
              <w:spacing w:line="360" w:lineRule="auto"/>
              <w:jc w:val="center"/>
            </w:pPr>
            <w:r>
              <w:rPr>
                <w:rFonts w:hint="eastAsia"/>
              </w:rPr>
              <w:t>1</w:t>
            </w:r>
          </w:p>
        </w:tc>
        <w:tc>
          <w:tcPr>
            <w:tcW w:w="1658" w:type="dxa"/>
            <w:vAlign w:val="center"/>
          </w:tcPr>
          <w:p w14:paraId="1B20E6B9" w14:textId="77777777" w:rsidR="00BF7736" w:rsidRDefault="00BF7736" w:rsidP="00B34771">
            <w:pPr>
              <w:spacing w:line="360" w:lineRule="auto"/>
              <w:jc w:val="center"/>
            </w:pPr>
            <w:r>
              <w:rPr>
                <w:rFonts w:hint="eastAsia"/>
              </w:rPr>
              <w:t>深化设计</w:t>
            </w:r>
          </w:p>
        </w:tc>
        <w:tc>
          <w:tcPr>
            <w:tcW w:w="6003" w:type="dxa"/>
            <w:vAlign w:val="center"/>
          </w:tcPr>
          <w:p w14:paraId="583FF763" w14:textId="77777777" w:rsidR="00BF7736" w:rsidRDefault="00BF7736" w:rsidP="00B34771">
            <w:pPr>
              <w:spacing w:line="360" w:lineRule="auto"/>
              <w:jc w:val="center"/>
            </w:pPr>
            <w:r>
              <w:rPr>
                <w:rFonts w:hint="eastAsia"/>
              </w:rPr>
              <w:t>中标单位根据现场安装条件优化使用方案，</w:t>
            </w:r>
          </w:p>
          <w:p w14:paraId="290262F0" w14:textId="77777777" w:rsidR="00BF7736" w:rsidRDefault="00BF7736" w:rsidP="00B34771">
            <w:pPr>
              <w:spacing w:line="360" w:lineRule="auto"/>
              <w:jc w:val="center"/>
            </w:pPr>
            <w:r>
              <w:rPr>
                <w:rFonts w:hint="eastAsia"/>
              </w:rPr>
              <w:t>由设计方及业主最终确认</w:t>
            </w:r>
          </w:p>
        </w:tc>
      </w:tr>
      <w:tr w:rsidR="00BF7736" w14:paraId="4F1AAC8A" w14:textId="77777777" w:rsidTr="008B173E">
        <w:trPr>
          <w:trHeight w:val="390"/>
        </w:trPr>
        <w:tc>
          <w:tcPr>
            <w:tcW w:w="1001" w:type="dxa"/>
            <w:vAlign w:val="center"/>
          </w:tcPr>
          <w:p w14:paraId="4C651019" w14:textId="77777777" w:rsidR="00BF7736" w:rsidRDefault="00BF7736" w:rsidP="00B34771">
            <w:pPr>
              <w:spacing w:line="360" w:lineRule="auto"/>
              <w:jc w:val="center"/>
            </w:pPr>
            <w:r>
              <w:rPr>
                <w:rFonts w:hint="eastAsia"/>
              </w:rPr>
              <w:t>2</w:t>
            </w:r>
          </w:p>
        </w:tc>
        <w:tc>
          <w:tcPr>
            <w:tcW w:w="1658" w:type="dxa"/>
            <w:vAlign w:val="center"/>
          </w:tcPr>
          <w:p w14:paraId="5C275C55" w14:textId="77777777" w:rsidR="00BF7736" w:rsidRDefault="00BF7736" w:rsidP="00B34771">
            <w:pPr>
              <w:spacing w:line="360" w:lineRule="auto"/>
              <w:jc w:val="center"/>
            </w:pPr>
            <w:r>
              <w:rPr>
                <w:rFonts w:hint="eastAsia"/>
              </w:rPr>
              <w:t>型号</w:t>
            </w:r>
          </w:p>
        </w:tc>
        <w:tc>
          <w:tcPr>
            <w:tcW w:w="6003" w:type="dxa"/>
            <w:vAlign w:val="center"/>
          </w:tcPr>
          <w:p w14:paraId="6D0E0D21" w14:textId="77777777" w:rsidR="00BF7736" w:rsidRDefault="00BF7736" w:rsidP="00B34771">
            <w:pPr>
              <w:spacing w:line="360" w:lineRule="auto"/>
              <w:jc w:val="center"/>
            </w:pPr>
            <w:r>
              <w:rPr>
                <w:rFonts w:hint="eastAsia"/>
              </w:rPr>
              <w:t>厂家深化，设计确认</w:t>
            </w:r>
          </w:p>
        </w:tc>
      </w:tr>
      <w:tr w:rsidR="00BF7736" w14:paraId="18E3F90E" w14:textId="77777777" w:rsidTr="008B173E">
        <w:trPr>
          <w:trHeight w:val="390"/>
        </w:trPr>
        <w:tc>
          <w:tcPr>
            <w:tcW w:w="1001" w:type="dxa"/>
            <w:vMerge w:val="restart"/>
            <w:vAlign w:val="center"/>
          </w:tcPr>
          <w:p w14:paraId="4D5A0638" w14:textId="77777777" w:rsidR="00BF7736" w:rsidRDefault="00BF7736" w:rsidP="00B34771">
            <w:pPr>
              <w:spacing w:line="360" w:lineRule="auto"/>
              <w:jc w:val="center"/>
            </w:pPr>
            <w:r>
              <w:rPr>
                <w:rFonts w:hint="eastAsia"/>
              </w:rPr>
              <w:t>3</w:t>
            </w:r>
          </w:p>
        </w:tc>
        <w:tc>
          <w:tcPr>
            <w:tcW w:w="1658" w:type="dxa"/>
            <w:vMerge w:val="restart"/>
            <w:vAlign w:val="center"/>
          </w:tcPr>
          <w:p w14:paraId="11AD7541" w14:textId="77777777" w:rsidR="00BF7736" w:rsidRDefault="00BF7736" w:rsidP="00B34771">
            <w:pPr>
              <w:spacing w:line="360" w:lineRule="auto"/>
              <w:jc w:val="center"/>
            </w:pPr>
            <w:r>
              <w:rPr>
                <w:rFonts w:hint="eastAsia"/>
              </w:rPr>
              <w:t>输出属性</w:t>
            </w:r>
          </w:p>
        </w:tc>
        <w:tc>
          <w:tcPr>
            <w:tcW w:w="6003" w:type="dxa"/>
            <w:vAlign w:val="center"/>
          </w:tcPr>
          <w:p w14:paraId="4677E919" w14:textId="77777777" w:rsidR="00BF7736" w:rsidRDefault="00BF7736" w:rsidP="00B34771">
            <w:pPr>
              <w:spacing w:line="360" w:lineRule="auto"/>
              <w:jc w:val="center"/>
            </w:pPr>
            <w:r>
              <w:rPr>
                <w:rFonts w:hint="eastAsia"/>
              </w:rPr>
              <w:t>没有明暗及动态变化的灯具，必须采用可无极调节电压电源</w:t>
            </w:r>
          </w:p>
          <w:p w14:paraId="01363D8D" w14:textId="77777777" w:rsidR="00BF7736" w:rsidRDefault="00BF7736" w:rsidP="00B34771">
            <w:pPr>
              <w:spacing w:line="360" w:lineRule="auto"/>
              <w:jc w:val="center"/>
            </w:pPr>
            <w:r>
              <w:rPr>
                <w:rFonts w:hint="eastAsia"/>
              </w:rPr>
              <w:t>若使用恒压输出电源，需经设计师认可。</w:t>
            </w:r>
          </w:p>
        </w:tc>
      </w:tr>
      <w:tr w:rsidR="00BF7736" w14:paraId="09B217FC" w14:textId="77777777" w:rsidTr="008B173E">
        <w:trPr>
          <w:trHeight w:val="390"/>
        </w:trPr>
        <w:tc>
          <w:tcPr>
            <w:tcW w:w="1001" w:type="dxa"/>
            <w:vMerge/>
            <w:vAlign w:val="center"/>
          </w:tcPr>
          <w:p w14:paraId="7CD655B7" w14:textId="77777777" w:rsidR="00BF7736" w:rsidRDefault="00BF7736" w:rsidP="00B34771">
            <w:pPr>
              <w:spacing w:line="360" w:lineRule="auto"/>
              <w:jc w:val="center"/>
            </w:pPr>
          </w:p>
        </w:tc>
        <w:tc>
          <w:tcPr>
            <w:tcW w:w="1658" w:type="dxa"/>
            <w:vMerge/>
            <w:vAlign w:val="center"/>
          </w:tcPr>
          <w:p w14:paraId="45A34BB2" w14:textId="77777777" w:rsidR="00BF7736" w:rsidRDefault="00BF7736" w:rsidP="00B34771">
            <w:pPr>
              <w:spacing w:line="360" w:lineRule="auto"/>
              <w:jc w:val="center"/>
            </w:pPr>
          </w:p>
        </w:tc>
        <w:tc>
          <w:tcPr>
            <w:tcW w:w="6003" w:type="dxa"/>
            <w:vAlign w:val="center"/>
          </w:tcPr>
          <w:p w14:paraId="249BD7CA" w14:textId="77777777" w:rsidR="00BF7736" w:rsidRDefault="00BF7736" w:rsidP="00B34771">
            <w:pPr>
              <w:spacing w:line="360" w:lineRule="auto"/>
              <w:jc w:val="center"/>
            </w:pPr>
            <w:r>
              <w:rPr>
                <w:rFonts w:hint="eastAsia"/>
              </w:rPr>
              <w:t>有明暗及动态变化的灯具，必须采用恒压输出电源</w:t>
            </w:r>
          </w:p>
        </w:tc>
      </w:tr>
      <w:tr w:rsidR="00BF7736" w14:paraId="26C24E9B" w14:textId="77777777" w:rsidTr="008B173E">
        <w:trPr>
          <w:trHeight w:val="390"/>
        </w:trPr>
        <w:tc>
          <w:tcPr>
            <w:tcW w:w="1001" w:type="dxa"/>
            <w:vAlign w:val="center"/>
          </w:tcPr>
          <w:p w14:paraId="104EC97C" w14:textId="77777777" w:rsidR="00BF7736" w:rsidRDefault="00BF7736" w:rsidP="00B34771">
            <w:pPr>
              <w:spacing w:line="360" w:lineRule="auto"/>
              <w:jc w:val="center"/>
            </w:pPr>
            <w:r>
              <w:rPr>
                <w:rFonts w:hint="eastAsia"/>
              </w:rPr>
              <w:t>4</w:t>
            </w:r>
          </w:p>
        </w:tc>
        <w:tc>
          <w:tcPr>
            <w:tcW w:w="1658" w:type="dxa"/>
            <w:vAlign w:val="center"/>
          </w:tcPr>
          <w:p w14:paraId="39945098" w14:textId="77777777" w:rsidR="00BF7736" w:rsidRDefault="00BF7736" w:rsidP="00B34771">
            <w:pPr>
              <w:spacing w:line="360" w:lineRule="auto"/>
              <w:jc w:val="center"/>
            </w:pPr>
            <w:r>
              <w:rPr>
                <w:rFonts w:hint="eastAsia"/>
              </w:rPr>
              <w:t>功率</w:t>
            </w:r>
          </w:p>
        </w:tc>
        <w:tc>
          <w:tcPr>
            <w:tcW w:w="6003" w:type="dxa"/>
            <w:vAlign w:val="center"/>
          </w:tcPr>
          <w:p w14:paraId="09E4BA0E" w14:textId="77777777" w:rsidR="00BF7736" w:rsidRDefault="00BF7736" w:rsidP="00B34771">
            <w:pPr>
              <w:spacing w:line="360" w:lineRule="auto"/>
              <w:jc w:val="center"/>
            </w:pPr>
            <w:r>
              <w:rPr>
                <w:rFonts w:hint="eastAsia"/>
              </w:rPr>
              <w:t>根据现场合理配置</w:t>
            </w:r>
          </w:p>
        </w:tc>
      </w:tr>
      <w:tr w:rsidR="00BF7736" w14:paraId="0F3C40AB" w14:textId="77777777" w:rsidTr="008B173E">
        <w:trPr>
          <w:trHeight w:val="390"/>
        </w:trPr>
        <w:tc>
          <w:tcPr>
            <w:tcW w:w="1001" w:type="dxa"/>
            <w:vAlign w:val="center"/>
          </w:tcPr>
          <w:p w14:paraId="074E4789" w14:textId="77777777" w:rsidR="00BF7736" w:rsidRDefault="00BF7736" w:rsidP="00B34771">
            <w:pPr>
              <w:spacing w:line="360" w:lineRule="auto"/>
              <w:jc w:val="center"/>
            </w:pPr>
            <w:r>
              <w:rPr>
                <w:rFonts w:hint="eastAsia"/>
              </w:rPr>
              <w:t>5</w:t>
            </w:r>
          </w:p>
        </w:tc>
        <w:tc>
          <w:tcPr>
            <w:tcW w:w="1658" w:type="dxa"/>
            <w:vAlign w:val="center"/>
          </w:tcPr>
          <w:p w14:paraId="611B0139" w14:textId="77777777" w:rsidR="00BF7736" w:rsidRDefault="00BF7736" w:rsidP="00B34771">
            <w:pPr>
              <w:spacing w:line="360" w:lineRule="auto"/>
              <w:jc w:val="center"/>
            </w:pPr>
            <w:r>
              <w:rPr>
                <w:rFonts w:hint="eastAsia"/>
              </w:rPr>
              <w:t>功率因数</w:t>
            </w:r>
          </w:p>
        </w:tc>
        <w:tc>
          <w:tcPr>
            <w:tcW w:w="6003" w:type="dxa"/>
            <w:vAlign w:val="center"/>
          </w:tcPr>
          <w:p w14:paraId="640AD939" w14:textId="77777777" w:rsidR="00BF7736" w:rsidRDefault="00BF7736" w:rsidP="00B34771">
            <w:pPr>
              <w:spacing w:line="360" w:lineRule="auto"/>
              <w:jc w:val="center"/>
            </w:pPr>
            <w:r>
              <w:rPr>
                <w:rFonts w:hint="eastAsia"/>
              </w:rPr>
              <w:t>≥</w:t>
            </w:r>
            <w:r>
              <w:rPr>
                <w:rFonts w:hint="eastAsia"/>
              </w:rPr>
              <w:t>0.9</w:t>
            </w:r>
          </w:p>
        </w:tc>
      </w:tr>
      <w:tr w:rsidR="00BF7736" w14:paraId="58D68A0C" w14:textId="77777777" w:rsidTr="008B173E">
        <w:trPr>
          <w:trHeight w:val="390"/>
        </w:trPr>
        <w:tc>
          <w:tcPr>
            <w:tcW w:w="1001" w:type="dxa"/>
            <w:vAlign w:val="center"/>
          </w:tcPr>
          <w:p w14:paraId="15899540" w14:textId="77777777" w:rsidR="00BF7736" w:rsidRDefault="00BF7736" w:rsidP="00B34771">
            <w:pPr>
              <w:spacing w:line="360" w:lineRule="auto"/>
              <w:jc w:val="center"/>
            </w:pPr>
            <w:r>
              <w:rPr>
                <w:rFonts w:hint="eastAsia"/>
              </w:rPr>
              <w:t>6</w:t>
            </w:r>
          </w:p>
        </w:tc>
        <w:tc>
          <w:tcPr>
            <w:tcW w:w="1658" w:type="dxa"/>
            <w:vAlign w:val="center"/>
          </w:tcPr>
          <w:p w14:paraId="5A2F6368" w14:textId="77777777" w:rsidR="00BF7736" w:rsidRDefault="00BF7736" w:rsidP="00B34771">
            <w:pPr>
              <w:spacing w:line="360" w:lineRule="auto"/>
              <w:jc w:val="center"/>
            </w:pPr>
            <w:r>
              <w:rPr>
                <w:rFonts w:hint="eastAsia"/>
              </w:rPr>
              <w:t>3C</w:t>
            </w:r>
            <w:r>
              <w:rPr>
                <w:rFonts w:hint="eastAsia"/>
              </w:rPr>
              <w:t>认证</w:t>
            </w:r>
          </w:p>
        </w:tc>
        <w:tc>
          <w:tcPr>
            <w:tcW w:w="6003" w:type="dxa"/>
            <w:vAlign w:val="center"/>
          </w:tcPr>
          <w:p w14:paraId="67057E98" w14:textId="77777777" w:rsidR="00BF7736" w:rsidRDefault="00BF7736" w:rsidP="00B34771">
            <w:pPr>
              <w:spacing w:line="360" w:lineRule="auto"/>
              <w:jc w:val="center"/>
            </w:pPr>
            <w:r>
              <w:rPr>
                <w:rFonts w:hint="eastAsia"/>
              </w:rPr>
              <w:t>必须提供</w:t>
            </w:r>
          </w:p>
        </w:tc>
      </w:tr>
      <w:tr w:rsidR="00BF7736" w14:paraId="539E5C44" w14:textId="77777777" w:rsidTr="008B173E">
        <w:trPr>
          <w:trHeight w:val="390"/>
        </w:trPr>
        <w:tc>
          <w:tcPr>
            <w:tcW w:w="1001" w:type="dxa"/>
            <w:vAlign w:val="center"/>
          </w:tcPr>
          <w:p w14:paraId="397ADFBA" w14:textId="77777777" w:rsidR="00BF7736" w:rsidRDefault="00BF7736" w:rsidP="00B34771">
            <w:pPr>
              <w:spacing w:line="360" w:lineRule="auto"/>
              <w:jc w:val="center"/>
            </w:pPr>
            <w:r>
              <w:rPr>
                <w:rFonts w:hint="eastAsia"/>
              </w:rPr>
              <w:t>7</w:t>
            </w:r>
          </w:p>
        </w:tc>
        <w:tc>
          <w:tcPr>
            <w:tcW w:w="1658" w:type="dxa"/>
            <w:vAlign w:val="center"/>
          </w:tcPr>
          <w:p w14:paraId="39E5B597" w14:textId="77777777" w:rsidR="00BF7736" w:rsidRDefault="00BF7736" w:rsidP="00B34771">
            <w:pPr>
              <w:spacing w:line="360" w:lineRule="auto"/>
              <w:jc w:val="center"/>
            </w:pPr>
            <w:r>
              <w:rPr>
                <w:rFonts w:hint="eastAsia"/>
              </w:rPr>
              <w:t>效率</w:t>
            </w:r>
          </w:p>
        </w:tc>
        <w:tc>
          <w:tcPr>
            <w:tcW w:w="6003" w:type="dxa"/>
            <w:vAlign w:val="center"/>
          </w:tcPr>
          <w:p w14:paraId="3C744596" w14:textId="77777777" w:rsidR="00BF7736" w:rsidRDefault="00BF7736" w:rsidP="00B34771">
            <w:pPr>
              <w:spacing w:line="360" w:lineRule="auto"/>
              <w:jc w:val="center"/>
            </w:pPr>
            <w:r>
              <w:rPr>
                <w:rFonts w:hint="eastAsia"/>
              </w:rPr>
              <w:t>≥</w:t>
            </w:r>
            <w:r>
              <w:rPr>
                <w:rFonts w:hint="eastAsia"/>
              </w:rPr>
              <w:t>90%</w:t>
            </w:r>
          </w:p>
        </w:tc>
      </w:tr>
      <w:tr w:rsidR="00BF7736" w14:paraId="4A847072" w14:textId="77777777" w:rsidTr="008B173E">
        <w:trPr>
          <w:trHeight w:val="390"/>
        </w:trPr>
        <w:tc>
          <w:tcPr>
            <w:tcW w:w="1001" w:type="dxa"/>
            <w:vMerge w:val="restart"/>
            <w:vAlign w:val="center"/>
          </w:tcPr>
          <w:p w14:paraId="7D466F32" w14:textId="77777777" w:rsidR="00BF7736" w:rsidRDefault="00BF7736" w:rsidP="00B34771">
            <w:pPr>
              <w:spacing w:line="360" w:lineRule="auto"/>
              <w:jc w:val="center"/>
            </w:pPr>
            <w:r>
              <w:rPr>
                <w:rFonts w:hint="eastAsia"/>
              </w:rPr>
              <w:t>8</w:t>
            </w:r>
          </w:p>
        </w:tc>
        <w:tc>
          <w:tcPr>
            <w:tcW w:w="1658" w:type="dxa"/>
            <w:vMerge w:val="restart"/>
            <w:vAlign w:val="center"/>
          </w:tcPr>
          <w:p w14:paraId="1224D0D8" w14:textId="77777777" w:rsidR="00BF7736" w:rsidRDefault="00BF7736" w:rsidP="00B34771">
            <w:pPr>
              <w:spacing w:line="360" w:lineRule="auto"/>
              <w:jc w:val="center"/>
            </w:pPr>
            <w:r>
              <w:rPr>
                <w:rFonts w:hint="eastAsia"/>
              </w:rPr>
              <w:t>防护等级</w:t>
            </w:r>
          </w:p>
        </w:tc>
        <w:tc>
          <w:tcPr>
            <w:tcW w:w="6003" w:type="dxa"/>
            <w:vAlign w:val="center"/>
          </w:tcPr>
          <w:p w14:paraId="296CB5BA" w14:textId="77777777" w:rsidR="00BF7736" w:rsidRDefault="00BF7736" w:rsidP="00B34771">
            <w:pPr>
              <w:spacing w:line="360" w:lineRule="auto"/>
              <w:jc w:val="center"/>
            </w:pPr>
            <w:r>
              <w:rPr>
                <w:rFonts w:hint="eastAsia"/>
              </w:rPr>
              <w:t>输出额定功率≤</w:t>
            </w:r>
            <w:r>
              <w:rPr>
                <w:rFonts w:hint="eastAsia"/>
              </w:rPr>
              <w:t>600W</w:t>
            </w:r>
            <w:r>
              <w:rPr>
                <w:rFonts w:hint="eastAsia"/>
              </w:rPr>
              <w:t>的驱动电源防护等级为</w:t>
            </w:r>
            <w:r>
              <w:rPr>
                <w:rFonts w:hint="eastAsia"/>
              </w:rPr>
              <w:t>IP67</w:t>
            </w:r>
          </w:p>
        </w:tc>
      </w:tr>
      <w:tr w:rsidR="00BF7736" w14:paraId="2BCC9958" w14:textId="77777777" w:rsidTr="008B173E">
        <w:trPr>
          <w:trHeight w:val="390"/>
        </w:trPr>
        <w:tc>
          <w:tcPr>
            <w:tcW w:w="1001" w:type="dxa"/>
            <w:vMerge/>
            <w:vAlign w:val="center"/>
          </w:tcPr>
          <w:p w14:paraId="55DA9104" w14:textId="77777777" w:rsidR="00BF7736" w:rsidRDefault="00BF7736" w:rsidP="00B34771">
            <w:pPr>
              <w:spacing w:line="360" w:lineRule="auto"/>
              <w:jc w:val="center"/>
            </w:pPr>
          </w:p>
        </w:tc>
        <w:tc>
          <w:tcPr>
            <w:tcW w:w="1658" w:type="dxa"/>
            <w:vMerge/>
            <w:vAlign w:val="center"/>
          </w:tcPr>
          <w:p w14:paraId="3CFA2ADC" w14:textId="77777777" w:rsidR="00BF7736" w:rsidRDefault="00BF7736" w:rsidP="00B34771">
            <w:pPr>
              <w:spacing w:line="360" w:lineRule="auto"/>
              <w:jc w:val="center"/>
            </w:pPr>
          </w:p>
        </w:tc>
        <w:tc>
          <w:tcPr>
            <w:tcW w:w="6003" w:type="dxa"/>
            <w:vAlign w:val="center"/>
          </w:tcPr>
          <w:p w14:paraId="644AFCAE" w14:textId="77777777" w:rsidR="00BF7736" w:rsidRDefault="00BF7736" w:rsidP="00B34771">
            <w:pPr>
              <w:spacing w:line="360" w:lineRule="auto"/>
              <w:jc w:val="center"/>
            </w:pPr>
            <w:r>
              <w:rPr>
                <w:rFonts w:hint="eastAsia"/>
              </w:rPr>
              <w:t>输出额定功率＞</w:t>
            </w:r>
            <w:r>
              <w:rPr>
                <w:rFonts w:hint="eastAsia"/>
              </w:rPr>
              <w:t>600W</w:t>
            </w:r>
            <w:r>
              <w:rPr>
                <w:rFonts w:hint="eastAsia"/>
              </w:rPr>
              <w:t>的驱动电源为非防水电源</w:t>
            </w:r>
          </w:p>
        </w:tc>
      </w:tr>
      <w:tr w:rsidR="00BF7736" w14:paraId="2FE1F559" w14:textId="77777777" w:rsidTr="008B173E">
        <w:trPr>
          <w:trHeight w:val="390"/>
        </w:trPr>
        <w:tc>
          <w:tcPr>
            <w:tcW w:w="1001" w:type="dxa"/>
            <w:vAlign w:val="center"/>
          </w:tcPr>
          <w:p w14:paraId="6323A1A7" w14:textId="77777777" w:rsidR="00BF7736" w:rsidRDefault="00BF7736" w:rsidP="00B34771">
            <w:pPr>
              <w:spacing w:line="360" w:lineRule="auto"/>
              <w:jc w:val="center"/>
            </w:pPr>
            <w:r>
              <w:rPr>
                <w:rFonts w:hint="eastAsia"/>
              </w:rPr>
              <w:t>9</w:t>
            </w:r>
          </w:p>
        </w:tc>
        <w:tc>
          <w:tcPr>
            <w:tcW w:w="1658" w:type="dxa"/>
            <w:vAlign w:val="center"/>
          </w:tcPr>
          <w:p w14:paraId="68FD77F4" w14:textId="77777777" w:rsidR="00BF7736" w:rsidRDefault="00BF7736" w:rsidP="00B34771">
            <w:pPr>
              <w:spacing w:line="360" w:lineRule="auto"/>
              <w:jc w:val="center"/>
            </w:pPr>
            <w:r>
              <w:rPr>
                <w:rFonts w:hint="eastAsia"/>
              </w:rPr>
              <w:t>电磁兼容</w:t>
            </w:r>
          </w:p>
        </w:tc>
        <w:tc>
          <w:tcPr>
            <w:tcW w:w="6003" w:type="dxa"/>
            <w:vAlign w:val="center"/>
          </w:tcPr>
          <w:p w14:paraId="5EEFC83F" w14:textId="77777777" w:rsidR="00BF7736" w:rsidRDefault="00BF7736" w:rsidP="00B34771">
            <w:pPr>
              <w:spacing w:line="360" w:lineRule="auto"/>
              <w:jc w:val="center"/>
            </w:pPr>
            <w:r>
              <w:rPr>
                <w:rFonts w:hint="eastAsia"/>
              </w:rPr>
              <w:t>合格</w:t>
            </w:r>
          </w:p>
        </w:tc>
      </w:tr>
    </w:tbl>
    <w:p w14:paraId="0A8E36B8" w14:textId="44D8D907" w:rsidR="00BF7736" w:rsidRPr="008B173E" w:rsidRDefault="008B173E" w:rsidP="008B173E">
      <w:pPr>
        <w:spacing w:line="360" w:lineRule="auto"/>
        <w:ind w:firstLineChars="200" w:firstLine="480"/>
        <w:rPr>
          <w:rFonts w:ascii="宋体" w:hAnsi="宋体"/>
          <w:sz w:val="24"/>
        </w:rPr>
      </w:pPr>
      <w:bookmarkStart w:id="18" w:name="_Toc1892"/>
      <w:r>
        <w:rPr>
          <w:rFonts w:ascii="宋体" w:hAnsi="宋体" w:hint="eastAsia"/>
          <w:sz w:val="24"/>
        </w:rPr>
        <w:t>2、</w:t>
      </w:r>
      <w:r w:rsidR="00BF7736" w:rsidRPr="008B173E">
        <w:rPr>
          <w:rFonts w:ascii="宋体" w:hAnsi="宋体" w:hint="eastAsia"/>
          <w:sz w:val="24"/>
        </w:rPr>
        <w:t>常规驱动电源技术要求</w:t>
      </w:r>
      <w:bookmarkEnd w:id="18"/>
    </w:p>
    <w:p w14:paraId="0CD5ED17" w14:textId="70963630" w:rsidR="00BF7736" w:rsidRPr="008B173E" w:rsidRDefault="008B173E" w:rsidP="008B173E">
      <w:pPr>
        <w:spacing w:line="360" w:lineRule="auto"/>
        <w:ind w:firstLineChars="200" w:firstLine="480"/>
        <w:rPr>
          <w:rFonts w:ascii="宋体" w:hAnsi="宋体"/>
          <w:sz w:val="24"/>
        </w:rPr>
      </w:pPr>
      <w:r>
        <w:rPr>
          <w:rFonts w:ascii="宋体" w:hAnsi="宋体" w:hint="eastAsia"/>
          <w:sz w:val="24"/>
        </w:rPr>
        <w:t>（1）</w:t>
      </w:r>
      <w:r w:rsidR="00BF7736" w:rsidRPr="008B173E">
        <w:rPr>
          <w:rFonts w:ascii="宋体" w:hAnsi="宋体" w:hint="eastAsia"/>
          <w:sz w:val="24"/>
        </w:rPr>
        <w:t>普通恒压恒流源驱动电源、小于150W可调节电压的驱动电源品牌限定使用“台湾明纬”、“茂硕”、“英飞特”、“欧司朗（OSRAM）”、“飞利浦（PHILIPS）”；</w:t>
      </w:r>
    </w:p>
    <w:p w14:paraId="05F54055" w14:textId="49A5489B" w:rsidR="00BF7736" w:rsidRPr="008B173E" w:rsidRDefault="008B173E" w:rsidP="008B173E">
      <w:pPr>
        <w:spacing w:line="360" w:lineRule="auto"/>
        <w:ind w:firstLineChars="200" w:firstLine="480"/>
        <w:rPr>
          <w:rFonts w:ascii="宋体" w:hAnsi="宋体"/>
          <w:sz w:val="24"/>
        </w:rPr>
      </w:pPr>
      <w:r>
        <w:rPr>
          <w:rFonts w:ascii="宋体" w:hAnsi="宋体" w:hint="eastAsia"/>
          <w:sz w:val="24"/>
        </w:rPr>
        <w:t>（2）</w:t>
      </w:r>
      <w:r w:rsidR="00BF7736" w:rsidRPr="008B173E">
        <w:rPr>
          <w:rFonts w:ascii="宋体" w:hAnsi="宋体" w:hint="eastAsia"/>
          <w:sz w:val="24"/>
        </w:rPr>
        <w:t>灯具详细参数输入电压标明为220V的灯具为内置驱动电源。灯具详细参数输入电压标明为12V、24V、36V的灯具为外置驱动电源集中供电。</w:t>
      </w:r>
    </w:p>
    <w:p w14:paraId="2CB1C077" w14:textId="1D6A213F" w:rsidR="00BF7736" w:rsidRPr="008B173E" w:rsidRDefault="008B173E" w:rsidP="008B173E">
      <w:pPr>
        <w:spacing w:line="360" w:lineRule="auto"/>
        <w:ind w:firstLineChars="200" w:firstLine="480"/>
        <w:rPr>
          <w:rFonts w:ascii="宋体" w:hAnsi="宋体"/>
          <w:sz w:val="24"/>
        </w:rPr>
      </w:pPr>
      <w:r>
        <w:rPr>
          <w:rFonts w:ascii="宋体" w:hAnsi="宋体" w:hint="eastAsia"/>
          <w:sz w:val="24"/>
        </w:rPr>
        <w:t>（3）</w:t>
      </w:r>
      <w:r w:rsidR="00BF7736" w:rsidRPr="008B173E">
        <w:rPr>
          <w:rFonts w:ascii="宋体" w:hAnsi="宋体" w:hint="eastAsia"/>
          <w:sz w:val="24"/>
        </w:rPr>
        <w:t>电源必须符合国家相关标准。小于100W的灯具必须配置恒压驱动电源。所有LED灯具必须结合现场安装条件配置适当的防水驱动电源（含内置电源），电源功率及数量由设计单位及业主根据现场安装条件确定，电源的价格含在灯具总价中。电源数量不作为影响灯具价格的因素。根据具体灯具要求配置内置或外置。该电源必须为灯具标配，不得随意更换。</w:t>
      </w:r>
    </w:p>
    <w:p w14:paraId="3A3168ED" w14:textId="69AB3236" w:rsidR="00BF7736" w:rsidRPr="008B173E" w:rsidRDefault="008B173E" w:rsidP="008B173E">
      <w:pPr>
        <w:spacing w:line="360" w:lineRule="auto"/>
        <w:ind w:firstLineChars="200" w:firstLine="480"/>
        <w:rPr>
          <w:rFonts w:ascii="宋体" w:hAnsi="宋体"/>
          <w:sz w:val="24"/>
        </w:rPr>
      </w:pPr>
      <w:r>
        <w:rPr>
          <w:rFonts w:ascii="宋体" w:hAnsi="宋体" w:hint="eastAsia"/>
          <w:sz w:val="24"/>
        </w:rPr>
        <w:t>（4）</w:t>
      </w:r>
      <w:r w:rsidR="00BF7736" w:rsidRPr="008B173E">
        <w:rPr>
          <w:rFonts w:ascii="宋体" w:hAnsi="宋体" w:hint="eastAsia"/>
          <w:sz w:val="24"/>
        </w:rPr>
        <w:t>外置驱动电源、内置外露驱动电源应考虑一体式防水和散热。</w:t>
      </w:r>
    </w:p>
    <w:p w14:paraId="149321D2" w14:textId="759418BC" w:rsidR="00BF7736" w:rsidRPr="008B173E" w:rsidRDefault="008B173E" w:rsidP="008B173E">
      <w:pPr>
        <w:spacing w:line="360" w:lineRule="auto"/>
        <w:ind w:firstLineChars="200" w:firstLine="480"/>
        <w:rPr>
          <w:rFonts w:ascii="宋体" w:hAnsi="宋体"/>
          <w:sz w:val="24"/>
        </w:rPr>
      </w:pPr>
      <w:r>
        <w:rPr>
          <w:rFonts w:ascii="宋体" w:hAnsi="宋体" w:hint="eastAsia"/>
          <w:sz w:val="24"/>
        </w:rPr>
        <w:t>（5）</w:t>
      </w:r>
      <w:r w:rsidR="00BF7736" w:rsidRPr="008B173E">
        <w:rPr>
          <w:rFonts w:ascii="宋体" w:hAnsi="宋体" w:hint="eastAsia"/>
          <w:sz w:val="24"/>
        </w:rPr>
        <w:t>单颗芯片功率不小于1W的大功率LED灯具电源要有过载过压短路保护，自动温控保护。</w:t>
      </w:r>
    </w:p>
    <w:p w14:paraId="6B8520F8" w14:textId="1C42872C" w:rsidR="00BF7736" w:rsidRPr="008B173E" w:rsidRDefault="008B173E" w:rsidP="008B173E">
      <w:pPr>
        <w:spacing w:line="360" w:lineRule="auto"/>
        <w:ind w:firstLineChars="200" w:firstLine="480"/>
        <w:rPr>
          <w:rFonts w:ascii="宋体" w:hAnsi="宋体"/>
          <w:sz w:val="24"/>
        </w:rPr>
      </w:pPr>
      <w:r>
        <w:rPr>
          <w:rFonts w:ascii="宋体" w:hAnsi="宋体" w:hint="eastAsia"/>
          <w:sz w:val="24"/>
        </w:rPr>
        <w:t>（6）</w:t>
      </w:r>
      <w:r w:rsidR="00BF7736" w:rsidRPr="008B173E">
        <w:rPr>
          <w:rFonts w:ascii="宋体" w:hAnsi="宋体" w:hint="eastAsia"/>
          <w:sz w:val="24"/>
        </w:rPr>
        <w:t>外置电源集中供电时，所提供的电源必须满足现场实际安装需要，每个电源的功率根据现场条件，由设计及业主确定。</w:t>
      </w:r>
    </w:p>
    <w:p w14:paraId="6D4EC653" w14:textId="1BF74EFC" w:rsidR="00BF7736" w:rsidRPr="008B173E" w:rsidRDefault="008B173E" w:rsidP="008B173E">
      <w:pPr>
        <w:spacing w:line="360" w:lineRule="auto"/>
        <w:ind w:firstLineChars="200" w:firstLine="480"/>
        <w:rPr>
          <w:rFonts w:ascii="宋体" w:hAnsi="宋体"/>
          <w:sz w:val="24"/>
        </w:rPr>
      </w:pPr>
      <w:r>
        <w:rPr>
          <w:rFonts w:ascii="宋体" w:hAnsi="宋体" w:hint="eastAsia"/>
          <w:sz w:val="24"/>
        </w:rPr>
        <w:t>（7）</w:t>
      </w:r>
      <w:r w:rsidR="00BF7736" w:rsidRPr="008B173E">
        <w:rPr>
          <w:rFonts w:ascii="宋体" w:hAnsi="宋体" w:hint="eastAsia"/>
          <w:sz w:val="24"/>
        </w:rPr>
        <w:t>外置驱动电源：输入交流电压220VAC，输出直流电压12V/24V/36V恒</w:t>
      </w:r>
      <w:r w:rsidR="00BF7736" w:rsidRPr="008B173E">
        <w:rPr>
          <w:rFonts w:ascii="宋体" w:hAnsi="宋体" w:hint="eastAsia"/>
          <w:sz w:val="24"/>
        </w:rPr>
        <w:lastRenderedPageBreak/>
        <w:t>压（以灯具技术参数为准）；输入输出引出线长不低于0.3米。防护等级IP67。防雷等级线对线4KV、线对地6KV。无风扇设计，自然风冷。功率小于36W的驱动电源效率不低于85%，功率大于36W的驱动电源效率不低于90%，有短路、过电流、过电压、过温度保护。功率因素不小于90%，安规和电磁兼容符合相关国家、国际标准。</w:t>
      </w:r>
    </w:p>
    <w:p w14:paraId="021B3E4A" w14:textId="38286AA7" w:rsidR="00BF7736" w:rsidRPr="008B173E" w:rsidRDefault="008B173E" w:rsidP="008B173E">
      <w:pPr>
        <w:spacing w:line="360" w:lineRule="auto"/>
        <w:ind w:firstLineChars="200" w:firstLine="480"/>
        <w:rPr>
          <w:rFonts w:ascii="宋体" w:hAnsi="宋体"/>
          <w:sz w:val="24"/>
        </w:rPr>
      </w:pPr>
      <w:r>
        <w:rPr>
          <w:rFonts w:ascii="宋体" w:hAnsi="宋体" w:hint="eastAsia"/>
          <w:sz w:val="24"/>
        </w:rPr>
        <w:t>（8）</w:t>
      </w:r>
      <w:r w:rsidR="00BF7736" w:rsidRPr="008B173E">
        <w:rPr>
          <w:rFonts w:ascii="宋体" w:hAnsi="宋体" w:hint="eastAsia"/>
          <w:sz w:val="24"/>
        </w:rPr>
        <w:t>外置驱动电源在电源箱内设置数量3~6个，在干燥、潮湿、淋雨环境下工作温度为-20℃~+60℃，潮湿环境为20~90%RH，质保期不小于5年。</w:t>
      </w:r>
    </w:p>
    <w:p w14:paraId="6A315228" w14:textId="2A2036B4" w:rsidR="00BF7736" w:rsidRPr="008B173E" w:rsidRDefault="008B173E" w:rsidP="008B173E">
      <w:pPr>
        <w:spacing w:line="360" w:lineRule="auto"/>
        <w:ind w:firstLineChars="200" w:firstLine="480"/>
        <w:rPr>
          <w:rFonts w:ascii="宋体" w:hAnsi="宋体"/>
          <w:sz w:val="24"/>
        </w:rPr>
      </w:pPr>
      <w:bookmarkStart w:id="19" w:name="_Toc19486"/>
      <w:r>
        <w:rPr>
          <w:rFonts w:ascii="宋体" w:hAnsi="宋体" w:hint="eastAsia"/>
          <w:sz w:val="24"/>
        </w:rPr>
        <w:t>3、</w:t>
      </w:r>
      <w:r w:rsidR="00BF7736" w:rsidRPr="008B173E">
        <w:rPr>
          <w:rFonts w:ascii="宋体" w:hAnsi="宋体" w:hint="eastAsia"/>
          <w:sz w:val="24"/>
        </w:rPr>
        <w:t>可调节电压驱动电源技术要求</w:t>
      </w:r>
      <w:bookmarkEnd w:id="19"/>
    </w:p>
    <w:p w14:paraId="0129A7FF"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大于150W可调节电压的驱动电源推荐使用“三鑫虹”品牌。</w:t>
      </w:r>
    </w:p>
    <w:p w14:paraId="361E957D"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大于150W可调节电压的驱动电源：电箱式智能电源。</w:t>
      </w:r>
    </w:p>
    <w:p w14:paraId="4E59AA90"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调节灯具发光亮度；解决长距离拉线所产生的压降问题。</w:t>
      </w:r>
    </w:p>
    <w:p w14:paraId="60F1268F"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用电更安全，集中式供电，规范工程布线。</w:t>
      </w:r>
    </w:p>
    <w:p w14:paraId="1E612A65"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电箱式结构，安装方便，无需额外安装电箱或防雨装置；双冷式对流散热结构，大幅度提升散热效率及产品寿命，安全稳定；电箱式结构以及内设缓风风道，更适用于恶劣环境：如沿海多台风地带、东北等多雨雪地带、沙尘暴地区、高山森林地区（蚊虫等）。</w:t>
      </w:r>
    </w:p>
    <w:p w14:paraId="10A4347E"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智能调压、调光功能，适用于LED标识标牌、广告灯箱、大型户外亮化工程及照明工程。</w:t>
      </w:r>
    </w:p>
    <w:p w14:paraId="067E8A69"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保护功能齐全：2-5秒的延时检测保护、短路保护、过载保护、过热保护等。</w:t>
      </w:r>
    </w:p>
    <w:p w14:paraId="3F90A04E"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能最大限度的减少发光源因通电瞬间输出的电压突变所造成的光衰及死灯。</w:t>
      </w:r>
    </w:p>
    <w:p w14:paraId="2A62B916"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产品输出功率规格：450W / 550W/650W / 1000W / 1200W / 2000W；</w:t>
      </w:r>
    </w:p>
    <w:p w14:paraId="28635849"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产品输出电压：带调压功能：9V-16V / 17-27V / 30-39V 等。</w:t>
      </w:r>
    </w:p>
    <w:p w14:paraId="063EB374" w14:textId="77777777" w:rsidR="00BF7736" w:rsidRPr="00602560" w:rsidRDefault="00BF7736" w:rsidP="00602560">
      <w:pPr>
        <w:pStyle w:val="a8"/>
        <w:numPr>
          <w:ilvl w:val="0"/>
          <w:numId w:val="40"/>
        </w:numPr>
        <w:spacing w:line="360" w:lineRule="auto"/>
        <w:ind w:firstLineChars="0"/>
        <w:rPr>
          <w:rFonts w:ascii="宋体" w:hAnsi="宋体"/>
          <w:sz w:val="24"/>
        </w:rPr>
      </w:pPr>
      <w:r w:rsidRPr="00602560">
        <w:rPr>
          <w:rFonts w:ascii="宋体" w:hAnsi="宋体" w:hint="eastAsia"/>
          <w:sz w:val="24"/>
        </w:rPr>
        <w:t>在干燥、潮湿、淋雨环境下工作温度为-20℃~+60℃，可调节电压的驱动电源质保期不小于5年。</w:t>
      </w:r>
    </w:p>
    <w:p w14:paraId="6EC08F0B" w14:textId="434DF955" w:rsidR="00BF7736" w:rsidRPr="00602560" w:rsidRDefault="00602560" w:rsidP="008B173E">
      <w:pPr>
        <w:spacing w:line="360" w:lineRule="auto"/>
        <w:ind w:firstLineChars="200" w:firstLine="482"/>
        <w:rPr>
          <w:rFonts w:ascii="宋体" w:hAnsi="宋体"/>
          <w:b/>
          <w:bCs/>
          <w:sz w:val="24"/>
        </w:rPr>
      </w:pPr>
      <w:bookmarkStart w:id="20" w:name="_Toc5048"/>
      <w:r w:rsidRPr="00602560">
        <w:rPr>
          <w:rFonts w:ascii="宋体" w:hAnsi="宋体" w:hint="eastAsia"/>
          <w:b/>
          <w:bCs/>
          <w:sz w:val="24"/>
        </w:rPr>
        <w:t>（四）</w:t>
      </w:r>
      <w:r w:rsidRPr="00602560">
        <w:rPr>
          <w:rFonts w:ascii="宋体" w:hAnsi="宋体" w:hint="eastAsia"/>
          <w:b/>
          <w:bCs/>
          <w:sz w:val="24"/>
        </w:rPr>
        <w:t>灯具附属防坠落装置及防坠落钢丝绳要求</w:t>
      </w:r>
      <w:bookmarkEnd w:id="20"/>
    </w:p>
    <w:p w14:paraId="6C3C9560" w14:textId="77777777" w:rsidR="00BF7736" w:rsidRPr="008B173E" w:rsidRDefault="00BF7736" w:rsidP="008B173E">
      <w:pPr>
        <w:spacing w:line="360" w:lineRule="auto"/>
        <w:ind w:firstLineChars="200" w:firstLine="480"/>
        <w:rPr>
          <w:rFonts w:ascii="宋体" w:hAnsi="宋体" w:hint="eastAsia"/>
          <w:sz w:val="24"/>
        </w:rPr>
      </w:pPr>
      <w:r w:rsidRPr="008B173E">
        <w:rPr>
          <w:rFonts w:ascii="宋体" w:hAnsi="宋体" w:hint="eastAsia"/>
          <w:sz w:val="24"/>
        </w:rPr>
        <w:t>技术文件详参有规定的，按详参规定执行，没有详参规定的，按照本通则执行。</w:t>
      </w:r>
    </w:p>
    <w:p w14:paraId="6B3B71CB" w14:textId="77777777" w:rsidR="00BF7736" w:rsidRPr="008B173E" w:rsidRDefault="00BF7736" w:rsidP="008B173E">
      <w:pPr>
        <w:spacing w:line="360" w:lineRule="auto"/>
        <w:ind w:firstLineChars="200" w:firstLine="480"/>
        <w:rPr>
          <w:rFonts w:ascii="宋体" w:hAnsi="宋体"/>
          <w:sz w:val="24"/>
        </w:rPr>
      </w:pPr>
      <w:r w:rsidRPr="008B173E">
        <w:rPr>
          <w:rFonts w:ascii="宋体" w:hAnsi="宋体" w:hint="eastAsia"/>
          <w:sz w:val="24"/>
        </w:rPr>
        <w:t>高空（高度大于2米）安装的灯具必须配置与灯具相匹配的连接件及防坠落装置。恶劣天气，强风袭击时，灯具不会坠落在地，保证安全。防坠落装置安装于合理位置。</w:t>
      </w:r>
    </w:p>
    <w:p w14:paraId="62896491" w14:textId="77777777" w:rsidR="00BF7736" w:rsidRPr="00602560" w:rsidRDefault="00BF7736" w:rsidP="00602560">
      <w:pPr>
        <w:pStyle w:val="a8"/>
        <w:numPr>
          <w:ilvl w:val="0"/>
          <w:numId w:val="41"/>
        </w:numPr>
        <w:spacing w:line="360" w:lineRule="auto"/>
        <w:ind w:firstLineChars="0"/>
        <w:rPr>
          <w:rFonts w:ascii="宋体" w:hAnsi="宋体"/>
          <w:sz w:val="24"/>
        </w:rPr>
      </w:pPr>
      <w:r w:rsidRPr="00602560">
        <w:rPr>
          <w:rFonts w:ascii="宋体" w:hAnsi="宋体" w:hint="eastAsia"/>
          <w:sz w:val="24"/>
        </w:rPr>
        <w:t>钢丝绳材质：304不锈钢；</w:t>
      </w:r>
    </w:p>
    <w:p w14:paraId="4BE3F733" w14:textId="77777777" w:rsidR="00BF7736" w:rsidRPr="00602560" w:rsidRDefault="00BF7736" w:rsidP="00602560">
      <w:pPr>
        <w:pStyle w:val="a8"/>
        <w:numPr>
          <w:ilvl w:val="0"/>
          <w:numId w:val="41"/>
        </w:numPr>
        <w:spacing w:line="360" w:lineRule="auto"/>
        <w:ind w:firstLineChars="0"/>
        <w:rPr>
          <w:rFonts w:ascii="宋体" w:hAnsi="宋体"/>
          <w:sz w:val="24"/>
        </w:rPr>
      </w:pPr>
      <w:r w:rsidRPr="00602560">
        <w:rPr>
          <w:rFonts w:ascii="宋体" w:hAnsi="宋体" w:hint="eastAsia"/>
          <w:sz w:val="24"/>
        </w:rPr>
        <w:lastRenderedPageBreak/>
        <w:t>钢丝绳直径：≥3mm；</w:t>
      </w:r>
    </w:p>
    <w:p w14:paraId="038F4848" w14:textId="77777777" w:rsidR="00BF7736" w:rsidRPr="00602560" w:rsidRDefault="00BF7736" w:rsidP="00602560">
      <w:pPr>
        <w:pStyle w:val="a8"/>
        <w:numPr>
          <w:ilvl w:val="0"/>
          <w:numId w:val="41"/>
        </w:numPr>
        <w:spacing w:line="360" w:lineRule="auto"/>
        <w:ind w:firstLineChars="0"/>
        <w:rPr>
          <w:rFonts w:ascii="宋体" w:hAnsi="宋体"/>
          <w:sz w:val="24"/>
        </w:rPr>
      </w:pPr>
      <w:r w:rsidRPr="00602560">
        <w:rPr>
          <w:rFonts w:ascii="宋体" w:hAnsi="宋体" w:hint="eastAsia"/>
          <w:sz w:val="24"/>
        </w:rPr>
        <w:t>钢丝绳拉力：≥400Kg；</w:t>
      </w:r>
    </w:p>
    <w:p w14:paraId="2AD4A316" w14:textId="77777777" w:rsidR="00BF7736" w:rsidRPr="00602560" w:rsidRDefault="00BF7736" w:rsidP="00602560">
      <w:pPr>
        <w:pStyle w:val="a8"/>
        <w:numPr>
          <w:ilvl w:val="0"/>
          <w:numId w:val="41"/>
        </w:numPr>
        <w:spacing w:line="360" w:lineRule="auto"/>
        <w:ind w:firstLineChars="0"/>
        <w:rPr>
          <w:rFonts w:ascii="宋体" w:hAnsi="宋体"/>
          <w:sz w:val="24"/>
        </w:rPr>
      </w:pPr>
      <w:r w:rsidRPr="00602560">
        <w:rPr>
          <w:rFonts w:ascii="宋体" w:hAnsi="宋体" w:hint="eastAsia"/>
          <w:sz w:val="24"/>
        </w:rPr>
        <w:t>钢丝绳两端固定方式：固定式（结合灯具安装支架等，螺丝可固定)。</w:t>
      </w:r>
    </w:p>
    <w:p w14:paraId="3A814DEC" w14:textId="77777777" w:rsidR="00BF7736" w:rsidRDefault="00BF7736" w:rsidP="00BF7736">
      <w:pPr>
        <w:widowControl/>
        <w:spacing w:line="360" w:lineRule="auto"/>
        <w:jc w:val="center"/>
        <w:rPr>
          <w:rFonts w:ascii="Arial" w:hAnsi="Arial"/>
        </w:rPr>
      </w:pPr>
      <w:r>
        <w:rPr>
          <w:rFonts w:ascii="Arial" w:hAnsi="Arial" w:hint="eastAsia"/>
        </w:rPr>
        <w:t xml:space="preserve">         </w:t>
      </w:r>
    </w:p>
    <w:p w14:paraId="0D9722CA" w14:textId="46A03678" w:rsidR="00BF7736" w:rsidRDefault="00BF7736" w:rsidP="00BF7736">
      <w:pPr>
        <w:widowControl/>
        <w:spacing w:line="360" w:lineRule="auto"/>
        <w:jc w:val="center"/>
        <w:rPr>
          <w:rFonts w:ascii="宋体" w:hAnsi="宋体" w:hint="eastAsia"/>
        </w:rPr>
      </w:pPr>
      <w:r>
        <w:rPr>
          <w:rFonts w:ascii="Arial" w:hAnsi="Arial" w:hint="eastAsia"/>
          <w:noProof/>
        </w:rPr>
        <w:drawing>
          <wp:inline distT="0" distB="0" distL="0" distR="0" wp14:anchorId="4AD6E56B" wp14:editId="70E61AD4">
            <wp:extent cx="2222500" cy="2965450"/>
            <wp:effectExtent l="0" t="0" r="0" b="0"/>
            <wp:docPr id="5" name="图片 5" descr="IMG_20181126_16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 descr="IMG_20181126_1636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2965450"/>
                    </a:xfrm>
                    <a:prstGeom prst="rect">
                      <a:avLst/>
                    </a:prstGeom>
                    <a:noFill/>
                    <a:ln>
                      <a:noFill/>
                    </a:ln>
                  </pic:spPr>
                </pic:pic>
              </a:graphicData>
            </a:graphic>
          </wp:inline>
        </w:drawing>
      </w:r>
      <w:r>
        <w:rPr>
          <w:rFonts w:ascii="Arial" w:hAnsi="Arial" w:hint="eastAsia"/>
        </w:rPr>
        <w:t xml:space="preserve">         </w:t>
      </w:r>
      <w:r>
        <w:rPr>
          <w:rFonts w:ascii="宋体" w:hAnsi="宋体" w:hint="eastAsia"/>
          <w:noProof/>
        </w:rPr>
        <w:drawing>
          <wp:inline distT="0" distB="0" distL="0" distR="0" wp14:anchorId="312C046D" wp14:editId="7EACA185">
            <wp:extent cx="2228850" cy="2959100"/>
            <wp:effectExtent l="0" t="0" r="0" b="0"/>
            <wp:docPr id="4" name="图片 4" descr="IMG_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 descr="IMG_1119"/>
                    <pic:cNvPicPr>
                      <a:picLocks noChangeAspect="1" noChangeArrowheads="1"/>
                    </pic:cNvPicPr>
                  </pic:nvPicPr>
                  <pic:blipFill>
                    <a:blip r:embed="rId8">
                      <a:extLst>
                        <a:ext uri="{28A0092B-C50C-407E-A947-70E740481C1C}">
                          <a14:useLocalDpi xmlns:a14="http://schemas.microsoft.com/office/drawing/2010/main" val="0"/>
                        </a:ext>
                      </a:extLst>
                    </a:blip>
                    <a:srcRect l="15958" r="41347" b="18710"/>
                    <a:stretch>
                      <a:fillRect/>
                    </a:stretch>
                  </pic:blipFill>
                  <pic:spPr bwMode="auto">
                    <a:xfrm>
                      <a:off x="0" y="0"/>
                      <a:ext cx="2228850" cy="2959100"/>
                    </a:xfrm>
                    <a:prstGeom prst="rect">
                      <a:avLst/>
                    </a:prstGeom>
                    <a:noFill/>
                    <a:ln>
                      <a:noFill/>
                    </a:ln>
                  </pic:spPr>
                </pic:pic>
              </a:graphicData>
            </a:graphic>
          </wp:inline>
        </w:drawing>
      </w:r>
    </w:p>
    <w:p w14:paraId="7A771B68" w14:textId="50F32263" w:rsidR="00BF7736" w:rsidRPr="00602560" w:rsidRDefault="00602560" w:rsidP="00602560">
      <w:pPr>
        <w:spacing w:line="360" w:lineRule="auto"/>
        <w:ind w:firstLineChars="200" w:firstLine="482"/>
        <w:rPr>
          <w:rFonts w:ascii="宋体" w:hAnsi="宋体"/>
          <w:b/>
          <w:bCs/>
          <w:sz w:val="24"/>
        </w:rPr>
      </w:pPr>
      <w:bookmarkStart w:id="21" w:name="_Toc27263"/>
      <w:r w:rsidRPr="00602560">
        <w:rPr>
          <w:rFonts w:ascii="宋体" w:hAnsi="宋体" w:hint="eastAsia"/>
          <w:b/>
          <w:bCs/>
          <w:sz w:val="24"/>
        </w:rPr>
        <w:t>（五）</w:t>
      </w:r>
      <w:r w:rsidR="00BF7736" w:rsidRPr="00602560">
        <w:rPr>
          <w:rFonts w:ascii="宋体" w:hAnsi="宋体" w:hint="eastAsia"/>
          <w:b/>
          <w:bCs/>
          <w:sz w:val="24"/>
        </w:rPr>
        <w:t>灯具检测要求</w:t>
      </w:r>
      <w:bookmarkEnd w:id="21"/>
    </w:p>
    <w:p w14:paraId="4663613D" w14:textId="08AFC133" w:rsidR="00BF7736" w:rsidRPr="00602560" w:rsidRDefault="00602560" w:rsidP="00602560">
      <w:pPr>
        <w:spacing w:line="360" w:lineRule="auto"/>
        <w:ind w:firstLineChars="200" w:firstLine="480"/>
        <w:rPr>
          <w:rFonts w:ascii="宋体" w:hAnsi="宋体"/>
          <w:sz w:val="24"/>
        </w:rPr>
      </w:pPr>
      <w:bookmarkStart w:id="22" w:name="_Toc949"/>
      <w:r w:rsidRPr="00602560">
        <w:rPr>
          <w:rFonts w:ascii="宋体" w:hAnsi="宋体" w:hint="eastAsia"/>
          <w:sz w:val="24"/>
        </w:rPr>
        <w:t>1、</w:t>
      </w:r>
      <w:r w:rsidR="00BF7736" w:rsidRPr="00602560">
        <w:rPr>
          <w:rFonts w:ascii="宋体" w:hAnsi="宋体" w:hint="eastAsia"/>
          <w:sz w:val="24"/>
        </w:rPr>
        <w:t>说明</w:t>
      </w:r>
    </w:p>
    <w:p w14:paraId="6D962FC2" w14:textId="77777777" w:rsidR="00BF7736" w:rsidRPr="00602560" w:rsidRDefault="00BF7736" w:rsidP="00602560">
      <w:pPr>
        <w:spacing w:line="360" w:lineRule="auto"/>
        <w:ind w:firstLineChars="200" w:firstLine="480"/>
        <w:rPr>
          <w:rFonts w:ascii="宋体" w:hAnsi="宋体" w:hint="eastAsia"/>
          <w:sz w:val="24"/>
        </w:rPr>
      </w:pPr>
      <w:r w:rsidRPr="00602560">
        <w:rPr>
          <w:rFonts w:ascii="宋体" w:hAnsi="宋体" w:hint="eastAsia"/>
          <w:sz w:val="24"/>
        </w:rPr>
        <w:t>技术文件详参有规定的，按详参规定执行，没有详参规定的，按照本通则执行。</w:t>
      </w:r>
    </w:p>
    <w:bookmarkEnd w:id="22"/>
    <w:p w14:paraId="35B31412" w14:textId="77777777" w:rsidR="00BF7736" w:rsidRPr="00602560" w:rsidRDefault="00BF7736" w:rsidP="00602560">
      <w:pPr>
        <w:spacing w:line="360" w:lineRule="auto"/>
        <w:ind w:firstLineChars="200" w:firstLine="480"/>
        <w:rPr>
          <w:rFonts w:ascii="宋体" w:hAnsi="宋体"/>
          <w:sz w:val="24"/>
        </w:rPr>
      </w:pPr>
      <w:r w:rsidRPr="00602560">
        <w:rPr>
          <w:rFonts w:ascii="宋体" w:hAnsi="宋体" w:hint="eastAsia"/>
          <w:sz w:val="24"/>
        </w:rPr>
        <w:t>所有检测机构均必须为“国家级权威检测机构”。</w:t>
      </w:r>
    </w:p>
    <w:p w14:paraId="3215D447" w14:textId="30B4FAD5" w:rsidR="00BF7736" w:rsidRPr="00602560" w:rsidRDefault="00602560" w:rsidP="00602560">
      <w:pPr>
        <w:spacing w:line="360" w:lineRule="auto"/>
        <w:ind w:firstLineChars="200" w:firstLine="480"/>
        <w:rPr>
          <w:rFonts w:ascii="宋体" w:hAnsi="宋体"/>
          <w:sz w:val="24"/>
        </w:rPr>
      </w:pPr>
      <w:bookmarkStart w:id="23" w:name="_Toc29990"/>
      <w:r>
        <w:rPr>
          <w:rFonts w:ascii="宋体" w:hAnsi="宋体" w:hint="eastAsia"/>
          <w:sz w:val="24"/>
        </w:rPr>
        <w:t>2、</w:t>
      </w:r>
      <w:r w:rsidR="00BF7736" w:rsidRPr="00602560">
        <w:rPr>
          <w:rFonts w:ascii="宋体" w:hAnsi="宋体" w:hint="eastAsia"/>
          <w:sz w:val="24"/>
        </w:rPr>
        <w:t>灯具不同阶段检测项目</w:t>
      </w:r>
      <w:bookmarkEnd w:id="23"/>
    </w:p>
    <w:tbl>
      <w:tblPr>
        <w:tblW w:w="8321" w:type="dxa"/>
        <w:jc w:val="center"/>
        <w:tblLayout w:type="fixed"/>
        <w:tblCellMar>
          <w:left w:w="0" w:type="dxa"/>
          <w:right w:w="0" w:type="dxa"/>
        </w:tblCellMar>
        <w:tblLook w:val="0000" w:firstRow="0" w:lastRow="0" w:firstColumn="0" w:lastColumn="0" w:noHBand="0" w:noVBand="0"/>
      </w:tblPr>
      <w:tblGrid>
        <w:gridCol w:w="1080"/>
        <w:gridCol w:w="5635"/>
        <w:gridCol w:w="1606"/>
      </w:tblGrid>
      <w:tr w:rsidR="00BF7736" w14:paraId="3848B1F1" w14:textId="77777777" w:rsidTr="00B34771">
        <w:trPr>
          <w:trHeight w:val="91"/>
          <w:tblHeader/>
          <w:jc w:val="center"/>
        </w:trPr>
        <w:tc>
          <w:tcPr>
            <w:tcW w:w="1080" w:type="dxa"/>
            <w:tcBorders>
              <w:top w:val="single" w:sz="4" w:space="0" w:color="000000"/>
              <w:left w:val="single" w:sz="4" w:space="0" w:color="000000"/>
              <w:right w:val="single" w:sz="4" w:space="0" w:color="000000"/>
            </w:tcBorders>
            <w:shd w:val="clear" w:color="auto" w:fill="D7D7D7"/>
            <w:tcMar>
              <w:top w:w="4" w:type="dxa"/>
              <w:left w:w="4" w:type="dxa"/>
              <w:bottom w:w="0" w:type="dxa"/>
              <w:right w:w="4" w:type="dxa"/>
            </w:tcMar>
            <w:vAlign w:val="center"/>
          </w:tcPr>
          <w:p w14:paraId="0A7D6430" w14:textId="77777777" w:rsidR="00BF7736" w:rsidRDefault="00BF7736" w:rsidP="00B34771">
            <w:pPr>
              <w:spacing w:line="360" w:lineRule="auto"/>
              <w:jc w:val="center"/>
              <w:rPr>
                <w:rFonts w:ascii="宋体" w:hAnsi="宋体" w:cs="宋体"/>
                <w:b/>
                <w:bCs/>
                <w:sz w:val="24"/>
              </w:rPr>
            </w:pPr>
            <w:r>
              <w:rPr>
                <w:rFonts w:ascii="宋体" w:hAnsi="宋体" w:cs="宋体" w:hint="eastAsia"/>
                <w:b/>
                <w:bCs/>
                <w:sz w:val="24"/>
              </w:rPr>
              <w:t>序号</w:t>
            </w:r>
          </w:p>
        </w:tc>
        <w:tc>
          <w:tcPr>
            <w:tcW w:w="5635" w:type="dxa"/>
            <w:tcBorders>
              <w:top w:val="single" w:sz="4" w:space="0" w:color="000000"/>
              <w:left w:val="nil"/>
              <w:bottom w:val="single" w:sz="4" w:space="0" w:color="auto"/>
              <w:right w:val="single" w:sz="4" w:space="0" w:color="000000"/>
            </w:tcBorders>
            <w:shd w:val="clear" w:color="auto" w:fill="D7D7D7"/>
            <w:tcMar>
              <w:top w:w="4" w:type="dxa"/>
              <w:left w:w="4" w:type="dxa"/>
              <w:bottom w:w="0" w:type="dxa"/>
              <w:right w:w="4" w:type="dxa"/>
            </w:tcMar>
            <w:vAlign w:val="center"/>
          </w:tcPr>
          <w:p w14:paraId="0779485A" w14:textId="77777777" w:rsidR="00BF7736" w:rsidRDefault="00BF7736" w:rsidP="00B34771">
            <w:pPr>
              <w:spacing w:line="360" w:lineRule="auto"/>
              <w:jc w:val="center"/>
              <w:rPr>
                <w:rFonts w:ascii="宋体" w:hAnsi="宋体" w:cs="宋体"/>
                <w:b/>
                <w:bCs/>
                <w:sz w:val="24"/>
              </w:rPr>
            </w:pPr>
            <w:r>
              <w:rPr>
                <w:rFonts w:ascii="宋体" w:hAnsi="宋体" w:cs="宋体" w:hint="eastAsia"/>
                <w:b/>
                <w:bCs/>
                <w:sz w:val="24"/>
              </w:rPr>
              <w:t>检测项目</w:t>
            </w:r>
          </w:p>
        </w:tc>
        <w:tc>
          <w:tcPr>
            <w:tcW w:w="1606" w:type="dxa"/>
            <w:tcBorders>
              <w:top w:val="single" w:sz="4" w:space="0" w:color="000000"/>
              <w:left w:val="nil"/>
              <w:bottom w:val="single" w:sz="4" w:space="0" w:color="auto"/>
              <w:right w:val="single" w:sz="4" w:space="0" w:color="000000"/>
            </w:tcBorders>
            <w:shd w:val="clear" w:color="auto" w:fill="D7D7D7"/>
            <w:tcMar>
              <w:top w:w="4" w:type="dxa"/>
              <w:left w:w="4" w:type="dxa"/>
              <w:bottom w:w="0" w:type="dxa"/>
              <w:right w:w="4" w:type="dxa"/>
            </w:tcMar>
            <w:vAlign w:val="center"/>
          </w:tcPr>
          <w:p w14:paraId="52D9600A" w14:textId="77777777" w:rsidR="00BF7736" w:rsidRDefault="00BF7736" w:rsidP="00B34771">
            <w:pPr>
              <w:spacing w:line="360" w:lineRule="auto"/>
              <w:jc w:val="center"/>
              <w:rPr>
                <w:rFonts w:ascii="宋体" w:hAnsi="宋体" w:cs="宋体"/>
                <w:b/>
                <w:bCs/>
                <w:sz w:val="24"/>
              </w:rPr>
            </w:pPr>
            <w:r>
              <w:rPr>
                <w:rFonts w:ascii="宋体" w:hAnsi="宋体" w:cs="宋体" w:hint="eastAsia"/>
                <w:b/>
                <w:bCs/>
                <w:sz w:val="24"/>
              </w:rPr>
              <w:t>质保期期间</w:t>
            </w:r>
          </w:p>
          <w:p w14:paraId="78463413" w14:textId="77777777" w:rsidR="00BF7736" w:rsidRDefault="00BF7736" w:rsidP="00B34771">
            <w:pPr>
              <w:spacing w:line="360" w:lineRule="auto"/>
              <w:jc w:val="center"/>
              <w:rPr>
                <w:rFonts w:ascii="宋体" w:hAnsi="宋体" w:cs="宋体"/>
                <w:b/>
                <w:bCs/>
                <w:sz w:val="24"/>
              </w:rPr>
            </w:pPr>
            <w:r>
              <w:rPr>
                <w:rFonts w:ascii="宋体" w:hAnsi="宋体" w:cs="宋体" w:hint="eastAsia"/>
                <w:b/>
                <w:bCs/>
                <w:sz w:val="24"/>
              </w:rPr>
              <w:t>抽检项目</w:t>
            </w:r>
          </w:p>
        </w:tc>
      </w:tr>
      <w:tr w:rsidR="00BF7736" w14:paraId="3BA7D52B" w14:textId="77777777" w:rsidTr="00B34771">
        <w:trPr>
          <w:trHeight w:val="9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57DF39E6"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1</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29BD141B" w14:textId="77777777" w:rsidR="00BF7736" w:rsidRDefault="00BF7736" w:rsidP="00B34771">
            <w:pPr>
              <w:spacing w:line="360" w:lineRule="auto"/>
              <w:jc w:val="left"/>
              <w:rPr>
                <w:rFonts w:ascii="宋体" w:hAnsi="宋体" w:cs="宋体"/>
                <w:szCs w:val="21"/>
              </w:rPr>
            </w:pPr>
            <w:r>
              <w:rPr>
                <w:rFonts w:ascii="宋体" w:hAnsi="宋体" w:cs="宋体" w:hint="eastAsia"/>
                <w:szCs w:val="21"/>
              </w:rPr>
              <w:t>色度参数：相关色温、色容差</w:t>
            </w:r>
          </w:p>
        </w:tc>
        <w:tc>
          <w:tcPr>
            <w:tcW w:w="1606" w:type="dxa"/>
            <w:tcBorders>
              <w:top w:val="single" w:sz="4" w:space="0" w:color="000000"/>
              <w:left w:val="single" w:sz="4" w:space="0" w:color="auto"/>
              <w:bottom w:val="single" w:sz="4" w:space="0" w:color="auto"/>
              <w:right w:val="single" w:sz="4" w:space="0" w:color="000000"/>
            </w:tcBorders>
            <w:shd w:val="clear" w:color="auto" w:fill="FFFFFF"/>
            <w:tcMar>
              <w:top w:w="4" w:type="dxa"/>
              <w:left w:w="4" w:type="dxa"/>
              <w:bottom w:w="0" w:type="dxa"/>
              <w:right w:w="4" w:type="dxa"/>
            </w:tcMar>
            <w:vAlign w:val="center"/>
          </w:tcPr>
          <w:p w14:paraId="55B92AB2"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w:t>
            </w:r>
          </w:p>
        </w:tc>
      </w:tr>
      <w:tr w:rsidR="00BF7736" w14:paraId="1EC91474" w14:textId="77777777" w:rsidTr="00B34771">
        <w:trPr>
          <w:trHeight w:val="9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30A998AE"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2</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75531EAE" w14:textId="77777777" w:rsidR="00BF7736" w:rsidRDefault="00BF7736" w:rsidP="00B34771">
            <w:pPr>
              <w:spacing w:line="360" w:lineRule="auto"/>
              <w:jc w:val="left"/>
              <w:rPr>
                <w:rFonts w:ascii="宋体" w:hAnsi="宋体" w:cs="宋体"/>
                <w:szCs w:val="21"/>
              </w:rPr>
            </w:pPr>
            <w:r>
              <w:rPr>
                <w:rFonts w:ascii="宋体" w:hAnsi="宋体" w:cs="宋体" w:hint="eastAsia"/>
                <w:szCs w:val="21"/>
              </w:rPr>
              <w:t>电参数： 电压、电流、功率、功率因数（如果为交流供电）</w:t>
            </w: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10CCE064"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w:t>
            </w:r>
          </w:p>
        </w:tc>
      </w:tr>
      <w:tr w:rsidR="00BF7736" w14:paraId="738A40E7" w14:textId="77777777" w:rsidTr="00B34771">
        <w:trPr>
          <w:trHeight w:val="9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23225B7E"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3</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781CB0D6" w14:textId="77777777" w:rsidR="00BF7736" w:rsidRDefault="00BF7736" w:rsidP="00B34771">
            <w:pPr>
              <w:spacing w:line="360" w:lineRule="auto"/>
              <w:jc w:val="left"/>
              <w:rPr>
                <w:rFonts w:ascii="宋体" w:hAnsi="宋体" w:cs="宋体"/>
                <w:szCs w:val="21"/>
              </w:rPr>
            </w:pPr>
            <w:r>
              <w:rPr>
                <w:rFonts w:ascii="宋体" w:hAnsi="宋体" w:cs="宋体" w:hint="eastAsia"/>
                <w:szCs w:val="21"/>
              </w:rPr>
              <w:t>光度参数：配光曲线、光强、光束角/半峰发散角、光通量、整灯光效、R9</w:t>
            </w: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7FB8E731"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w:t>
            </w:r>
          </w:p>
        </w:tc>
      </w:tr>
      <w:tr w:rsidR="00BF7736" w14:paraId="45C59547" w14:textId="77777777" w:rsidTr="00B34771">
        <w:trPr>
          <w:trHeight w:val="9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19E8D2BC"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1</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13E930AB" w14:textId="77777777" w:rsidR="00BF7736" w:rsidRDefault="00BF7736" w:rsidP="00B34771">
            <w:pPr>
              <w:spacing w:line="360" w:lineRule="auto"/>
              <w:jc w:val="left"/>
              <w:rPr>
                <w:rFonts w:ascii="宋体" w:hAnsi="宋体" w:cs="宋体"/>
                <w:szCs w:val="21"/>
              </w:rPr>
            </w:pPr>
            <w:r>
              <w:rPr>
                <w:rFonts w:ascii="宋体" w:hAnsi="宋体" w:cs="宋体" w:hint="eastAsia"/>
                <w:szCs w:val="21"/>
              </w:rPr>
              <w:t>外部接线和内部接线</w:t>
            </w: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73FCD6B3"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w:t>
            </w:r>
          </w:p>
        </w:tc>
      </w:tr>
      <w:tr w:rsidR="00BF7736" w14:paraId="0937B0F2" w14:textId="77777777" w:rsidTr="00B34771">
        <w:trPr>
          <w:trHeight w:val="9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47FC8F32"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2</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3F0E592A" w14:textId="77777777" w:rsidR="00BF7736" w:rsidRDefault="00BF7736" w:rsidP="00B34771">
            <w:pPr>
              <w:spacing w:line="360" w:lineRule="auto"/>
              <w:jc w:val="left"/>
              <w:rPr>
                <w:rFonts w:ascii="宋体" w:hAnsi="宋体" w:cs="宋体"/>
                <w:b/>
                <w:bCs/>
                <w:szCs w:val="21"/>
                <w:u w:val="single"/>
              </w:rPr>
            </w:pPr>
            <w:r>
              <w:rPr>
                <w:rFonts w:ascii="宋体" w:hAnsi="宋体" w:cs="宋体" w:hint="eastAsia"/>
                <w:b/>
                <w:bCs/>
                <w:szCs w:val="21"/>
                <w:u w:val="single"/>
              </w:rPr>
              <w:t>接地规定：</w:t>
            </w:r>
          </w:p>
          <w:p w14:paraId="247F7E98" w14:textId="77777777" w:rsidR="00BF7736" w:rsidRDefault="00BF7736" w:rsidP="00B34771">
            <w:pPr>
              <w:spacing w:line="360" w:lineRule="auto"/>
              <w:rPr>
                <w:rFonts w:ascii="宋体" w:hAnsi="宋体" w:cs="宋体"/>
                <w:b/>
                <w:bCs/>
                <w:szCs w:val="21"/>
                <w:u w:val="single"/>
              </w:rPr>
            </w:pPr>
            <w:r>
              <w:rPr>
                <w:rFonts w:ascii="宋体" w:hAnsi="宋体" w:cs="宋体" w:hint="eastAsia"/>
                <w:b/>
                <w:bCs/>
                <w:szCs w:val="21"/>
                <w:u w:val="single"/>
              </w:rPr>
              <w:t>220V的灯具需检测，36V\24V\12V等安全电压灯具无需检测。</w:t>
            </w:r>
          </w:p>
        </w:tc>
        <w:tc>
          <w:tcPr>
            <w:tcW w:w="1606" w:type="dxa"/>
            <w:tcBorders>
              <w:top w:val="single" w:sz="4" w:space="0" w:color="000000"/>
              <w:left w:val="single" w:sz="4" w:space="0" w:color="auto"/>
              <w:bottom w:val="single" w:sz="4" w:space="0" w:color="000000"/>
              <w:right w:val="single" w:sz="4" w:space="0" w:color="000000"/>
            </w:tcBorders>
            <w:tcMar>
              <w:top w:w="4" w:type="dxa"/>
              <w:left w:w="4" w:type="dxa"/>
              <w:bottom w:w="0" w:type="dxa"/>
              <w:right w:w="4" w:type="dxa"/>
            </w:tcMar>
            <w:vAlign w:val="center"/>
          </w:tcPr>
          <w:p w14:paraId="4A285AFE" w14:textId="77777777" w:rsidR="00BF7736" w:rsidRDefault="00BF7736" w:rsidP="00B34771">
            <w:pPr>
              <w:widowControl/>
              <w:spacing w:line="360" w:lineRule="auto"/>
              <w:jc w:val="center"/>
              <w:textAlignment w:val="center"/>
              <w:rPr>
                <w:rFonts w:ascii="宋体" w:hAnsi="宋体" w:cs="宋体"/>
                <w:szCs w:val="21"/>
              </w:rPr>
            </w:pPr>
            <w:r>
              <w:rPr>
                <w:rFonts w:ascii="宋体" w:hAnsi="宋体" w:cs="宋体" w:hint="eastAsia"/>
                <w:szCs w:val="21"/>
              </w:rPr>
              <w:t>√</w:t>
            </w:r>
          </w:p>
        </w:tc>
      </w:tr>
      <w:tr w:rsidR="00BF7736" w14:paraId="54452F95" w14:textId="77777777" w:rsidTr="00B34771">
        <w:trPr>
          <w:trHeight w:val="494"/>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388BF241"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3</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6BD9863F" w14:textId="77777777" w:rsidR="00BF7736" w:rsidRDefault="00BF7736" w:rsidP="00B34771">
            <w:pPr>
              <w:spacing w:line="360" w:lineRule="auto"/>
              <w:rPr>
                <w:rFonts w:ascii="宋体" w:hAnsi="宋体" w:cs="宋体"/>
                <w:b/>
                <w:bCs/>
                <w:szCs w:val="21"/>
                <w:u w:val="single"/>
              </w:rPr>
            </w:pPr>
            <w:r>
              <w:rPr>
                <w:rFonts w:ascii="宋体" w:hAnsi="宋体" w:cs="宋体" w:hint="eastAsia"/>
                <w:b/>
                <w:bCs/>
                <w:szCs w:val="21"/>
                <w:u w:val="single"/>
              </w:rPr>
              <w:t>防尘、防固体异物和防水：</w:t>
            </w:r>
          </w:p>
          <w:p w14:paraId="1300088A" w14:textId="77777777" w:rsidR="00BF7736" w:rsidRDefault="00BF7736" w:rsidP="00B34771">
            <w:pPr>
              <w:spacing w:line="360" w:lineRule="auto"/>
              <w:rPr>
                <w:rFonts w:ascii="宋体" w:hAnsi="宋体" w:cs="宋体"/>
                <w:szCs w:val="21"/>
              </w:rPr>
            </w:pPr>
            <w:r>
              <w:rPr>
                <w:rFonts w:ascii="宋体" w:hAnsi="宋体" w:cs="宋体" w:hint="eastAsia"/>
                <w:b/>
                <w:bCs/>
                <w:szCs w:val="21"/>
                <w:u w:val="single"/>
              </w:rPr>
              <w:t>一般灯具≥IP65。</w:t>
            </w:r>
          </w:p>
        </w:tc>
        <w:tc>
          <w:tcPr>
            <w:tcW w:w="1606" w:type="dxa"/>
            <w:tcBorders>
              <w:top w:val="single" w:sz="4" w:space="0" w:color="000000"/>
              <w:left w:val="single" w:sz="4" w:space="0" w:color="auto"/>
              <w:bottom w:val="single" w:sz="4" w:space="0" w:color="000000"/>
              <w:right w:val="single" w:sz="4" w:space="0" w:color="000000"/>
            </w:tcBorders>
            <w:tcMar>
              <w:top w:w="4" w:type="dxa"/>
              <w:left w:w="4" w:type="dxa"/>
              <w:bottom w:w="0" w:type="dxa"/>
              <w:right w:w="4" w:type="dxa"/>
            </w:tcMar>
            <w:vAlign w:val="center"/>
          </w:tcPr>
          <w:p w14:paraId="03544E1C" w14:textId="77777777" w:rsidR="00BF7736" w:rsidRDefault="00BF7736" w:rsidP="00B34771">
            <w:pPr>
              <w:widowControl/>
              <w:spacing w:line="360" w:lineRule="auto"/>
              <w:jc w:val="center"/>
              <w:textAlignment w:val="center"/>
              <w:rPr>
                <w:rFonts w:ascii="宋体" w:hAnsi="宋体" w:cs="宋体"/>
                <w:szCs w:val="21"/>
              </w:rPr>
            </w:pPr>
            <w:r>
              <w:rPr>
                <w:rFonts w:ascii="宋体" w:hAnsi="宋体" w:cs="宋体" w:hint="eastAsia"/>
                <w:szCs w:val="21"/>
              </w:rPr>
              <w:t>√</w:t>
            </w:r>
          </w:p>
        </w:tc>
      </w:tr>
      <w:tr w:rsidR="00BF7736" w14:paraId="32E6351F" w14:textId="77777777" w:rsidTr="00B34771">
        <w:trPr>
          <w:trHeight w:val="267"/>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7D3F55CC"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4</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01CB6ED2" w14:textId="77777777" w:rsidR="00BF7736" w:rsidRDefault="00BF7736" w:rsidP="00B34771">
            <w:pPr>
              <w:spacing w:line="360" w:lineRule="auto"/>
              <w:jc w:val="left"/>
              <w:rPr>
                <w:rFonts w:ascii="宋体" w:hAnsi="宋体" w:cs="宋体"/>
                <w:szCs w:val="21"/>
              </w:rPr>
            </w:pPr>
            <w:r>
              <w:rPr>
                <w:rFonts w:ascii="宋体" w:hAnsi="宋体" w:cs="宋体" w:hint="eastAsia"/>
                <w:szCs w:val="21"/>
              </w:rPr>
              <w:t>潮湿后的绝缘电阻和电气强度</w:t>
            </w: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74671D91"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w:t>
            </w:r>
          </w:p>
        </w:tc>
      </w:tr>
      <w:tr w:rsidR="00BF7736" w14:paraId="364C033A" w14:textId="77777777" w:rsidTr="00B34771">
        <w:trPr>
          <w:trHeight w:val="9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14:paraId="4490B0F7"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5</w:t>
            </w:r>
          </w:p>
        </w:tc>
        <w:tc>
          <w:tcPr>
            <w:tcW w:w="563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7DE1D13D" w14:textId="77777777" w:rsidR="00BF7736" w:rsidRDefault="00BF7736" w:rsidP="00B34771">
            <w:pPr>
              <w:spacing w:line="360" w:lineRule="auto"/>
              <w:jc w:val="left"/>
              <w:rPr>
                <w:rFonts w:ascii="宋体" w:hAnsi="宋体" w:cs="宋体"/>
                <w:szCs w:val="21"/>
              </w:rPr>
            </w:pPr>
            <w:r>
              <w:rPr>
                <w:rFonts w:ascii="宋体" w:hAnsi="宋体" w:cs="宋体" w:hint="eastAsia"/>
                <w:szCs w:val="21"/>
              </w:rPr>
              <w:t>可靠性</w:t>
            </w:r>
          </w:p>
        </w:tc>
        <w:tc>
          <w:tcPr>
            <w:tcW w:w="1606"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14:paraId="5B25055F" w14:textId="77777777" w:rsidR="00BF7736" w:rsidRDefault="00BF7736" w:rsidP="00B34771">
            <w:pPr>
              <w:spacing w:line="360" w:lineRule="auto"/>
              <w:jc w:val="center"/>
              <w:rPr>
                <w:rFonts w:ascii="宋体" w:hAnsi="宋体" w:cs="宋体"/>
                <w:szCs w:val="21"/>
              </w:rPr>
            </w:pPr>
            <w:r>
              <w:rPr>
                <w:rFonts w:ascii="宋体" w:hAnsi="宋体" w:cs="宋体" w:hint="eastAsia"/>
                <w:szCs w:val="21"/>
              </w:rPr>
              <w:t>√</w:t>
            </w:r>
          </w:p>
        </w:tc>
      </w:tr>
    </w:tbl>
    <w:p w14:paraId="1D248943" w14:textId="0A5F52B6" w:rsidR="00BF7736" w:rsidRPr="00602560" w:rsidRDefault="00602560" w:rsidP="00602560">
      <w:pPr>
        <w:spacing w:line="360" w:lineRule="auto"/>
        <w:ind w:firstLineChars="200" w:firstLine="480"/>
        <w:rPr>
          <w:rFonts w:ascii="宋体" w:hAnsi="宋体"/>
          <w:sz w:val="24"/>
        </w:rPr>
      </w:pPr>
      <w:bookmarkStart w:id="24" w:name="_Toc26761"/>
      <w:r>
        <w:rPr>
          <w:rFonts w:ascii="宋体" w:hAnsi="宋体"/>
          <w:sz w:val="24"/>
        </w:rPr>
        <w:lastRenderedPageBreak/>
        <w:t>3</w:t>
      </w:r>
      <w:r>
        <w:rPr>
          <w:rFonts w:ascii="宋体" w:hAnsi="宋体" w:hint="eastAsia"/>
          <w:sz w:val="24"/>
        </w:rPr>
        <w:t>、</w:t>
      </w:r>
      <w:r w:rsidR="00BF7736" w:rsidRPr="00602560">
        <w:rPr>
          <w:rFonts w:ascii="宋体" w:hAnsi="宋体" w:hint="eastAsia"/>
          <w:sz w:val="24"/>
        </w:rPr>
        <w:t>质保期期间灯具其他抽检项目</w:t>
      </w:r>
      <w:bookmarkEnd w:id="24"/>
    </w:p>
    <w:tbl>
      <w:tblPr>
        <w:tblW w:w="9690" w:type="dxa"/>
        <w:jc w:val="center"/>
        <w:tblLayout w:type="fixed"/>
        <w:tblCellMar>
          <w:top w:w="15" w:type="dxa"/>
          <w:left w:w="15" w:type="dxa"/>
          <w:bottom w:w="15" w:type="dxa"/>
          <w:right w:w="15" w:type="dxa"/>
        </w:tblCellMar>
        <w:tblLook w:val="0000" w:firstRow="0" w:lastRow="0" w:firstColumn="0" w:lastColumn="0" w:noHBand="0" w:noVBand="0"/>
      </w:tblPr>
      <w:tblGrid>
        <w:gridCol w:w="604"/>
        <w:gridCol w:w="1917"/>
        <w:gridCol w:w="7169"/>
      </w:tblGrid>
      <w:tr w:rsidR="00BF7736" w14:paraId="2D4C7486" w14:textId="77777777" w:rsidTr="00B34771">
        <w:trPr>
          <w:trHeight w:val="653"/>
          <w:tblHeader/>
          <w:jc w:val="center"/>
        </w:trPr>
        <w:tc>
          <w:tcPr>
            <w:tcW w:w="604"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1DB283DE" w14:textId="77777777" w:rsidR="00BF7736" w:rsidRDefault="00BF7736" w:rsidP="00B34771">
            <w:pPr>
              <w:spacing w:line="360" w:lineRule="auto"/>
              <w:jc w:val="center"/>
              <w:rPr>
                <w:rFonts w:ascii="宋体" w:hAnsi="宋体" w:cs="宋体"/>
                <w:b/>
                <w:color w:val="FFFFFF"/>
                <w:sz w:val="20"/>
                <w:szCs w:val="20"/>
              </w:rPr>
            </w:pPr>
            <w:r>
              <w:rPr>
                <w:rFonts w:ascii="宋体" w:hAnsi="宋体" w:cs="宋体" w:hint="eastAsia"/>
                <w:b/>
                <w:bCs/>
                <w:sz w:val="24"/>
              </w:rPr>
              <w:t>序号</w:t>
            </w:r>
          </w:p>
        </w:tc>
        <w:tc>
          <w:tcPr>
            <w:tcW w:w="1917"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64799BC9" w14:textId="77777777" w:rsidR="00BF7736" w:rsidRDefault="00BF7736" w:rsidP="00B34771">
            <w:pPr>
              <w:spacing w:line="360" w:lineRule="auto"/>
              <w:jc w:val="center"/>
              <w:rPr>
                <w:rFonts w:ascii="宋体" w:hAnsi="宋体" w:cs="宋体"/>
                <w:b/>
                <w:color w:val="FFFFFF"/>
                <w:sz w:val="20"/>
                <w:szCs w:val="20"/>
              </w:rPr>
            </w:pPr>
            <w:r>
              <w:rPr>
                <w:rFonts w:ascii="宋体" w:hAnsi="宋体" w:cs="宋体" w:hint="eastAsia"/>
                <w:b/>
                <w:bCs/>
                <w:sz w:val="24"/>
              </w:rPr>
              <w:t>检测对象</w:t>
            </w:r>
          </w:p>
        </w:tc>
        <w:tc>
          <w:tcPr>
            <w:tcW w:w="7169"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285A5A71" w14:textId="77777777" w:rsidR="00BF7736" w:rsidRDefault="00BF7736" w:rsidP="00B34771">
            <w:pPr>
              <w:widowControl/>
              <w:spacing w:line="360" w:lineRule="auto"/>
              <w:jc w:val="center"/>
              <w:textAlignment w:val="center"/>
              <w:rPr>
                <w:rFonts w:ascii="宋体" w:hAnsi="宋体" w:cs="宋体"/>
                <w:b/>
                <w:color w:val="FFFFFF"/>
                <w:sz w:val="20"/>
                <w:szCs w:val="20"/>
              </w:rPr>
            </w:pPr>
            <w:r>
              <w:rPr>
                <w:rFonts w:ascii="宋体" w:hAnsi="宋体" w:cs="宋体" w:hint="eastAsia"/>
                <w:b/>
                <w:bCs/>
                <w:sz w:val="24"/>
              </w:rPr>
              <w:t>检测项目</w:t>
            </w:r>
          </w:p>
        </w:tc>
      </w:tr>
      <w:tr w:rsidR="00BF7736" w14:paraId="5C4EDC79" w14:textId="77777777" w:rsidTr="00B34771">
        <w:trPr>
          <w:trHeight w:val="392"/>
          <w:jc w:val="center"/>
        </w:trPr>
        <w:tc>
          <w:tcPr>
            <w:tcW w:w="604" w:type="dxa"/>
            <w:vMerge w:val="restart"/>
            <w:tcBorders>
              <w:top w:val="single" w:sz="4" w:space="0" w:color="000000"/>
              <w:left w:val="single" w:sz="4" w:space="0" w:color="000000"/>
              <w:right w:val="single" w:sz="4" w:space="0" w:color="000000"/>
            </w:tcBorders>
            <w:vAlign w:val="center"/>
          </w:tcPr>
          <w:p w14:paraId="691EF97E" w14:textId="77777777" w:rsidR="00BF7736" w:rsidRDefault="00BF7736" w:rsidP="00B3477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917" w:type="dxa"/>
            <w:vMerge w:val="restart"/>
            <w:tcBorders>
              <w:top w:val="single" w:sz="4" w:space="0" w:color="000000"/>
              <w:left w:val="single" w:sz="4" w:space="0" w:color="000000"/>
              <w:right w:val="single" w:sz="4" w:space="0" w:color="000000"/>
            </w:tcBorders>
            <w:vAlign w:val="center"/>
          </w:tcPr>
          <w:p w14:paraId="6456352E" w14:textId="77777777" w:rsidR="00BF7736" w:rsidRDefault="00BF7736" w:rsidP="00B3477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外壳、外露安装支架、螺丝螺帽等附件</w:t>
            </w:r>
          </w:p>
        </w:tc>
        <w:tc>
          <w:tcPr>
            <w:tcW w:w="7169" w:type="dxa"/>
            <w:tcBorders>
              <w:top w:val="single" w:sz="4" w:space="0" w:color="000000"/>
              <w:left w:val="single" w:sz="4" w:space="0" w:color="000000"/>
              <w:bottom w:val="single" w:sz="4" w:space="0" w:color="auto"/>
              <w:right w:val="single" w:sz="4" w:space="0" w:color="000000"/>
            </w:tcBorders>
            <w:vAlign w:val="center"/>
          </w:tcPr>
          <w:p w14:paraId="5A4320D1"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1、必须采用高压铸铝合金、拉伸铝合金、以及304不锈钢等材质。</w:t>
            </w:r>
          </w:p>
        </w:tc>
      </w:tr>
      <w:tr w:rsidR="00BF7736" w14:paraId="31402100" w14:textId="77777777" w:rsidTr="00B34771">
        <w:trPr>
          <w:trHeight w:val="348"/>
          <w:jc w:val="center"/>
        </w:trPr>
        <w:tc>
          <w:tcPr>
            <w:tcW w:w="604" w:type="dxa"/>
            <w:vMerge/>
            <w:tcBorders>
              <w:left w:val="single" w:sz="4" w:space="0" w:color="000000"/>
              <w:bottom w:val="single" w:sz="4" w:space="0" w:color="000000"/>
              <w:right w:val="single" w:sz="4" w:space="0" w:color="000000"/>
            </w:tcBorders>
            <w:vAlign w:val="center"/>
          </w:tcPr>
          <w:p w14:paraId="586CF309" w14:textId="77777777" w:rsidR="00BF7736" w:rsidRDefault="00BF7736" w:rsidP="00B34771">
            <w:pPr>
              <w:widowControl/>
              <w:spacing w:line="360" w:lineRule="auto"/>
              <w:jc w:val="center"/>
              <w:textAlignment w:val="center"/>
              <w:rPr>
                <w:rFonts w:ascii="宋体" w:hAnsi="宋体" w:cs="宋体"/>
                <w:color w:val="000000"/>
                <w:kern w:val="0"/>
                <w:szCs w:val="21"/>
                <w:lang w:bidi="ar"/>
              </w:rPr>
            </w:pPr>
          </w:p>
        </w:tc>
        <w:tc>
          <w:tcPr>
            <w:tcW w:w="1917" w:type="dxa"/>
            <w:vMerge/>
            <w:tcBorders>
              <w:left w:val="single" w:sz="4" w:space="0" w:color="000000"/>
              <w:bottom w:val="single" w:sz="4" w:space="0" w:color="000000"/>
              <w:right w:val="single" w:sz="4" w:space="0" w:color="000000"/>
            </w:tcBorders>
            <w:vAlign w:val="center"/>
          </w:tcPr>
          <w:p w14:paraId="66B47B61" w14:textId="77777777" w:rsidR="00BF7736" w:rsidRDefault="00BF7736" w:rsidP="00B34771">
            <w:pPr>
              <w:widowControl/>
              <w:spacing w:line="360" w:lineRule="auto"/>
              <w:jc w:val="center"/>
              <w:textAlignment w:val="center"/>
              <w:rPr>
                <w:rFonts w:ascii="宋体" w:hAnsi="宋体" w:cs="宋体"/>
                <w:color w:val="000000"/>
                <w:kern w:val="0"/>
                <w:szCs w:val="21"/>
                <w:lang w:bidi="ar"/>
              </w:rPr>
            </w:pPr>
          </w:p>
        </w:tc>
        <w:tc>
          <w:tcPr>
            <w:tcW w:w="7169" w:type="dxa"/>
            <w:tcBorders>
              <w:top w:val="single" w:sz="4" w:space="0" w:color="auto"/>
              <w:left w:val="single" w:sz="4" w:space="0" w:color="000000"/>
              <w:bottom w:val="single" w:sz="4" w:space="0" w:color="000000"/>
              <w:right w:val="single" w:sz="4" w:space="0" w:color="000000"/>
            </w:tcBorders>
            <w:vAlign w:val="center"/>
          </w:tcPr>
          <w:p w14:paraId="34EE33A5" w14:textId="77777777" w:rsidR="00BF7736" w:rsidRDefault="00BF7736" w:rsidP="00B34771">
            <w:pPr>
              <w:widowControl/>
              <w:spacing w:line="360" w:lineRule="auto"/>
              <w:jc w:val="left"/>
              <w:textAlignment w:val="center"/>
              <w:rPr>
                <w:rFonts w:ascii="宋体" w:hAnsi="宋体" w:cs="宋体"/>
                <w:b/>
                <w:bCs/>
                <w:color w:val="C00000"/>
                <w:kern w:val="0"/>
                <w:szCs w:val="21"/>
                <w:lang w:bidi="ar"/>
              </w:rPr>
            </w:pPr>
            <w:r>
              <w:rPr>
                <w:rFonts w:ascii="宋体" w:hAnsi="宋体" w:cs="宋体" w:hint="eastAsia"/>
                <w:b/>
                <w:bCs/>
                <w:color w:val="C00000"/>
                <w:kern w:val="0"/>
                <w:szCs w:val="21"/>
                <w:lang w:bidi="ar"/>
              </w:rPr>
              <w:t>2、必须要配备防跌落装置。</w:t>
            </w:r>
          </w:p>
        </w:tc>
      </w:tr>
      <w:tr w:rsidR="00BF7736" w14:paraId="439677AE" w14:textId="77777777" w:rsidTr="00B34771">
        <w:trPr>
          <w:trHeight w:val="191"/>
          <w:jc w:val="center"/>
        </w:trPr>
        <w:tc>
          <w:tcPr>
            <w:tcW w:w="604" w:type="dxa"/>
            <w:vMerge w:val="restart"/>
            <w:tcBorders>
              <w:top w:val="single" w:sz="4" w:space="0" w:color="000000"/>
              <w:left w:val="single" w:sz="4" w:space="0" w:color="000000"/>
              <w:bottom w:val="single" w:sz="4" w:space="0" w:color="000000"/>
              <w:right w:val="single" w:sz="4" w:space="0" w:color="000000"/>
            </w:tcBorders>
            <w:vAlign w:val="center"/>
          </w:tcPr>
          <w:p w14:paraId="043ED199" w14:textId="77777777" w:rsidR="00BF7736" w:rsidRDefault="00BF7736" w:rsidP="00B3477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1917" w:type="dxa"/>
            <w:vMerge w:val="restart"/>
            <w:tcBorders>
              <w:top w:val="single" w:sz="4" w:space="0" w:color="000000"/>
              <w:left w:val="single" w:sz="4" w:space="0" w:color="000000"/>
              <w:bottom w:val="single" w:sz="4" w:space="0" w:color="000000"/>
              <w:right w:val="single" w:sz="4" w:space="0" w:color="000000"/>
            </w:tcBorders>
            <w:vAlign w:val="center"/>
          </w:tcPr>
          <w:p w14:paraId="78FB90D4" w14:textId="77777777" w:rsidR="00BF7736" w:rsidRDefault="00BF7736" w:rsidP="00B3477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防水接头、引出线</w:t>
            </w:r>
          </w:p>
        </w:tc>
        <w:tc>
          <w:tcPr>
            <w:tcW w:w="7169" w:type="dxa"/>
            <w:tcBorders>
              <w:top w:val="single" w:sz="4" w:space="0" w:color="000000"/>
              <w:left w:val="single" w:sz="4" w:space="0" w:color="000000"/>
              <w:bottom w:val="single" w:sz="4" w:space="0" w:color="000000"/>
              <w:right w:val="single" w:sz="4" w:space="0" w:color="000000"/>
            </w:tcBorders>
            <w:vAlign w:val="center"/>
          </w:tcPr>
          <w:p w14:paraId="65F00256"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1、大功率灯具（大于30W）必须有防水接头，材质为不锈钢或铜</w:t>
            </w:r>
          </w:p>
        </w:tc>
      </w:tr>
      <w:tr w:rsidR="00BF7736" w14:paraId="723E94AA" w14:textId="77777777" w:rsidTr="00B34771">
        <w:trPr>
          <w:trHeight w:val="191"/>
          <w:jc w:val="center"/>
        </w:trPr>
        <w:tc>
          <w:tcPr>
            <w:tcW w:w="604" w:type="dxa"/>
            <w:vMerge/>
            <w:tcBorders>
              <w:top w:val="single" w:sz="4" w:space="0" w:color="000000"/>
              <w:left w:val="single" w:sz="4" w:space="0" w:color="000000"/>
              <w:bottom w:val="single" w:sz="4" w:space="0" w:color="000000"/>
              <w:right w:val="single" w:sz="4" w:space="0" w:color="000000"/>
            </w:tcBorders>
            <w:vAlign w:val="center"/>
          </w:tcPr>
          <w:p w14:paraId="7E7A3143" w14:textId="77777777" w:rsidR="00BF7736" w:rsidRDefault="00BF7736" w:rsidP="00B34771">
            <w:pPr>
              <w:spacing w:line="360" w:lineRule="auto"/>
              <w:jc w:val="center"/>
              <w:rPr>
                <w:rFonts w:ascii="宋体" w:hAnsi="宋体" w:cs="宋体"/>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vAlign w:val="center"/>
          </w:tcPr>
          <w:p w14:paraId="30C0DC7D" w14:textId="77777777" w:rsidR="00BF7736" w:rsidRDefault="00BF7736" w:rsidP="00B34771">
            <w:pPr>
              <w:spacing w:line="360" w:lineRule="auto"/>
              <w:jc w:val="center"/>
              <w:rPr>
                <w:rFonts w:ascii="宋体" w:hAnsi="宋体" w:cs="宋体"/>
                <w:color w:val="000000"/>
                <w:szCs w:val="21"/>
              </w:rPr>
            </w:pPr>
          </w:p>
        </w:tc>
        <w:tc>
          <w:tcPr>
            <w:tcW w:w="7169" w:type="dxa"/>
            <w:tcBorders>
              <w:top w:val="single" w:sz="4" w:space="0" w:color="000000"/>
              <w:left w:val="single" w:sz="4" w:space="0" w:color="000000"/>
              <w:bottom w:val="single" w:sz="4" w:space="0" w:color="000000"/>
              <w:right w:val="single" w:sz="4" w:space="0" w:color="000000"/>
            </w:tcBorders>
            <w:vAlign w:val="center"/>
          </w:tcPr>
          <w:p w14:paraId="71D778B4"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2、大功率灯具（大于30W）引出线线径必须根据不小于1mm²</w:t>
            </w:r>
          </w:p>
        </w:tc>
      </w:tr>
      <w:tr w:rsidR="00BF7736" w14:paraId="4F063BF6" w14:textId="77777777" w:rsidTr="00B34771">
        <w:trPr>
          <w:trHeight w:val="191"/>
          <w:jc w:val="center"/>
        </w:trPr>
        <w:tc>
          <w:tcPr>
            <w:tcW w:w="604" w:type="dxa"/>
            <w:vMerge w:val="restart"/>
            <w:tcBorders>
              <w:top w:val="single" w:sz="4" w:space="0" w:color="000000"/>
              <w:left w:val="single" w:sz="4" w:space="0" w:color="000000"/>
              <w:bottom w:val="single" w:sz="4" w:space="0" w:color="000000"/>
              <w:right w:val="single" w:sz="4" w:space="0" w:color="000000"/>
            </w:tcBorders>
            <w:vAlign w:val="center"/>
          </w:tcPr>
          <w:p w14:paraId="65DA2096" w14:textId="77777777" w:rsidR="00BF7736" w:rsidRDefault="00BF7736" w:rsidP="00B3477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1917" w:type="dxa"/>
            <w:vMerge w:val="restart"/>
            <w:tcBorders>
              <w:top w:val="single" w:sz="4" w:space="0" w:color="000000"/>
              <w:left w:val="single" w:sz="4" w:space="0" w:color="000000"/>
              <w:bottom w:val="single" w:sz="4" w:space="0" w:color="000000"/>
              <w:right w:val="single" w:sz="4" w:space="0" w:color="000000"/>
            </w:tcBorders>
            <w:vAlign w:val="center"/>
          </w:tcPr>
          <w:p w14:paraId="7C210ACE" w14:textId="77777777" w:rsidR="00BF7736" w:rsidRDefault="00BF7736" w:rsidP="00B3477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电气安全</w:t>
            </w:r>
          </w:p>
        </w:tc>
        <w:tc>
          <w:tcPr>
            <w:tcW w:w="7169" w:type="dxa"/>
            <w:tcBorders>
              <w:top w:val="single" w:sz="4" w:space="0" w:color="000000"/>
              <w:left w:val="single" w:sz="4" w:space="0" w:color="000000"/>
              <w:bottom w:val="single" w:sz="4" w:space="0" w:color="000000"/>
              <w:right w:val="single" w:sz="4" w:space="0" w:color="000000"/>
            </w:tcBorders>
            <w:vAlign w:val="center"/>
          </w:tcPr>
          <w:p w14:paraId="1AA88BC1"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1、外部接线和内部接线</w:t>
            </w:r>
          </w:p>
        </w:tc>
      </w:tr>
      <w:tr w:rsidR="00BF7736" w14:paraId="074BD1A0" w14:textId="77777777" w:rsidTr="00B34771">
        <w:trPr>
          <w:trHeight w:val="120"/>
          <w:jc w:val="center"/>
        </w:trPr>
        <w:tc>
          <w:tcPr>
            <w:tcW w:w="604" w:type="dxa"/>
            <w:vMerge/>
            <w:tcBorders>
              <w:top w:val="single" w:sz="4" w:space="0" w:color="000000"/>
              <w:left w:val="single" w:sz="4" w:space="0" w:color="000000"/>
              <w:bottom w:val="single" w:sz="4" w:space="0" w:color="000000"/>
              <w:right w:val="single" w:sz="4" w:space="0" w:color="000000"/>
            </w:tcBorders>
            <w:vAlign w:val="center"/>
          </w:tcPr>
          <w:p w14:paraId="3D3725D5" w14:textId="77777777" w:rsidR="00BF7736" w:rsidRDefault="00BF7736" w:rsidP="00B34771">
            <w:pPr>
              <w:spacing w:line="360" w:lineRule="auto"/>
              <w:jc w:val="center"/>
              <w:rPr>
                <w:rFonts w:ascii="宋体" w:hAnsi="宋体" w:cs="宋体"/>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vAlign w:val="center"/>
          </w:tcPr>
          <w:p w14:paraId="07B33193" w14:textId="77777777" w:rsidR="00BF7736" w:rsidRDefault="00BF7736" w:rsidP="00B34771">
            <w:pPr>
              <w:spacing w:line="360" w:lineRule="auto"/>
              <w:jc w:val="center"/>
              <w:rPr>
                <w:rFonts w:ascii="宋体" w:hAnsi="宋体" w:cs="宋体"/>
                <w:color w:val="000000"/>
                <w:szCs w:val="21"/>
              </w:rPr>
            </w:pPr>
          </w:p>
        </w:tc>
        <w:tc>
          <w:tcPr>
            <w:tcW w:w="7169" w:type="dxa"/>
            <w:tcBorders>
              <w:top w:val="single" w:sz="4" w:space="0" w:color="000000"/>
              <w:left w:val="single" w:sz="4" w:space="0" w:color="000000"/>
              <w:bottom w:val="single" w:sz="4" w:space="0" w:color="000000"/>
              <w:right w:val="single" w:sz="4" w:space="0" w:color="000000"/>
            </w:tcBorders>
            <w:vAlign w:val="center"/>
          </w:tcPr>
          <w:p w14:paraId="00819C0A"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2、接地规定：220V的灯具需检测，36V\24V\12V等安全电压灯具无需检测</w:t>
            </w:r>
          </w:p>
        </w:tc>
      </w:tr>
      <w:tr w:rsidR="00BF7736" w14:paraId="23AADF5A" w14:textId="77777777" w:rsidTr="00B34771">
        <w:trPr>
          <w:trHeight w:val="327"/>
          <w:jc w:val="center"/>
        </w:trPr>
        <w:tc>
          <w:tcPr>
            <w:tcW w:w="604" w:type="dxa"/>
            <w:vMerge/>
            <w:tcBorders>
              <w:top w:val="single" w:sz="4" w:space="0" w:color="000000"/>
              <w:left w:val="single" w:sz="4" w:space="0" w:color="000000"/>
              <w:bottom w:val="single" w:sz="4" w:space="0" w:color="000000"/>
              <w:right w:val="single" w:sz="4" w:space="0" w:color="000000"/>
            </w:tcBorders>
            <w:vAlign w:val="center"/>
          </w:tcPr>
          <w:p w14:paraId="02B59E21" w14:textId="77777777" w:rsidR="00BF7736" w:rsidRDefault="00BF7736" w:rsidP="00B34771">
            <w:pPr>
              <w:spacing w:line="360" w:lineRule="auto"/>
              <w:jc w:val="center"/>
              <w:rPr>
                <w:rFonts w:ascii="宋体" w:hAnsi="宋体" w:cs="宋体"/>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vAlign w:val="center"/>
          </w:tcPr>
          <w:p w14:paraId="0C7FFD0B" w14:textId="77777777" w:rsidR="00BF7736" w:rsidRDefault="00BF7736" w:rsidP="00B34771">
            <w:pPr>
              <w:spacing w:line="360" w:lineRule="auto"/>
              <w:jc w:val="center"/>
              <w:rPr>
                <w:rFonts w:ascii="宋体" w:hAnsi="宋体" w:cs="宋体"/>
                <w:color w:val="000000"/>
                <w:szCs w:val="21"/>
              </w:rPr>
            </w:pPr>
          </w:p>
        </w:tc>
        <w:tc>
          <w:tcPr>
            <w:tcW w:w="7169" w:type="dxa"/>
            <w:tcBorders>
              <w:top w:val="single" w:sz="4" w:space="0" w:color="000000"/>
              <w:left w:val="single" w:sz="4" w:space="0" w:color="000000"/>
              <w:bottom w:val="single" w:sz="4" w:space="0" w:color="auto"/>
              <w:right w:val="single" w:sz="4" w:space="0" w:color="000000"/>
            </w:tcBorders>
            <w:vAlign w:val="center"/>
          </w:tcPr>
          <w:p w14:paraId="251B4ECD"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3、潮湿后的绝缘电阻和电气强度</w:t>
            </w:r>
          </w:p>
        </w:tc>
      </w:tr>
      <w:tr w:rsidR="00BF7736" w14:paraId="0BD50E86" w14:textId="77777777" w:rsidTr="00B34771">
        <w:trPr>
          <w:trHeight w:val="347"/>
          <w:jc w:val="center"/>
        </w:trPr>
        <w:tc>
          <w:tcPr>
            <w:tcW w:w="604" w:type="dxa"/>
            <w:vMerge/>
            <w:tcBorders>
              <w:left w:val="single" w:sz="4" w:space="0" w:color="000000"/>
              <w:bottom w:val="single" w:sz="4" w:space="0" w:color="000000"/>
              <w:right w:val="single" w:sz="4" w:space="0" w:color="000000"/>
            </w:tcBorders>
            <w:vAlign w:val="center"/>
          </w:tcPr>
          <w:p w14:paraId="6D473A36" w14:textId="77777777" w:rsidR="00BF7736" w:rsidRDefault="00BF7736" w:rsidP="00B34771">
            <w:pPr>
              <w:spacing w:line="360" w:lineRule="auto"/>
              <w:jc w:val="center"/>
              <w:rPr>
                <w:rFonts w:ascii="宋体" w:hAnsi="宋体" w:cs="宋体"/>
                <w:color w:val="000000"/>
                <w:szCs w:val="21"/>
              </w:rPr>
            </w:pPr>
          </w:p>
        </w:tc>
        <w:tc>
          <w:tcPr>
            <w:tcW w:w="1917" w:type="dxa"/>
            <w:vMerge/>
            <w:tcBorders>
              <w:left w:val="single" w:sz="4" w:space="0" w:color="000000"/>
              <w:bottom w:val="single" w:sz="4" w:space="0" w:color="000000"/>
              <w:right w:val="single" w:sz="4" w:space="0" w:color="000000"/>
            </w:tcBorders>
            <w:vAlign w:val="center"/>
          </w:tcPr>
          <w:p w14:paraId="6091247F" w14:textId="77777777" w:rsidR="00BF7736" w:rsidRDefault="00BF7736" w:rsidP="00B34771">
            <w:pPr>
              <w:spacing w:line="360" w:lineRule="auto"/>
              <w:jc w:val="center"/>
              <w:rPr>
                <w:rFonts w:ascii="宋体" w:hAnsi="宋体" w:cs="宋体"/>
                <w:color w:val="000000"/>
                <w:szCs w:val="21"/>
              </w:rPr>
            </w:pPr>
          </w:p>
        </w:tc>
        <w:tc>
          <w:tcPr>
            <w:tcW w:w="7169" w:type="dxa"/>
            <w:tcBorders>
              <w:top w:val="single" w:sz="4" w:space="0" w:color="auto"/>
              <w:left w:val="single" w:sz="4" w:space="0" w:color="000000"/>
              <w:bottom w:val="single" w:sz="4" w:space="0" w:color="000000"/>
              <w:right w:val="single" w:sz="4" w:space="0" w:color="000000"/>
            </w:tcBorders>
            <w:vAlign w:val="center"/>
          </w:tcPr>
          <w:p w14:paraId="3B321825" w14:textId="77777777" w:rsidR="00BF7736" w:rsidRDefault="00BF7736" w:rsidP="00B34771">
            <w:pPr>
              <w:widowControl/>
              <w:spacing w:line="36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4、其他：防雷击、防静电能力、电磁干扰、灯具外壳温升等</w:t>
            </w:r>
          </w:p>
        </w:tc>
      </w:tr>
      <w:tr w:rsidR="00BF7736" w14:paraId="7B5372C9" w14:textId="77777777" w:rsidTr="00B34771">
        <w:trPr>
          <w:trHeight w:val="360"/>
          <w:jc w:val="center"/>
        </w:trPr>
        <w:tc>
          <w:tcPr>
            <w:tcW w:w="604" w:type="dxa"/>
            <w:vMerge w:val="restart"/>
            <w:tcBorders>
              <w:top w:val="single" w:sz="4" w:space="0" w:color="000000"/>
              <w:left w:val="single" w:sz="4" w:space="0" w:color="000000"/>
              <w:right w:val="single" w:sz="4" w:space="0" w:color="000000"/>
            </w:tcBorders>
            <w:vAlign w:val="center"/>
          </w:tcPr>
          <w:p w14:paraId="079ADE4F" w14:textId="77777777" w:rsidR="00BF7736" w:rsidRDefault="00BF7736" w:rsidP="00B3477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1917" w:type="dxa"/>
            <w:vMerge w:val="restart"/>
            <w:tcBorders>
              <w:top w:val="single" w:sz="4" w:space="0" w:color="000000"/>
              <w:left w:val="single" w:sz="4" w:space="0" w:color="000000"/>
              <w:right w:val="single" w:sz="4" w:space="0" w:color="000000"/>
            </w:tcBorders>
            <w:vAlign w:val="center"/>
          </w:tcPr>
          <w:p w14:paraId="5B4F35F1" w14:textId="77777777" w:rsidR="00BF7736" w:rsidRDefault="00BF7736" w:rsidP="00B3477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防护等级</w:t>
            </w:r>
          </w:p>
        </w:tc>
        <w:tc>
          <w:tcPr>
            <w:tcW w:w="7169" w:type="dxa"/>
            <w:tcBorders>
              <w:top w:val="single" w:sz="4" w:space="0" w:color="000000"/>
              <w:left w:val="single" w:sz="4" w:space="0" w:color="000000"/>
              <w:bottom w:val="single" w:sz="4" w:space="0" w:color="auto"/>
              <w:right w:val="single" w:sz="4" w:space="0" w:color="000000"/>
            </w:tcBorders>
            <w:vAlign w:val="center"/>
          </w:tcPr>
          <w:p w14:paraId="08D55611" w14:textId="77777777" w:rsidR="00BF7736" w:rsidRDefault="00BF7736" w:rsidP="00B34771">
            <w:pPr>
              <w:widowControl/>
              <w:numPr>
                <w:ilvl w:val="0"/>
                <w:numId w:val="16"/>
              </w:numPr>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一般灯具防护等级不小于IP65。</w:t>
            </w:r>
          </w:p>
        </w:tc>
      </w:tr>
      <w:tr w:rsidR="00BF7736" w14:paraId="4498826D" w14:textId="77777777" w:rsidTr="00B34771">
        <w:trPr>
          <w:trHeight w:val="314"/>
          <w:jc w:val="center"/>
        </w:trPr>
        <w:tc>
          <w:tcPr>
            <w:tcW w:w="604" w:type="dxa"/>
            <w:vMerge/>
            <w:tcBorders>
              <w:left w:val="single" w:sz="4" w:space="0" w:color="000000"/>
              <w:right w:val="single" w:sz="4" w:space="0" w:color="000000"/>
            </w:tcBorders>
            <w:vAlign w:val="center"/>
          </w:tcPr>
          <w:p w14:paraId="4B677417" w14:textId="77777777" w:rsidR="00BF7736" w:rsidRDefault="00BF7736" w:rsidP="00B34771">
            <w:pPr>
              <w:widowControl/>
              <w:spacing w:line="360" w:lineRule="auto"/>
              <w:jc w:val="center"/>
              <w:textAlignment w:val="center"/>
              <w:rPr>
                <w:rFonts w:ascii="宋体" w:hAnsi="宋体" w:cs="宋体"/>
                <w:color w:val="000000"/>
                <w:kern w:val="0"/>
                <w:szCs w:val="21"/>
                <w:lang w:bidi="ar"/>
              </w:rPr>
            </w:pPr>
          </w:p>
        </w:tc>
        <w:tc>
          <w:tcPr>
            <w:tcW w:w="1917" w:type="dxa"/>
            <w:vMerge/>
            <w:tcBorders>
              <w:left w:val="single" w:sz="4" w:space="0" w:color="000000"/>
              <w:right w:val="single" w:sz="4" w:space="0" w:color="000000"/>
            </w:tcBorders>
            <w:vAlign w:val="center"/>
          </w:tcPr>
          <w:p w14:paraId="5ADD85EC" w14:textId="77777777" w:rsidR="00BF7736" w:rsidRDefault="00BF7736" w:rsidP="00B34771">
            <w:pPr>
              <w:widowControl/>
              <w:spacing w:line="360" w:lineRule="auto"/>
              <w:jc w:val="center"/>
              <w:textAlignment w:val="center"/>
              <w:rPr>
                <w:rFonts w:ascii="宋体" w:hAnsi="宋体" w:cs="宋体"/>
                <w:color w:val="000000"/>
                <w:kern w:val="0"/>
                <w:szCs w:val="21"/>
                <w:lang w:bidi="ar"/>
              </w:rPr>
            </w:pPr>
          </w:p>
        </w:tc>
        <w:tc>
          <w:tcPr>
            <w:tcW w:w="7169" w:type="dxa"/>
            <w:tcBorders>
              <w:top w:val="single" w:sz="4" w:space="0" w:color="auto"/>
              <w:left w:val="single" w:sz="4" w:space="0" w:color="000000"/>
              <w:bottom w:val="single" w:sz="4" w:space="0" w:color="auto"/>
              <w:right w:val="single" w:sz="4" w:space="0" w:color="000000"/>
            </w:tcBorders>
            <w:vAlign w:val="center"/>
          </w:tcPr>
          <w:p w14:paraId="7F679A54" w14:textId="77777777" w:rsidR="00BF7736" w:rsidRDefault="00BF7736" w:rsidP="00B34771">
            <w:pPr>
              <w:widowControl/>
              <w:numPr>
                <w:ilvl w:val="0"/>
                <w:numId w:val="16"/>
              </w:numPr>
              <w:spacing w:line="36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地埋灯具防护等级不小于IP67。</w:t>
            </w:r>
          </w:p>
        </w:tc>
      </w:tr>
      <w:tr w:rsidR="00BF7736" w14:paraId="09639A21" w14:textId="77777777" w:rsidTr="00B34771">
        <w:trPr>
          <w:trHeight w:val="364"/>
          <w:jc w:val="center"/>
        </w:trPr>
        <w:tc>
          <w:tcPr>
            <w:tcW w:w="604" w:type="dxa"/>
            <w:vMerge/>
            <w:tcBorders>
              <w:left w:val="single" w:sz="4" w:space="0" w:color="000000"/>
              <w:bottom w:val="single" w:sz="4" w:space="0" w:color="000000"/>
              <w:right w:val="single" w:sz="4" w:space="0" w:color="000000"/>
            </w:tcBorders>
            <w:vAlign w:val="center"/>
          </w:tcPr>
          <w:p w14:paraId="29D05775" w14:textId="77777777" w:rsidR="00BF7736" w:rsidRDefault="00BF7736" w:rsidP="00B34771">
            <w:pPr>
              <w:widowControl/>
              <w:spacing w:line="360" w:lineRule="auto"/>
              <w:jc w:val="center"/>
              <w:textAlignment w:val="center"/>
              <w:rPr>
                <w:rFonts w:ascii="宋体" w:hAnsi="宋体" w:cs="宋体"/>
                <w:color w:val="000000"/>
                <w:kern w:val="0"/>
                <w:szCs w:val="21"/>
                <w:lang w:bidi="ar"/>
              </w:rPr>
            </w:pPr>
          </w:p>
        </w:tc>
        <w:tc>
          <w:tcPr>
            <w:tcW w:w="1917" w:type="dxa"/>
            <w:vMerge/>
            <w:tcBorders>
              <w:left w:val="single" w:sz="4" w:space="0" w:color="000000"/>
              <w:bottom w:val="single" w:sz="4" w:space="0" w:color="000000"/>
              <w:right w:val="single" w:sz="4" w:space="0" w:color="000000"/>
            </w:tcBorders>
            <w:vAlign w:val="center"/>
          </w:tcPr>
          <w:p w14:paraId="38B7DE66" w14:textId="77777777" w:rsidR="00BF7736" w:rsidRDefault="00BF7736" w:rsidP="00B34771">
            <w:pPr>
              <w:widowControl/>
              <w:spacing w:line="360" w:lineRule="auto"/>
              <w:jc w:val="center"/>
              <w:textAlignment w:val="center"/>
              <w:rPr>
                <w:rFonts w:ascii="宋体" w:hAnsi="宋体" w:cs="宋体"/>
                <w:color w:val="000000"/>
                <w:kern w:val="0"/>
                <w:szCs w:val="21"/>
                <w:lang w:bidi="ar"/>
              </w:rPr>
            </w:pPr>
          </w:p>
        </w:tc>
        <w:tc>
          <w:tcPr>
            <w:tcW w:w="7169" w:type="dxa"/>
            <w:tcBorders>
              <w:top w:val="single" w:sz="4" w:space="0" w:color="auto"/>
              <w:left w:val="single" w:sz="4" w:space="0" w:color="000000"/>
              <w:bottom w:val="single" w:sz="4" w:space="0" w:color="000000"/>
              <w:right w:val="single" w:sz="4" w:space="0" w:color="000000"/>
            </w:tcBorders>
            <w:vAlign w:val="center"/>
          </w:tcPr>
          <w:p w14:paraId="00DBC00E" w14:textId="77777777" w:rsidR="00BF7736" w:rsidRDefault="00BF7736" w:rsidP="00B34771">
            <w:pPr>
              <w:widowControl/>
              <w:numPr>
                <w:ilvl w:val="0"/>
                <w:numId w:val="16"/>
              </w:numPr>
              <w:spacing w:line="36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水下灯具防护等级不小于IP68。</w:t>
            </w:r>
          </w:p>
        </w:tc>
      </w:tr>
      <w:tr w:rsidR="00BF7736" w14:paraId="01175456" w14:textId="77777777" w:rsidTr="00B34771">
        <w:trPr>
          <w:trHeight w:val="191"/>
          <w:jc w:val="center"/>
        </w:trPr>
        <w:tc>
          <w:tcPr>
            <w:tcW w:w="604" w:type="dxa"/>
            <w:vMerge w:val="restart"/>
            <w:tcBorders>
              <w:top w:val="single" w:sz="4" w:space="0" w:color="000000"/>
              <w:left w:val="single" w:sz="4" w:space="0" w:color="000000"/>
              <w:bottom w:val="single" w:sz="4" w:space="0" w:color="000000"/>
              <w:right w:val="single" w:sz="4" w:space="0" w:color="000000"/>
            </w:tcBorders>
            <w:vAlign w:val="center"/>
          </w:tcPr>
          <w:p w14:paraId="4D1C8A94" w14:textId="77777777" w:rsidR="00BF7736" w:rsidRDefault="00BF7736" w:rsidP="00B3477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1917" w:type="dxa"/>
            <w:vMerge w:val="restart"/>
            <w:tcBorders>
              <w:top w:val="single" w:sz="4" w:space="0" w:color="000000"/>
              <w:left w:val="single" w:sz="4" w:space="0" w:color="000000"/>
              <w:right w:val="single" w:sz="4" w:space="0" w:color="000000"/>
            </w:tcBorders>
            <w:vAlign w:val="center"/>
          </w:tcPr>
          <w:p w14:paraId="5AFD23A6" w14:textId="77777777" w:rsidR="00BF7736" w:rsidRDefault="00BF7736" w:rsidP="00B3477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灯具寿命及光衰</w:t>
            </w:r>
          </w:p>
        </w:tc>
        <w:tc>
          <w:tcPr>
            <w:tcW w:w="7169" w:type="dxa"/>
            <w:tcBorders>
              <w:top w:val="single" w:sz="4" w:space="0" w:color="000000"/>
              <w:left w:val="single" w:sz="4" w:space="0" w:color="000000"/>
              <w:bottom w:val="single" w:sz="4" w:space="0" w:color="000000"/>
              <w:right w:val="single" w:sz="4" w:space="0" w:color="000000"/>
            </w:tcBorders>
            <w:vAlign w:val="center"/>
          </w:tcPr>
          <w:p w14:paraId="3C4D6B3A"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1、颗粒寿命不低于5万小时；</w:t>
            </w:r>
          </w:p>
        </w:tc>
      </w:tr>
      <w:tr w:rsidR="00BF7736" w14:paraId="0679C6AF" w14:textId="77777777" w:rsidTr="00B34771">
        <w:trPr>
          <w:trHeight w:val="191"/>
          <w:jc w:val="center"/>
        </w:trPr>
        <w:tc>
          <w:tcPr>
            <w:tcW w:w="604" w:type="dxa"/>
            <w:vMerge/>
            <w:tcBorders>
              <w:top w:val="single" w:sz="4" w:space="0" w:color="000000"/>
              <w:left w:val="single" w:sz="4" w:space="0" w:color="000000"/>
              <w:bottom w:val="single" w:sz="4" w:space="0" w:color="000000"/>
              <w:right w:val="single" w:sz="4" w:space="0" w:color="000000"/>
            </w:tcBorders>
            <w:vAlign w:val="center"/>
          </w:tcPr>
          <w:p w14:paraId="770B068F" w14:textId="77777777" w:rsidR="00BF7736" w:rsidRDefault="00BF7736" w:rsidP="00B34771">
            <w:pPr>
              <w:spacing w:line="360" w:lineRule="auto"/>
              <w:jc w:val="center"/>
              <w:rPr>
                <w:rFonts w:ascii="宋体" w:hAnsi="宋体" w:cs="宋体"/>
                <w:color w:val="000000"/>
                <w:szCs w:val="21"/>
              </w:rPr>
            </w:pPr>
          </w:p>
        </w:tc>
        <w:tc>
          <w:tcPr>
            <w:tcW w:w="1917" w:type="dxa"/>
            <w:vMerge/>
            <w:tcBorders>
              <w:left w:val="single" w:sz="4" w:space="0" w:color="000000"/>
              <w:right w:val="single" w:sz="4" w:space="0" w:color="000000"/>
            </w:tcBorders>
            <w:vAlign w:val="center"/>
          </w:tcPr>
          <w:p w14:paraId="7D07994D" w14:textId="77777777" w:rsidR="00BF7736" w:rsidRDefault="00BF7736" w:rsidP="00B34771">
            <w:pPr>
              <w:widowControl/>
              <w:spacing w:line="360" w:lineRule="auto"/>
              <w:jc w:val="center"/>
              <w:textAlignment w:val="center"/>
              <w:rPr>
                <w:rFonts w:ascii="宋体" w:hAnsi="宋体" w:cs="宋体"/>
                <w:color w:val="000000"/>
                <w:szCs w:val="21"/>
              </w:rPr>
            </w:pPr>
          </w:p>
        </w:tc>
        <w:tc>
          <w:tcPr>
            <w:tcW w:w="7169" w:type="dxa"/>
            <w:tcBorders>
              <w:top w:val="single" w:sz="4" w:space="0" w:color="000000"/>
              <w:left w:val="single" w:sz="4" w:space="0" w:color="000000"/>
              <w:bottom w:val="single" w:sz="4" w:space="0" w:color="000000"/>
              <w:right w:val="single" w:sz="4" w:space="0" w:color="000000"/>
            </w:tcBorders>
            <w:vAlign w:val="center"/>
          </w:tcPr>
          <w:p w14:paraId="2791265F"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2、灯具寿命不低于2万小时。</w:t>
            </w:r>
          </w:p>
        </w:tc>
      </w:tr>
      <w:tr w:rsidR="00BF7736" w14:paraId="5C2ACC0D" w14:textId="77777777" w:rsidTr="00B34771">
        <w:trPr>
          <w:trHeight w:val="191"/>
          <w:jc w:val="center"/>
        </w:trPr>
        <w:tc>
          <w:tcPr>
            <w:tcW w:w="604" w:type="dxa"/>
            <w:vMerge/>
            <w:tcBorders>
              <w:top w:val="single" w:sz="4" w:space="0" w:color="000000"/>
              <w:left w:val="single" w:sz="4" w:space="0" w:color="000000"/>
              <w:bottom w:val="single" w:sz="4" w:space="0" w:color="000000"/>
              <w:right w:val="single" w:sz="4" w:space="0" w:color="000000"/>
            </w:tcBorders>
            <w:vAlign w:val="center"/>
          </w:tcPr>
          <w:p w14:paraId="08C7D595" w14:textId="77777777" w:rsidR="00BF7736" w:rsidRDefault="00BF7736" w:rsidP="00B34771">
            <w:pPr>
              <w:spacing w:line="360" w:lineRule="auto"/>
              <w:jc w:val="center"/>
              <w:rPr>
                <w:rFonts w:ascii="宋体" w:hAnsi="宋体" w:cs="宋体"/>
                <w:color w:val="000000"/>
                <w:szCs w:val="21"/>
              </w:rPr>
            </w:pPr>
          </w:p>
        </w:tc>
        <w:tc>
          <w:tcPr>
            <w:tcW w:w="1917" w:type="dxa"/>
            <w:vMerge/>
            <w:tcBorders>
              <w:left w:val="single" w:sz="4" w:space="0" w:color="000000"/>
              <w:bottom w:val="single" w:sz="4" w:space="0" w:color="000000"/>
              <w:right w:val="single" w:sz="4" w:space="0" w:color="000000"/>
            </w:tcBorders>
            <w:vAlign w:val="center"/>
          </w:tcPr>
          <w:p w14:paraId="75597CD5" w14:textId="77777777" w:rsidR="00BF7736" w:rsidRDefault="00BF7736" w:rsidP="00B34771">
            <w:pPr>
              <w:spacing w:line="360" w:lineRule="auto"/>
              <w:jc w:val="center"/>
              <w:rPr>
                <w:rFonts w:ascii="宋体" w:hAnsi="宋体" w:cs="宋体"/>
                <w:color w:val="000000"/>
                <w:szCs w:val="21"/>
              </w:rPr>
            </w:pPr>
          </w:p>
        </w:tc>
        <w:tc>
          <w:tcPr>
            <w:tcW w:w="7169" w:type="dxa"/>
            <w:tcBorders>
              <w:top w:val="single" w:sz="4" w:space="0" w:color="000000"/>
              <w:left w:val="single" w:sz="4" w:space="0" w:color="000000"/>
              <w:bottom w:val="single" w:sz="4" w:space="0" w:color="000000"/>
              <w:right w:val="single" w:sz="4" w:space="0" w:color="000000"/>
            </w:tcBorders>
            <w:vAlign w:val="center"/>
          </w:tcPr>
          <w:p w14:paraId="0516F111"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3、灯具光衰符合国标要求。</w:t>
            </w:r>
          </w:p>
        </w:tc>
      </w:tr>
      <w:tr w:rsidR="00BF7736" w14:paraId="72F8B8F4" w14:textId="77777777" w:rsidTr="00B34771">
        <w:trPr>
          <w:trHeight w:val="468"/>
          <w:jc w:val="center"/>
        </w:trPr>
        <w:tc>
          <w:tcPr>
            <w:tcW w:w="604" w:type="dxa"/>
            <w:vMerge w:val="restart"/>
            <w:tcBorders>
              <w:top w:val="single" w:sz="4" w:space="0" w:color="000000"/>
              <w:left w:val="single" w:sz="4" w:space="0" w:color="000000"/>
              <w:bottom w:val="single" w:sz="4" w:space="0" w:color="000000"/>
              <w:right w:val="single" w:sz="4" w:space="0" w:color="000000"/>
            </w:tcBorders>
            <w:vAlign w:val="center"/>
          </w:tcPr>
          <w:p w14:paraId="70E2F55F" w14:textId="77777777" w:rsidR="00BF7736" w:rsidRDefault="00BF7736" w:rsidP="00B3477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1917" w:type="dxa"/>
            <w:vMerge w:val="restart"/>
            <w:tcBorders>
              <w:top w:val="single" w:sz="4" w:space="0" w:color="000000"/>
              <w:left w:val="single" w:sz="4" w:space="0" w:color="000000"/>
              <w:bottom w:val="single" w:sz="4" w:space="0" w:color="000000"/>
              <w:right w:val="single" w:sz="4" w:space="0" w:color="000000"/>
            </w:tcBorders>
            <w:vAlign w:val="center"/>
          </w:tcPr>
          <w:p w14:paraId="4DEC37DE" w14:textId="77777777" w:rsidR="00BF7736" w:rsidRDefault="00BF7736" w:rsidP="00B3477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驱动电源</w:t>
            </w:r>
          </w:p>
        </w:tc>
        <w:tc>
          <w:tcPr>
            <w:tcW w:w="7169" w:type="dxa"/>
            <w:vMerge w:val="restart"/>
            <w:tcBorders>
              <w:top w:val="single" w:sz="4" w:space="0" w:color="000000"/>
              <w:left w:val="single" w:sz="4" w:space="0" w:color="000000"/>
              <w:bottom w:val="single" w:sz="4" w:space="0" w:color="000000"/>
              <w:right w:val="single" w:sz="4" w:space="0" w:color="000000"/>
            </w:tcBorders>
            <w:vAlign w:val="center"/>
          </w:tcPr>
          <w:p w14:paraId="7A283150" w14:textId="77777777" w:rsidR="00BF7736" w:rsidRDefault="00BF7736" w:rsidP="00B34771">
            <w:pPr>
              <w:widowControl/>
              <w:spacing w:line="36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1、普通恒压恒流源驱动电源、小于150W可调节电压的驱动电源品牌限定使用“台湾明纬”、“茂硕”、“英飞特”、“欧司朗（OSRAM）”、“飞利浦（PHILIPS）”；</w:t>
            </w:r>
          </w:p>
        </w:tc>
      </w:tr>
      <w:tr w:rsidR="00BF7736" w14:paraId="5476DFDD" w14:textId="77777777" w:rsidTr="00B34771">
        <w:trPr>
          <w:trHeight w:val="468"/>
          <w:jc w:val="center"/>
        </w:trPr>
        <w:tc>
          <w:tcPr>
            <w:tcW w:w="604" w:type="dxa"/>
            <w:vMerge/>
            <w:tcBorders>
              <w:top w:val="single" w:sz="4" w:space="0" w:color="000000"/>
              <w:left w:val="single" w:sz="4" w:space="0" w:color="000000"/>
              <w:bottom w:val="single" w:sz="4" w:space="0" w:color="000000"/>
              <w:right w:val="single" w:sz="4" w:space="0" w:color="000000"/>
            </w:tcBorders>
            <w:vAlign w:val="center"/>
          </w:tcPr>
          <w:p w14:paraId="4ADC6240" w14:textId="77777777" w:rsidR="00BF7736" w:rsidRDefault="00BF7736" w:rsidP="00B34771">
            <w:pPr>
              <w:spacing w:line="360" w:lineRule="auto"/>
              <w:jc w:val="center"/>
              <w:rPr>
                <w:rFonts w:ascii="宋体" w:hAnsi="宋体" w:cs="宋体"/>
                <w:color w:val="000000"/>
                <w:szCs w:val="21"/>
              </w:rPr>
            </w:pPr>
          </w:p>
        </w:tc>
        <w:tc>
          <w:tcPr>
            <w:tcW w:w="1917" w:type="dxa"/>
            <w:vMerge/>
            <w:tcBorders>
              <w:top w:val="single" w:sz="4" w:space="0" w:color="000000"/>
              <w:left w:val="single" w:sz="4" w:space="0" w:color="000000"/>
              <w:bottom w:val="single" w:sz="4" w:space="0" w:color="000000"/>
              <w:right w:val="single" w:sz="4" w:space="0" w:color="000000"/>
            </w:tcBorders>
            <w:vAlign w:val="center"/>
          </w:tcPr>
          <w:p w14:paraId="03B2039A" w14:textId="77777777" w:rsidR="00BF7736" w:rsidRDefault="00BF7736" w:rsidP="00B34771">
            <w:pPr>
              <w:spacing w:line="360" w:lineRule="auto"/>
              <w:jc w:val="center"/>
              <w:rPr>
                <w:rFonts w:ascii="宋体" w:hAnsi="宋体" w:cs="宋体"/>
                <w:color w:val="000000"/>
                <w:szCs w:val="21"/>
              </w:rPr>
            </w:pPr>
          </w:p>
        </w:tc>
        <w:tc>
          <w:tcPr>
            <w:tcW w:w="7169" w:type="dxa"/>
            <w:vMerge/>
            <w:tcBorders>
              <w:top w:val="single" w:sz="4" w:space="0" w:color="000000"/>
              <w:left w:val="single" w:sz="4" w:space="0" w:color="000000"/>
              <w:bottom w:val="single" w:sz="4" w:space="0" w:color="auto"/>
              <w:right w:val="single" w:sz="4" w:space="0" w:color="000000"/>
            </w:tcBorders>
            <w:vAlign w:val="center"/>
          </w:tcPr>
          <w:p w14:paraId="5F40CFF5" w14:textId="77777777" w:rsidR="00BF7736" w:rsidRDefault="00BF7736" w:rsidP="00B34771">
            <w:pPr>
              <w:spacing w:line="360" w:lineRule="auto"/>
              <w:jc w:val="left"/>
              <w:rPr>
                <w:rFonts w:ascii="宋体" w:hAnsi="宋体" w:cs="宋体"/>
                <w:color w:val="000000"/>
                <w:szCs w:val="21"/>
              </w:rPr>
            </w:pPr>
          </w:p>
        </w:tc>
      </w:tr>
      <w:tr w:rsidR="00BF7736" w14:paraId="34139DEB" w14:textId="77777777" w:rsidTr="00B34771">
        <w:trPr>
          <w:trHeight w:val="362"/>
          <w:jc w:val="center"/>
        </w:trPr>
        <w:tc>
          <w:tcPr>
            <w:tcW w:w="604" w:type="dxa"/>
            <w:vMerge/>
            <w:tcBorders>
              <w:left w:val="single" w:sz="4" w:space="0" w:color="000000"/>
              <w:bottom w:val="single" w:sz="4" w:space="0" w:color="000000"/>
              <w:right w:val="single" w:sz="4" w:space="0" w:color="000000"/>
            </w:tcBorders>
            <w:vAlign w:val="center"/>
          </w:tcPr>
          <w:p w14:paraId="6F7716C5" w14:textId="77777777" w:rsidR="00BF7736" w:rsidRDefault="00BF7736" w:rsidP="00B34771">
            <w:pPr>
              <w:spacing w:line="360" w:lineRule="auto"/>
              <w:jc w:val="center"/>
              <w:rPr>
                <w:rFonts w:ascii="宋体" w:hAnsi="宋体" w:cs="宋体"/>
                <w:color w:val="000000"/>
                <w:szCs w:val="21"/>
              </w:rPr>
            </w:pPr>
          </w:p>
        </w:tc>
        <w:tc>
          <w:tcPr>
            <w:tcW w:w="1917" w:type="dxa"/>
            <w:vMerge/>
            <w:tcBorders>
              <w:left w:val="single" w:sz="4" w:space="0" w:color="000000"/>
              <w:bottom w:val="single" w:sz="4" w:space="0" w:color="000000"/>
              <w:right w:val="single" w:sz="4" w:space="0" w:color="000000"/>
            </w:tcBorders>
            <w:vAlign w:val="center"/>
          </w:tcPr>
          <w:p w14:paraId="46B17C93" w14:textId="77777777" w:rsidR="00BF7736" w:rsidRDefault="00BF7736" w:rsidP="00B34771">
            <w:pPr>
              <w:spacing w:line="360" w:lineRule="auto"/>
              <w:jc w:val="center"/>
              <w:rPr>
                <w:rFonts w:ascii="宋体" w:hAnsi="宋体" w:cs="宋体"/>
                <w:color w:val="000000"/>
                <w:szCs w:val="21"/>
              </w:rPr>
            </w:pPr>
          </w:p>
        </w:tc>
        <w:tc>
          <w:tcPr>
            <w:tcW w:w="7169" w:type="dxa"/>
            <w:tcBorders>
              <w:top w:val="single" w:sz="4" w:space="0" w:color="auto"/>
              <w:left w:val="single" w:sz="4" w:space="0" w:color="000000"/>
              <w:bottom w:val="single" w:sz="4" w:space="0" w:color="000000"/>
              <w:right w:val="single" w:sz="4" w:space="0" w:color="000000"/>
            </w:tcBorders>
            <w:vAlign w:val="center"/>
          </w:tcPr>
          <w:p w14:paraId="2204FABB" w14:textId="77777777" w:rsidR="00BF7736" w:rsidRDefault="00BF7736" w:rsidP="00B34771">
            <w:pPr>
              <w:spacing w:line="360" w:lineRule="auto"/>
              <w:jc w:val="left"/>
              <w:rPr>
                <w:rFonts w:ascii="宋体" w:hAnsi="宋体" w:cs="宋体"/>
                <w:color w:val="000000"/>
                <w:szCs w:val="21"/>
              </w:rPr>
            </w:pPr>
            <w:r>
              <w:rPr>
                <w:rFonts w:hint="eastAsia"/>
              </w:rPr>
              <w:t>2</w:t>
            </w:r>
            <w:r>
              <w:rPr>
                <w:rFonts w:hint="eastAsia"/>
              </w:rPr>
              <w:t>、大于</w:t>
            </w:r>
            <w:r>
              <w:rPr>
                <w:rFonts w:hint="eastAsia"/>
              </w:rPr>
              <w:t>150W</w:t>
            </w:r>
            <w:r>
              <w:rPr>
                <w:rFonts w:hint="eastAsia"/>
              </w:rPr>
              <w:t>可调节电压的驱动电源推荐使用“三鑫虹”品牌。</w:t>
            </w:r>
          </w:p>
        </w:tc>
      </w:tr>
      <w:tr w:rsidR="00BF7736" w14:paraId="60302A90" w14:textId="77777777" w:rsidTr="00B34771">
        <w:trPr>
          <w:trHeight w:val="385"/>
          <w:jc w:val="center"/>
        </w:trPr>
        <w:tc>
          <w:tcPr>
            <w:tcW w:w="604" w:type="dxa"/>
            <w:tcBorders>
              <w:top w:val="single" w:sz="4" w:space="0" w:color="000000"/>
              <w:left w:val="single" w:sz="4" w:space="0" w:color="000000"/>
              <w:bottom w:val="single" w:sz="4" w:space="0" w:color="000000"/>
              <w:right w:val="single" w:sz="4" w:space="0" w:color="000000"/>
            </w:tcBorders>
            <w:vAlign w:val="center"/>
          </w:tcPr>
          <w:p w14:paraId="6F9E0CDF" w14:textId="77777777" w:rsidR="00BF7736" w:rsidRDefault="00BF7736" w:rsidP="00B34771">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1917" w:type="dxa"/>
            <w:tcBorders>
              <w:top w:val="single" w:sz="4" w:space="0" w:color="000000"/>
              <w:left w:val="single" w:sz="4" w:space="0" w:color="000000"/>
              <w:bottom w:val="single" w:sz="4" w:space="0" w:color="000000"/>
              <w:right w:val="single" w:sz="4" w:space="0" w:color="000000"/>
            </w:tcBorders>
            <w:vAlign w:val="center"/>
          </w:tcPr>
          <w:p w14:paraId="1D60B250" w14:textId="77777777" w:rsidR="00BF7736" w:rsidRDefault="00BF7736" w:rsidP="00B34771">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配光曲线</w:t>
            </w:r>
          </w:p>
        </w:tc>
        <w:tc>
          <w:tcPr>
            <w:tcW w:w="7169" w:type="dxa"/>
            <w:tcBorders>
              <w:top w:val="single" w:sz="4" w:space="0" w:color="000000"/>
              <w:left w:val="single" w:sz="4" w:space="0" w:color="000000"/>
              <w:bottom w:val="single" w:sz="4" w:space="0" w:color="000000"/>
              <w:right w:val="single" w:sz="4" w:space="0" w:color="000000"/>
            </w:tcBorders>
            <w:vAlign w:val="center"/>
          </w:tcPr>
          <w:p w14:paraId="21A55EBD" w14:textId="77777777" w:rsidR="00BF7736" w:rsidRDefault="00BF7736" w:rsidP="00B34771">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光强、光通量、出光角度、色漂移、色容差、色一致性</w:t>
            </w:r>
          </w:p>
        </w:tc>
      </w:tr>
    </w:tbl>
    <w:p w14:paraId="32DDAF1B" w14:textId="169DB6B5" w:rsidR="00BF7736" w:rsidRPr="00602560" w:rsidRDefault="00602560" w:rsidP="00602560">
      <w:pPr>
        <w:spacing w:line="360" w:lineRule="auto"/>
        <w:ind w:firstLineChars="200" w:firstLine="482"/>
        <w:rPr>
          <w:rFonts w:ascii="宋体" w:hAnsi="宋体"/>
          <w:b/>
          <w:bCs/>
          <w:sz w:val="24"/>
        </w:rPr>
      </w:pPr>
      <w:r w:rsidRPr="00602560">
        <w:rPr>
          <w:rFonts w:ascii="宋体" w:hAnsi="宋体" w:hint="eastAsia"/>
          <w:b/>
          <w:bCs/>
          <w:sz w:val="24"/>
        </w:rPr>
        <w:t>（六）</w:t>
      </w:r>
      <w:r w:rsidR="00BF7736" w:rsidRPr="00602560">
        <w:rPr>
          <w:rFonts w:ascii="宋体" w:hAnsi="宋体" w:hint="eastAsia"/>
          <w:b/>
          <w:bCs/>
          <w:sz w:val="24"/>
        </w:rPr>
        <w:t>所有设施运输要求</w:t>
      </w:r>
    </w:p>
    <w:p w14:paraId="7D935BA6" w14:textId="2EEC1BA2" w:rsidR="00BF7736" w:rsidRPr="00602560" w:rsidRDefault="00602560" w:rsidP="00602560">
      <w:pPr>
        <w:spacing w:line="360" w:lineRule="auto"/>
        <w:ind w:firstLineChars="200" w:firstLine="480"/>
        <w:rPr>
          <w:rFonts w:ascii="宋体" w:hAnsi="宋体"/>
          <w:sz w:val="24"/>
        </w:rPr>
      </w:pPr>
      <w:bookmarkStart w:id="25" w:name="_Toc21819_WPSOffice_Level3"/>
      <w:bookmarkStart w:id="26" w:name="_Toc20588"/>
      <w:r>
        <w:rPr>
          <w:rFonts w:ascii="宋体" w:hAnsi="宋体" w:hint="eastAsia"/>
          <w:sz w:val="24"/>
        </w:rPr>
        <w:t>1、</w:t>
      </w:r>
      <w:r w:rsidR="00BF7736" w:rsidRPr="00602560">
        <w:rPr>
          <w:rFonts w:ascii="宋体" w:hAnsi="宋体" w:hint="eastAsia"/>
          <w:sz w:val="24"/>
        </w:rPr>
        <w:t>说明</w:t>
      </w:r>
      <w:bookmarkEnd w:id="25"/>
      <w:bookmarkEnd w:id="26"/>
    </w:p>
    <w:p w14:paraId="192FDC07" w14:textId="77777777" w:rsidR="00BF7736" w:rsidRPr="00602560" w:rsidRDefault="00BF7736" w:rsidP="00602560">
      <w:pPr>
        <w:spacing w:line="360" w:lineRule="auto"/>
        <w:ind w:firstLineChars="200" w:firstLine="480"/>
        <w:rPr>
          <w:rFonts w:ascii="宋体" w:hAnsi="宋体"/>
          <w:sz w:val="24"/>
        </w:rPr>
      </w:pPr>
      <w:r w:rsidRPr="00602560">
        <w:rPr>
          <w:rFonts w:ascii="宋体" w:hAnsi="宋体" w:hint="eastAsia"/>
          <w:sz w:val="24"/>
        </w:rPr>
        <w:t>技术文件详参有规定的，按详参规定执行，没有详参规定的，按照本通则执行。</w:t>
      </w:r>
    </w:p>
    <w:p w14:paraId="5C18C199" w14:textId="77777777" w:rsidR="00BF7736" w:rsidRPr="00602560" w:rsidRDefault="00BF7736" w:rsidP="00602560">
      <w:pPr>
        <w:spacing w:line="360" w:lineRule="auto"/>
        <w:ind w:firstLineChars="200" w:firstLine="480"/>
        <w:rPr>
          <w:rFonts w:ascii="宋体" w:hAnsi="宋体"/>
          <w:sz w:val="24"/>
        </w:rPr>
      </w:pPr>
      <w:r w:rsidRPr="00602560">
        <w:rPr>
          <w:rFonts w:ascii="宋体" w:hAnsi="宋体" w:hint="eastAsia"/>
          <w:sz w:val="24"/>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3CC7E83E" w14:textId="274BF7BD" w:rsidR="00BF7736" w:rsidRPr="00602560" w:rsidRDefault="00602560" w:rsidP="00602560">
      <w:pPr>
        <w:spacing w:line="360" w:lineRule="auto"/>
        <w:ind w:firstLineChars="200" w:firstLine="480"/>
        <w:rPr>
          <w:rFonts w:ascii="宋体" w:hAnsi="宋体"/>
          <w:sz w:val="24"/>
        </w:rPr>
      </w:pPr>
      <w:bookmarkStart w:id="27" w:name="_Toc9008_WPSOffice_Level3"/>
      <w:bookmarkStart w:id="28" w:name="_Toc20509"/>
      <w:r>
        <w:rPr>
          <w:rFonts w:ascii="宋体" w:hAnsi="宋体" w:hint="eastAsia"/>
          <w:sz w:val="24"/>
        </w:rPr>
        <w:t>2、</w:t>
      </w:r>
      <w:r w:rsidR="00BF7736" w:rsidRPr="00602560">
        <w:rPr>
          <w:rFonts w:ascii="宋体" w:hAnsi="宋体" w:hint="eastAsia"/>
          <w:sz w:val="24"/>
        </w:rPr>
        <w:t>运输用基本设备及常用材料</w:t>
      </w:r>
      <w:bookmarkEnd w:id="27"/>
      <w:bookmarkEnd w:id="28"/>
    </w:p>
    <w:p w14:paraId="5C256E4F" w14:textId="77777777" w:rsidR="00BF7736" w:rsidRPr="00602560" w:rsidRDefault="00BF7736" w:rsidP="00602560">
      <w:pPr>
        <w:spacing w:line="360" w:lineRule="auto"/>
        <w:ind w:firstLineChars="200" w:firstLine="480"/>
        <w:rPr>
          <w:rFonts w:ascii="宋体" w:hAnsi="宋体"/>
          <w:sz w:val="24"/>
        </w:rPr>
      </w:pPr>
      <w:r w:rsidRPr="00602560">
        <w:rPr>
          <w:rFonts w:ascii="宋体" w:hAnsi="宋体"/>
          <w:sz w:val="24"/>
        </w:rPr>
        <w:t>a.</w:t>
      </w:r>
      <w:r w:rsidRPr="00602560">
        <w:rPr>
          <w:rFonts w:ascii="宋体" w:hAnsi="宋体" w:hint="eastAsia"/>
          <w:sz w:val="24"/>
        </w:rPr>
        <w:t>行车；</w:t>
      </w:r>
      <w:r w:rsidRPr="00602560">
        <w:rPr>
          <w:rFonts w:ascii="宋体" w:hAnsi="宋体"/>
          <w:sz w:val="24"/>
        </w:rPr>
        <w:t>b.</w:t>
      </w:r>
      <w:r w:rsidRPr="00602560">
        <w:rPr>
          <w:rFonts w:ascii="宋体" w:hAnsi="宋体" w:hint="eastAsia"/>
          <w:sz w:val="24"/>
        </w:rPr>
        <w:t>叉车；</w:t>
      </w:r>
      <w:r w:rsidRPr="00602560">
        <w:rPr>
          <w:rFonts w:ascii="宋体" w:hAnsi="宋体"/>
          <w:sz w:val="24"/>
        </w:rPr>
        <w:t>c.</w:t>
      </w:r>
      <w:r w:rsidRPr="00602560">
        <w:rPr>
          <w:rFonts w:ascii="宋体" w:hAnsi="宋体" w:hint="eastAsia"/>
          <w:sz w:val="24"/>
        </w:rPr>
        <w:t>各种规格的胶合板垫木；</w:t>
      </w:r>
      <w:r w:rsidRPr="00602560">
        <w:rPr>
          <w:rFonts w:ascii="宋体" w:hAnsi="宋体"/>
          <w:sz w:val="24"/>
        </w:rPr>
        <w:t>d.</w:t>
      </w:r>
      <w:r w:rsidRPr="00602560">
        <w:rPr>
          <w:rFonts w:ascii="宋体" w:hAnsi="宋体" w:hint="eastAsia"/>
          <w:sz w:val="24"/>
        </w:rPr>
        <w:t>带塑料保护套的钢丝绳、紧</w:t>
      </w:r>
      <w:r w:rsidRPr="00602560">
        <w:rPr>
          <w:rFonts w:ascii="宋体" w:hAnsi="宋体" w:hint="eastAsia"/>
          <w:sz w:val="24"/>
        </w:rPr>
        <w:lastRenderedPageBreak/>
        <w:t>固拉钩套件、花兰螺丝、捆绑器、钢钉；</w:t>
      </w:r>
      <w:r w:rsidRPr="00602560">
        <w:rPr>
          <w:rFonts w:ascii="宋体" w:hAnsi="宋体"/>
          <w:sz w:val="24"/>
        </w:rPr>
        <w:t>e.</w:t>
      </w:r>
      <w:r w:rsidRPr="00602560">
        <w:rPr>
          <w:rFonts w:ascii="宋体" w:hAnsi="宋体" w:hint="eastAsia"/>
          <w:sz w:val="24"/>
        </w:rPr>
        <w:t>晴纶卷、橡胶板、稻草绳；</w:t>
      </w:r>
      <w:r w:rsidRPr="00602560">
        <w:rPr>
          <w:rFonts w:ascii="宋体" w:hAnsi="宋体"/>
          <w:sz w:val="24"/>
        </w:rPr>
        <w:t>f.</w:t>
      </w:r>
      <w:r w:rsidRPr="00602560">
        <w:rPr>
          <w:rFonts w:ascii="宋体" w:hAnsi="宋体" w:hint="eastAsia"/>
          <w:sz w:val="24"/>
        </w:rPr>
        <w:t>钢制打包带；</w:t>
      </w:r>
      <w:r w:rsidRPr="00602560">
        <w:rPr>
          <w:rFonts w:ascii="宋体" w:hAnsi="宋体"/>
          <w:sz w:val="24"/>
        </w:rPr>
        <w:t>g.</w:t>
      </w:r>
      <w:r w:rsidRPr="00602560">
        <w:rPr>
          <w:rFonts w:ascii="宋体" w:hAnsi="宋体" w:hint="eastAsia"/>
          <w:sz w:val="24"/>
        </w:rPr>
        <w:t>发泡塑料（喷塑杆专用）；</w:t>
      </w:r>
      <w:r w:rsidRPr="00602560">
        <w:rPr>
          <w:rFonts w:ascii="宋体" w:hAnsi="宋体"/>
          <w:sz w:val="24"/>
        </w:rPr>
        <w:t>h.</w:t>
      </w:r>
      <w:r w:rsidRPr="00602560">
        <w:rPr>
          <w:rFonts w:ascii="宋体" w:hAnsi="宋体" w:hint="eastAsia"/>
          <w:sz w:val="24"/>
        </w:rPr>
        <w:t>尼龙绳（用于替代目前喷塑杆包装中使用的草绳）；</w:t>
      </w:r>
      <w:r w:rsidRPr="00602560">
        <w:rPr>
          <w:rFonts w:ascii="宋体" w:hAnsi="宋体"/>
          <w:sz w:val="24"/>
        </w:rPr>
        <w:t>i.</w:t>
      </w:r>
      <w:r w:rsidRPr="00602560">
        <w:rPr>
          <w:rFonts w:ascii="宋体" w:hAnsi="宋体" w:hint="eastAsia"/>
          <w:sz w:val="24"/>
        </w:rPr>
        <w:t>胶合板配件箱；</w:t>
      </w:r>
      <w:r w:rsidRPr="00602560">
        <w:rPr>
          <w:rFonts w:ascii="宋体" w:hAnsi="宋体"/>
          <w:sz w:val="24"/>
        </w:rPr>
        <w:t>j.</w:t>
      </w:r>
      <w:r w:rsidRPr="00602560">
        <w:rPr>
          <w:rFonts w:ascii="宋体" w:hAnsi="宋体" w:hint="eastAsia"/>
          <w:sz w:val="24"/>
        </w:rPr>
        <w:t>木料切割机；</w:t>
      </w:r>
      <w:r w:rsidRPr="00602560">
        <w:rPr>
          <w:rFonts w:ascii="宋体" w:hAnsi="宋体"/>
          <w:sz w:val="24"/>
        </w:rPr>
        <w:t>k.</w:t>
      </w:r>
      <w:r w:rsidRPr="00602560">
        <w:rPr>
          <w:rFonts w:ascii="宋体" w:hAnsi="宋体" w:hint="eastAsia"/>
          <w:sz w:val="24"/>
        </w:rPr>
        <w:t>镀锌螺丝及螺母（用于小部件固定）。</w:t>
      </w:r>
    </w:p>
    <w:p w14:paraId="460D6870" w14:textId="77777777" w:rsidR="00BF7736" w:rsidRDefault="00BF7736" w:rsidP="00BF7736">
      <w:pPr>
        <w:rPr>
          <w:rFonts w:hint="eastAsia"/>
        </w:rPr>
      </w:pPr>
    </w:p>
    <w:p w14:paraId="0B6C75FE" w14:textId="441A9F7A" w:rsidR="00BF7736" w:rsidRPr="00602560" w:rsidRDefault="00602560" w:rsidP="00602560">
      <w:pPr>
        <w:spacing w:line="360" w:lineRule="auto"/>
        <w:ind w:firstLineChars="200" w:firstLine="482"/>
        <w:rPr>
          <w:rFonts w:ascii="宋体" w:hAnsi="宋体" w:hint="eastAsia"/>
          <w:b/>
          <w:bCs/>
          <w:sz w:val="24"/>
        </w:rPr>
      </w:pPr>
      <w:r w:rsidRPr="00602560">
        <w:rPr>
          <w:rFonts w:ascii="宋体" w:hAnsi="宋体" w:hint="eastAsia"/>
          <w:b/>
          <w:bCs/>
          <w:sz w:val="24"/>
        </w:rPr>
        <w:t>三、</w:t>
      </w:r>
      <w:r w:rsidR="00BF7736" w:rsidRPr="00602560">
        <w:rPr>
          <w:rFonts w:ascii="宋体" w:hAnsi="宋体" w:hint="eastAsia"/>
          <w:b/>
          <w:bCs/>
          <w:sz w:val="24"/>
        </w:rPr>
        <w:t>技术参数</w:t>
      </w:r>
    </w:p>
    <w:p w14:paraId="5E682524" w14:textId="77777777" w:rsidR="00BF7736" w:rsidRPr="00602560" w:rsidRDefault="00BF7736" w:rsidP="00602560">
      <w:pPr>
        <w:spacing w:line="360" w:lineRule="auto"/>
        <w:ind w:firstLineChars="200" w:firstLine="482"/>
        <w:rPr>
          <w:rFonts w:ascii="宋体" w:hAnsi="宋体"/>
          <w:b/>
          <w:bCs/>
          <w:sz w:val="24"/>
        </w:rPr>
      </w:pPr>
      <w:r w:rsidRPr="00602560">
        <w:rPr>
          <w:rFonts w:ascii="宋体" w:hAnsi="宋体" w:hint="eastAsia"/>
          <w:b/>
          <w:bCs/>
          <w:sz w:val="24"/>
        </w:rPr>
        <w:t>3</w:t>
      </w:r>
      <w:r w:rsidRPr="00602560">
        <w:rPr>
          <w:rFonts w:ascii="宋体" w:hAnsi="宋体"/>
          <w:b/>
          <w:bCs/>
          <w:sz w:val="24"/>
        </w:rPr>
        <w:t xml:space="preserve">W </w:t>
      </w:r>
      <w:r w:rsidRPr="00602560">
        <w:rPr>
          <w:rFonts w:ascii="宋体" w:hAnsi="宋体" w:hint="eastAsia"/>
          <w:b/>
          <w:bCs/>
          <w:sz w:val="24"/>
        </w:rPr>
        <w:t>圆形</w:t>
      </w:r>
      <w:r w:rsidRPr="00602560">
        <w:rPr>
          <w:rFonts w:ascii="宋体" w:hAnsi="宋体"/>
          <w:b/>
          <w:bCs/>
          <w:sz w:val="24"/>
        </w:rPr>
        <w:t>LED</w:t>
      </w:r>
      <w:r w:rsidRPr="00602560">
        <w:rPr>
          <w:rFonts w:ascii="宋体" w:hAnsi="宋体" w:hint="eastAsia"/>
          <w:b/>
          <w:bCs/>
          <w:sz w:val="24"/>
        </w:rPr>
        <w:t>点光源 蓝色</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095"/>
        <w:gridCol w:w="931"/>
        <w:gridCol w:w="1143"/>
        <w:gridCol w:w="1162"/>
        <w:gridCol w:w="1013"/>
        <w:gridCol w:w="1009"/>
        <w:gridCol w:w="1114"/>
        <w:gridCol w:w="2223"/>
      </w:tblGrid>
      <w:tr w:rsidR="00BF7736" w14:paraId="45344F5E" w14:textId="77777777" w:rsidTr="00B34771">
        <w:trPr>
          <w:trHeight w:val="285"/>
        </w:trPr>
        <w:tc>
          <w:tcPr>
            <w:tcW w:w="9690" w:type="dxa"/>
            <w:gridSpan w:val="8"/>
            <w:shd w:val="clear" w:color="auto" w:fill="BEBEBE"/>
            <w:vAlign w:val="center"/>
          </w:tcPr>
          <w:p w14:paraId="5C65B742"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3</w:t>
            </w:r>
            <w:r>
              <w:rPr>
                <w:rFonts w:ascii="宋体" w:hAnsi="宋体" w:cs="宋体"/>
                <w:kern w:val="0"/>
                <w:sz w:val="22"/>
                <w:lang w:bidi="ar"/>
              </w:rPr>
              <w:t xml:space="preserve">W </w:t>
            </w:r>
            <w:r>
              <w:rPr>
                <w:rFonts w:ascii="宋体" w:hAnsi="宋体" w:cs="宋体" w:hint="eastAsia"/>
                <w:kern w:val="0"/>
                <w:sz w:val="22"/>
                <w:lang w:bidi="ar"/>
              </w:rPr>
              <w:t>圆形</w:t>
            </w:r>
            <w:r>
              <w:rPr>
                <w:rFonts w:ascii="宋体" w:hAnsi="宋体" w:cs="宋体"/>
                <w:kern w:val="0"/>
                <w:sz w:val="22"/>
                <w:lang w:bidi="ar"/>
              </w:rPr>
              <w:t>LED</w:t>
            </w:r>
            <w:r>
              <w:rPr>
                <w:rFonts w:ascii="宋体" w:hAnsi="宋体" w:cs="宋体" w:hint="eastAsia"/>
                <w:kern w:val="0"/>
                <w:sz w:val="22"/>
                <w:lang w:bidi="ar"/>
              </w:rPr>
              <w:t>点光源 蓝色</w:t>
            </w:r>
          </w:p>
        </w:tc>
      </w:tr>
      <w:tr w:rsidR="00BF7736" w14:paraId="1B2B2DB5" w14:textId="77777777" w:rsidTr="00B34771">
        <w:trPr>
          <w:trHeight w:val="1830"/>
        </w:trPr>
        <w:tc>
          <w:tcPr>
            <w:tcW w:w="1095" w:type="dxa"/>
            <w:vMerge w:val="restart"/>
            <w:vAlign w:val="center"/>
          </w:tcPr>
          <w:p w14:paraId="02D5B4AD"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详细参数</w:t>
            </w:r>
          </w:p>
        </w:tc>
        <w:tc>
          <w:tcPr>
            <w:tcW w:w="931" w:type="dxa"/>
            <w:vMerge w:val="restart"/>
            <w:vAlign w:val="center"/>
          </w:tcPr>
          <w:p w14:paraId="5B80F70F"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灯具</w:t>
            </w:r>
          </w:p>
        </w:tc>
        <w:tc>
          <w:tcPr>
            <w:tcW w:w="2305" w:type="dxa"/>
            <w:gridSpan w:val="2"/>
            <w:vAlign w:val="center"/>
          </w:tcPr>
          <w:p w14:paraId="7D92ECB7"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外形</w:t>
            </w:r>
            <w:r>
              <w:rPr>
                <w:rFonts w:ascii="宋体" w:hAnsi="宋体" w:cs="宋体" w:hint="eastAsia"/>
                <w:b/>
                <w:kern w:val="0"/>
                <w:sz w:val="22"/>
                <w:lang w:bidi="ar"/>
              </w:rPr>
              <w:br/>
              <w:t>（仅供参考）</w:t>
            </w:r>
          </w:p>
        </w:tc>
        <w:tc>
          <w:tcPr>
            <w:tcW w:w="5359" w:type="dxa"/>
            <w:gridSpan w:val="4"/>
            <w:vAlign w:val="center"/>
          </w:tcPr>
          <w:p w14:paraId="08901967" w14:textId="5E50A677" w:rsidR="00BF7736" w:rsidRDefault="00BF7736" w:rsidP="00B34771">
            <w:pPr>
              <w:widowControl/>
              <w:jc w:val="center"/>
              <w:textAlignment w:val="center"/>
              <w:rPr>
                <w:rFonts w:ascii="宋体" w:hAnsi="宋体" w:cs="宋体"/>
                <w:sz w:val="22"/>
              </w:rPr>
            </w:pPr>
            <w:r>
              <w:rPr>
                <w:rFonts w:ascii="宋体" w:hAnsi="宋体" w:cs="宋体" w:hint="eastAsia"/>
                <w:sz w:val="22"/>
              </w:rPr>
              <w:t xml:space="preserve"> </w:t>
            </w:r>
            <w:r>
              <w:rPr>
                <w:noProof/>
              </w:rPr>
              <w:drawing>
                <wp:inline distT="0" distB="0" distL="0" distR="0" wp14:anchorId="00B2992D" wp14:editId="5281F2E9">
                  <wp:extent cx="2006600" cy="1060450"/>
                  <wp:effectExtent l="0" t="0" r="0" b="0"/>
                  <wp:docPr id="2" name="图片 2" descr="QQ截图2017071415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QQ截图20170714151844"/>
                          <pic:cNvPicPr>
                            <a:picLocks noChangeAspect="1" noChangeArrowheads="1"/>
                          </pic:cNvPicPr>
                        </pic:nvPicPr>
                        <pic:blipFill>
                          <a:blip r:embed="rId9">
                            <a:extLst>
                              <a:ext uri="{28A0092B-C50C-407E-A947-70E740481C1C}">
                                <a14:useLocalDpi xmlns:a14="http://schemas.microsoft.com/office/drawing/2010/main" val="0"/>
                              </a:ext>
                            </a:extLst>
                          </a:blip>
                          <a:srcRect t="7790" b="8530"/>
                          <a:stretch>
                            <a:fillRect/>
                          </a:stretch>
                        </pic:blipFill>
                        <pic:spPr bwMode="auto">
                          <a:xfrm>
                            <a:off x="0" y="0"/>
                            <a:ext cx="2006600" cy="1060450"/>
                          </a:xfrm>
                          <a:prstGeom prst="rect">
                            <a:avLst/>
                          </a:prstGeom>
                          <a:noFill/>
                          <a:ln>
                            <a:noFill/>
                          </a:ln>
                        </pic:spPr>
                      </pic:pic>
                    </a:graphicData>
                  </a:graphic>
                </wp:inline>
              </w:drawing>
            </w:r>
          </w:p>
        </w:tc>
      </w:tr>
      <w:tr w:rsidR="00BF7736" w14:paraId="33A7EED0" w14:textId="77777777" w:rsidTr="00B34771">
        <w:trPr>
          <w:trHeight w:val="285"/>
        </w:trPr>
        <w:tc>
          <w:tcPr>
            <w:tcW w:w="1095" w:type="dxa"/>
            <w:vMerge/>
            <w:vAlign w:val="center"/>
          </w:tcPr>
          <w:p w14:paraId="62852F73" w14:textId="77777777" w:rsidR="00BF7736" w:rsidRDefault="00BF7736" w:rsidP="00B34771">
            <w:pPr>
              <w:jc w:val="center"/>
              <w:rPr>
                <w:rFonts w:ascii="宋体" w:hAnsi="宋体" w:cs="宋体"/>
                <w:b/>
                <w:sz w:val="22"/>
              </w:rPr>
            </w:pPr>
          </w:p>
        </w:tc>
        <w:tc>
          <w:tcPr>
            <w:tcW w:w="931" w:type="dxa"/>
            <w:vMerge/>
            <w:vAlign w:val="center"/>
          </w:tcPr>
          <w:p w14:paraId="2A7A3F8C" w14:textId="77777777" w:rsidR="00BF7736" w:rsidRDefault="00BF7736" w:rsidP="00B34771">
            <w:pPr>
              <w:jc w:val="center"/>
              <w:rPr>
                <w:rFonts w:ascii="宋体" w:hAnsi="宋体" w:cs="宋体"/>
                <w:b/>
                <w:sz w:val="22"/>
              </w:rPr>
            </w:pPr>
          </w:p>
        </w:tc>
        <w:tc>
          <w:tcPr>
            <w:tcW w:w="1143" w:type="dxa"/>
            <w:vMerge w:val="restart"/>
            <w:vAlign w:val="center"/>
          </w:tcPr>
          <w:p w14:paraId="2EE49F7F"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尺寸(建议)</w:t>
            </w:r>
          </w:p>
        </w:tc>
        <w:tc>
          <w:tcPr>
            <w:tcW w:w="1162" w:type="dxa"/>
            <w:vAlign w:val="center"/>
          </w:tcPr>
          <w:p w14:paraId="13C7A979"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直径（φ）</w:t>
            </w:r>
          </w:p>
        </w:tc>
        <w:tc>
          <w:tcPr>
            <w:tcW w:w="2022" w:type="dxa"/>
            <w:gridSpan w:val="2"/>
            <w:vAlign w:val="center"/>
          </w:tcPr>
          <w:p w14:paraId="6DBD54BB"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80mm</w:t>
            </w:r>
          </w:p>
        </w:tc>
        <w:tc>
          <w:tcPr>
            <w:tcW w:w="1114" w:type="dxa"/>
            <w:vAlign w:val="center"/>
          </w:tcPr>
          <w:p w14:paraId="1368789B" w14:textId="77777777" w:rsidR="00BF7736" w:rsidRDefault="00BF7736" w:rsidP="00B34771">
            <w:pPr>
              <w:widowControl/>
              <w:jc w:val="center"/>
              <w:textAlignment w:val="center"/>
              <w:rPr>
                <w:rFonts w:ascii="宋体" w:hAnsi="宋体" w:cs="宋体"/>
                <w:b/>
                <w:bCs/>
                <w:sz w:val="22"/>
              </w:rPr>
            </w:pPr>
            <w:r>
              <w:rPr>
                <w:rFonts w:ascii="宋体" w:hAnsi="宋体" w:cs="宋体" w:hint="eastAsia"/>
                <w:b/>
                <w:bCs/>
                <w:kern w:val="0"/>
                <w:sz w:val="22"/>
                <w:lang w:bidi="ar"/>
              </w:rPr>
              <w:t>允许偏差</w:t>
            </w:r>
          </w:p>
        </w:tc>
        <w:tc>
          <w:tcPr>
            <w:tcW w:w="2223" w:type="dxa"/>
            <w:vAlign w:val="center"/>
          </w:tcPr>
          <w:p w14:paraId="29E790BA"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±20mm</w:t>
            </w:r>
          </w:p>
        </w:tc>
      </w:tr>
      <w:tr w:rsidR="00BF7736" w14:paraId="549E071F" w14:textId="77777777" w:rsidTr="00B34771">
        <w:trPr>
          <w:trHeight w:val="285"/>
        </w:trPr>
        <w:tc>
          <w:tcPr>
            <w:tcW w:w="1095" w:type="dxa"/>
            <w:vMerge/>
            <w:vAlign w:val="center"/>
          </w:tcPr>
          <w:p w14:paraId="4C8160BA" w14:textId="77777777" w:rsidR="00BF7736" w:rsidRDefault="00BF7736" w:rsidP="00B34771">
            <w:pPr>
              <w:jc w:val="center"/>
              <w:rPr>
                <w:rFonts w:ascii="宋体" w:hAnsi="宋体" w:cs="宋体"/>
                <w:b/>
                <w:sz w:val="22"/>
              </w:rPr>
            </w:pPr>
          </w:p>
        </w:tc>
        <w:tc>
          <w:tcPr>
            <w:tcW w:w="931" w:type="dxa"/>
            <w:vMerge/>
            <w:vAlign w:val="center"/>
          </w:tcPr>
          <w:p w14:paraId="1A689E22" w14:textId="77777777" w:rsidR="00BF7736" w:rsidRDefault="00BF7736" w:rsidP="00B34771">
            <w:pPr>
              <w:jc w:val="center"/>
              <w:rPr>
                <w:rFonts w:ascii="宋体" w:hAnsi="宋体" w:cs="宋体"/>
                <w:b/>
                <w:sz w:val="22"/>
              </w:rPr>
            </w:pPr>
          </w:p>
        </w:tc>
        <w:tc>
          <w:tcPr>
            <w:tcW w:w="1143" w:type="dxa"/>
            <w:vMerge/>
            <w:vAlign w:val="center"/>
          </w:tcPr>
          <w:p w14:paraId="3A873AAB" w14:textId="77777777" w:rsidR="00BF7736" w:rsidRDefault="00BF7736" w:rsidP="00B34771">
            <w:pPr>
              <w:jc w:val="center"/>
              <w:rPr>
                <w:rFonts w:ascii="宋体" w:hAnsi="宋体" w:cs="宋体"/>
                <w:b/>
                <w:sz w:val="22"/>
              </w:rPr>
            </w:pPr>
          </w:p>
        </w:tc>
        <w:tc>
          <w:tcPr>
            <w:tcW w:w="1162" w:type="dxa"/>
            <w:vAlign w:val="center"/>
          </w:tcPr>
          <w:p w14:paraId="70E2946D"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高度（H）</w:t>
            </w:r>
          </w:p>
        </w:tc>
        <w:tc>
          <w:tcPr>
            <w:tcW w:w="2022" w:type="dxa"/>
            <w:gridSpan w:val="2"/>
            <w:vAlign w:val="center"/>
          </w:tcPr>
          <w:p w14:paraId="3F64FF6D"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60mm</w:t>
            </w:r>
          </w:p>
        </w:tc>
        <w:tc>
          <w:tcPr>
            <w:tcW w:w="1114" w:type="dxa"/>
            <w:vAlign w:val="center"/>
          </w:tcPr>
          <w:p w14:paraId="20A7CCBF" w14:textId="77777777" w:rsidR="00BF7736" w:rsidRDefault="00BF7736" w:rsidP="00B34771">
            <w:pPr>
              <w:widowControl/>
              <w:jc w:val="center"/>
              <w:textAlignment w:val="center"/>
              <w:rPr>
                <w:rFonts w:ascii="宋体" w:hAnsi="宋体" w:cs="宋体"/>
                <w:b/>
                <w:bCs/>
                <w:sz w:val="22"/>
              </w:rPr>
            </w:pPr>
            <w:r>
              <w:rPr>
                <w:rFonts w:ascii="宋体" w:hAnsi="宋体" w:cs="宋体" w:hint="eastAsia"/>
                <w:b/>
                <w:bCs/>
                <w:kern w:val="0"/>
                <w:sz w:val="22"/>
                <w:lang w:bidi="ar"/>
              </w:rPr>
              <w:t>允许偏差</w:t>
            </w:r>
          </w:p>
        </w:tc>
        <w:tc>
          <w:tcPr>
            <w:tcW w:w="2223" w:type="dxa"/>
            <w:vAlign w:val="center"/>
          </w:tcPr>
          <w:p w14:paraId="60666E30"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±20mm</w:t>
            </w:r>
          </w:p>
        </w:tc>
      </w:tr>
      <w:tr w:rsidR="00BF7736" w14:paraId="0E80643B" w14:textId="77777777" w:rsidTr="00B34771">
        <w:trPr>
          <w:trHeight w:val="285"/>
        </w:trPr>
        <w:tc>
          <w:tcPr>
            <w:tcW w:w="1095" w:type="dxa"/>
            <w:vMerge/>
            <w:vAlign w:val="center"/>
          </w:tcPr>
          <w:p w14:paraId="4D840860" w14:textId="77777777" w:rsidR="00BF7736" w:rsidRDefault="00BF7736" w:rsidP="00B34771">
            <w:pPr>
              <w:jc w:val="center"/>
              <w:rPr>
                <w:rFonts w:ascii="宋体" w:hAnsi="宋体" w:cs="宋体"/>
                <w:b/>
                <w:sz w:val="22"/>
              </w:rPr>
            </w:pPr>
          </w:p>
        </w:tc>
        <w:tc>
          <w:tcPr>
            <w:tcW w:w="931" w:type="dxa"/>
            <w:vMerge/>
            <w:vAlign w:val="center"/>
          </w:tcPr>
          <w:p w14:paraId="5D423C17" w14:textId="77777777" w:rsidR="00BF7736" w:rsidRDefault="00BF7736" w:rsidP="00B34771">
            <w:pPr>
              <w:jc w:val="center"/>
              <w:rPr>
                <w:rFonts w:ascii="宋体" w:hAnsi="宋体" w:cs="宋体"/>
                <w:b/>
                <w:sz w:val="22"/>
              </w:rPr>
            </w:pPr>
          </w:p>
        </w:tc>
        <w:tc>
          <w:tcPr>
            <w:tcW w:w="1143" w:type="dxa"/>
            <w:vMerge w:val="restart"/>
            <w:vAlign w:val="center"/>
          </w:tcPr>
          <w:p w14:paraId="510829CD"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材质</w:t>
            </w:r>
          </w:p>
        </w:tc>
        <w:tc>
          <w:tcPr>
            <w:tcW w:w="1162" w:type="dxa"/>
            <w:vAlign w:val="center"/>
          </w:tcPr>
          <w:p w14:paraId="41388972"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灯具外壳</w:t>
            </w:r>
          </w:p>
        </w:tc>
        <w:tc>
          <w:tcPr>
            <w:tcW w:w="5359" w:type="dxa"/>
            <w:gridSpan w:val="4"/>
            <w:vAlign w:val="center"/>
          </w:tcPr>
          <w:p w14:paraId="30FDAA70"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压铸铝灯体，银灰色静电喷塑表面处理</w:t>
            </w:r>
          </w:p>
        </w:tc>
      </w:tr>
      <w:tr w:rsidR="00BF7736" w14:paraId="3B6D42E8" w14:textId="77777777" w:rsidTr="00B34771">
        <w:trPr>
          <w:trHeight w:val="285"/>
        </w:trPr>
        <w:tc>
          <w:tcPr>
            <w:tcW w:w="1095" w:type="dxa"/>
            <w:vMerge/>
            <w:vAlign w:val="center"/>
          </w:tcPr>
          <w:p w14:paraId="6E91E13B" w14:textId="77777777" w:rsidR="00BF7736" w:rsidRDefault="00BF7736" w:rsidP="00B34771">
            <w:pPr>
              <w:jc w:val="center"/>
              <w:rPr>
                <w:rFonts w:ascii="宋体" w:hAnsi="宋体" w:cs="宋体"/>
                <w:b/>
                <w:sz w:val="22"/>
              </w:rPr>
            </w:pPr>
          </w:p>
        </w:tc>
        <w:tc>
          <w:tcPr>
            <w:tcW w:w="931" w:type="dxa"/>
            <w:vMerge/>
            <w:vAlign w:val="center"/>
          </w:tcPr>
          <w:p w14:paraId="6D7A7E4E" w14:textId="77777777" w:rsidR="00BF7736" w:rsidRDefault="00BF7736" w:rsidP="00B34771">
            <w:pPr>
              <w:jc w:val="center"/>
              <w:rPr>
                <w:rFonts w:ascii="宋体" w:hAnsi="宋体" w:cs="宋体"/>
                <w:b/>
                <w:sz w:val="22"/>
              </w:rPr>
            </w:pPr>
          </w:p>
        </w:tc>
        <w:tc>
          <w:tcPr>
            <w:tcW w:w="1143" w:type="dxa"/>
            <w:vMerge/>
            <w:vAlign w:val="center"/>
          </w:tcPr>
          <w:p w14:paraId="0F4C6981" w14:textId="77777777" w:rsidR="00BF7736" w:rsidRDefault="00BF7736" w:rsidP="00B34771">
            <w:pPr>
              <w:jc w:val="center"/>
              <w:rPr>
                <w:rFonts w:ascii="宋体" w:hAnsi="宋体" w:cs="宋体"/>
                <w:b/>
                <w:sz w:val="22"/>
              </w:rPr>
            </w:pPr>
          </w:p>
        </w:tc>
        <w:tc>
          <w:tcPr>
            <w:tcW w:w="1162" w:type="dxa"/>
            <w:vAlign w:val="center"/>
          </w:tcPr>
          <w:p w14:paraId="01783463"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出光面</w:t>
            </w:r>
          </w:p>
        </w:tc>
        <w:tc>
          <w:tcPr>
            <w:tcW w:w="5359" w:type="dxa"/>
            <w:gridSpan w:val="4"/>
            <w:vAlign w:val="center"/>
          </w:tcPr>
          <w:p w14:paraId="7B7E681E"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乳白色PC/压克力/磨砂钢化玻璃</w:t>
            </w:r>
          </w:p>
        </w:tc>
      </w:tr>
      <w:tr w:rsidR="00BF7736" w14:paraId="3C6DA382" w14:textId="77777777" w:rsidTr="00B34771">
        <w:trPr>
          <w:trHeight w:val="285"/>
        </w:trPr>
        <w:tc>
          <w:tcPr>
            <w:tcW w:w="1095" w:type="dxa"/>
            <w:vMerge/>
            <w:vAlign w:val="center"/>
          </w:tcPr>
          <w:p w14:paraId="69AC94F9" w14:textId="77777777" w:rsidR="00BF7736" w:rsidRDefault="00BF7736" w:rsidP="00B34771">
            <w:pPr>
              <w:jc w:val="center"/>
              <w:rPr>
                <w:rFonts w:ascii="宋体" w:hAnsi="宋体" w:cs="宋体"/>
                <w:b/>
                <w:sz w:val="22"/>
              </w:rPr>
            </w:pPr>
          </w:p>
        </w:tc>
        <w:tc>
          <w:tcPr>
            <w:tcW w:w="931" w:type="dxa"/>
            <w:vMerge/>
            <w:vAlign w:val="center"/>
          </w:tcPr>
          <w:p w14:paraId="1CDBF45E" w14:textId="77777777" w:rsidR="00BF7736" w:rsidRDefault="00BF7736" w:rsidP="00B34771">
            <w:pPr>
              <w:jc w:val="center"/>
              <w:rPr>
                <w:rFonts w:ascii="宋体" w:hAnsi="宋体" w:cs="宋体"/>
                <w:b/>
                <w:sz w:val="22"/>
              </w:rPr>
            </w:pPr>
          </w:p>
        </w:tc>
        <w:tc>
          <w:tcPr>
            <w:tcW w:w="2305" w:type="dxa"/>
            <w:gridSpan w:val="2"/>
            <w:vAlign w:val="center"/>
          </w:tcPr>
          <w:p w14:paraId="3D3A80CE"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外壳颜色</w:t>
            </w:r>
          </w:p>
        </w:tc>
        <w:tc>
          <w:tcPr>
            <w:tcW w:w="5359" w:type="dxa"/>
            <w:gridSpan w:val="4"/>
            <w:vAlign w:val="center"/>
          </w:tcPr>
          <w:p w14:paraId="086C43B1" w14:textId="77777777" w:rsidR="00BF7736" w:rsidRDefault="00BF7736" w:rsidP="00B34771">
            <w:pPr>
              <w:widowControl/>
              <w:jc w:val="center"/>
              <w:textAlignment w:val="center"/>
              <w:rPr>
                <w:rFonts w:ascii="宋体" w:hAnsi="宋体" w:cs="宋体"/>
                <w:sz w:val="22"/>
              </w:rPr>
            </w:pPr>
            <w:r>
              <w:rPr>
                <w:rFonts w:ascii="宋体" w:hAnsi="宋体" w:cs="宋体" w:hint="eastAsia"/>
                <w:sz w:val="22"/>
              </w:rPr>
              <w:t>与安装位置的周边环境颜色一致</w:t>
            </w:r>
          </w:p>
        </w:tc>
      </w:tr>
      <w:tr w:rsidR="00BF7736" w14:paraId="15D1622B" w14:textId="77777777" w:rsidTr="00B34771">
        <w:trPr>
          <w:trHeight w:val="90"/>
        </w:trPr>
        <w:tc>
          <w:tcPr>
            <w:tcW w:w="1095" w:type="dxa"/>
            <w:vMerge/>
            <w:vAlign w:val="center"/>
          </w:tcPr>
          <w:p w14:paraId="552693A2" w14:textId="77777777" w:rsidR="00BF7736" w:rsidRDefault="00BF7736" w:rsidP="00B34771">
            <w:pPr>
              <w:jc w:val="center"/>
              <w:rPr>
                <w:rFonts w:ascii="宋体" w:hAnsi="宋体" w:cs="宋体"/>
                <w:b/>
                <w:sz w:val="22"/>
              </w:rPr>
            </w:pPr>
          </w:p>
        </w:tc>
        <w:tc>
          <w:tcPr>
            <w:tcW w:w="931" w:type="dxa"/>
            <w:vMerge/>
            <w:vAlign w:val="center"/>
          </w:tcPr>
          <w:p w14:paraId="43FA8CC9" w14:textId="77777777" w:rsidR="00BF7736" w:rsidRDefault="00BF7736" w:rsidP="00B34771">
            <w:pPr>
              <w:jc w:val="center"/>
              <w:rPr>
                <w:rFonts w:ascii="宋体" w:hAnsi="宋体" w:cs="宋体"/>
                <w:b/>
                <w:sz w:val="22"/>
              </w:rPr>
            </w:pPr>
          </w:p>
        </w:tc>
        <w:tc>
          <w:tcPr>
            <w:tcW w:w="1143" w:type="dxa"/>
            <w:vMerge w:val="restart"/>
            <w:vAlign w:val="center"/>
          </w:tcPr>
          <w:p w14:paraId="7DF7DA2D"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光源</w:t>
            </w:r>
          </w:p>
        </w:tc>
        <w:tc>
          <w:tcPr>
            <w:tcW w:w="1162" w:type="dxa"/>
            <w:vAlign w:val="center"/>
          </w:tcPr>
          <w:p w14:paraId="2879E46A"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颗粒形式</w:t>
            </w:r>
          </w:p>
        </w:tc>
        <w:tc>
          <w:tcPr>
            <w:tcW w:w="5359" w:type="dxa"/>
            <w:gridSpan w:val="4"/>
            <w:vAlign w:val="center"/>
          </w:tcPr>
          <w:p w14:paraId="673C77EB"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SMD贴片</w:t>
            </w:r>
          </w:p>
        </w:tc>
      </w:tr>
      <w:tr w:rsidR="00BF7736" w14:paraId="59FD46D9" w14:textId="77777777" w:rsidTr="00B34771">
        <w:trPr>
          <w:trHeight w:val="285"/>
        </w:trPr>
        <w:tc>
          <w:tcPr>
            <w:tcW w:w="1095" w:type="dxa"/>
            <w:vMerge/>
            <w:vAlign w:val="center"/>
          </w:tcPr>
          <w:p w14:paraId="1CAFBF66" w14:textId="77777777" w:rsidR="00BF7736" w:rsidRDefault="00BF7736" w:rsidP="00B34771">
            <w:pPr>
              <w:jc w:val="center"/>
              <w:rPr>
                <w:rFonts w:ascii="宋体" w:hAnsi="宋体" w:cs="宋体"/>
                <w:b/>
                <w:sz w:val="22"/>
              </w:rPr>
            </w:pPr>
          </w:p>
        </w:tc>
        <w:tc>
          <w:tcPr>
            <w:tcW w:w="931" w:type="dxa"/>
            <w:vMerge/>
            <w:vAlign w:val="center"/>
          </w:tcPr>
          <w:p w14:paraId="1D4E733D" w14:textId="77777777" w:rsidR="00BF7736" w:rsidRDefault="00BF7736" w:rsidP="00B34771">
            <w:pPr>
              <w:jc w:val="center"/>
              <w:rPr>
                <w:rFonts w:ascii="宋体" w:hAnsi="宋体" w:cs="宋体"/>
                <w:b/>
                <w:sz w:val="22"/>
              </w:rPr>
            </w:pPr>
          </w:p>
        </w:tc>
        <w:tc>
          <w:tcPr>
            <w:tcW w:w="1143" w:type="dxa"/>
            <w:vMerge/>
            <w:vAlign w:val="center"/>
          </w:tcPr>
          <w:p w14:paraId="65A7B410" w14:textId="77777777" w:rsidR="00BF7736" w:rsidRDefault="00BF7736" w:rsidP="00B34771">
            <w:pPr>
              <w:jc w:val="center"/>
              <w:rPr>
                <w:rFonts w:ascii="宋体" w:hAnsi="宋体" w:cs="宋体"/>
                <w:b/>
                <w:sz w:val="22"/>
              </w:rPr>
            </w:pPr>
          </w:p>
        </w:tc>
        <w:tc>
          <w:tcPr>
            <w:tcW w:w="1162" w:type="dxa"/>
            <w:vAlign w:val="center"/>
          </w:tcPr>
          <w:p w14:paraId="6DB3BFE6"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颗粒功率</w:t>
            </w:r>
          </w:p>
        </w:tc>
        <w:tc>
          <w:tcPr>
            <w:tcW w:w="5359" w:type="dxa"/>
            <w:gridSpan w:val="4"/>
            <w:vAlign w:val="center"/>
          </w:tcPr>
          <w:p w14:paraId="23D5BE96"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颗粒总功率3W</w:t>
            </w:r>
          </w:p>
        </w:tc>
      </w:tr>
      <w:tr w:rsidR="00BF7736" w14:paraId="780BC262" w14:textId="77777777" w:rsidTr="00B34771">
        <w:trPr>
          <w:trHeight w:val="293"/>
        </w:trPr>
        <w:tc>
          <w:tcPr>
            <w:tcW w:w="1095" w:type="dxa"/>
            <w:vMerge/>
            <w:vAlign w:val="center"/>
          </w:tcPr>
          <w:p w14:paraId="6493E22C" w14:textId="77777777" w:rsidR="00BF7736" w:rsidRDefault="00BF7736" w:rsidP="00B34771">
            <w:pPr>
              <w:jc w:val="center"/>
              <w:rPr>
                <w:rFonts w:ascii="宋体" w:hAnsi="宋体" w:cs="宋体"/>
                <w:b/>
                <w:sz w:val="22"/>
              </w:rPr>
            </w:pPr>
          </w:p>
        </w:tc>
        <w:tc>
          <w:tcPr>
            <w:tcW w:w="931" w:type="dxa"/>
            <w:vMerge/>
            <w:vAlign w:val="center"/>
          </w:tcPr>
          <w:p w14:paraId="1858AF0B" w14:textId="77777777" w:rsidR="00BF7736" w:rsidRDefault="00BF7736" w:rsidP="00B34771">
            <w:pPr>
              <w:jc w:val="center"/>
              <w:rPr>
                <w:rFonts w:ascii="宋体" w:hAnsi="宋体" w:cs="宋体"/>
                <w:b/>
                <w:sz w:val="22"/>
              </w:rPr>
            </w:pPr>
          </w:p>
        </w:tc>
        <w:tc>
          <w:tcPr>
            <w:tcW w:w="1143" w:type="dxa"/>
            <w:vMerge/>
            <w:vAlign w:val="center"/>
          </w:tcPr>
          <w:p w14:paraId="1D3FF28B" w14:textId="77777777" w:rsidR="00BF7736" w:rsidRDefault="00BF7736" w:rsidP="00B34771">
            <w:pPr>
              <w:jc w:val="center"/>
              <w:rPr>
                <w:rFonts w:ascii="宋体" w:hAnsi="宋体" w:cs="宋体"/>
                <w:b/>
                <w:sz w:val="22"/>
              </w:rPr>
            </w:pPr>
          </w:p>
        </w:tc>
        <w:tc>
          <w:tcPr>
            <w:tcW w:w="1162" w:type="dxa"/>
            <w:vAlign w:val="center"/>
          </w:tcPr>
          <w:p w14:paraId="39488527"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输入电压</w:t>
            </w:r>
          </w:p>
        </w:tc>
        <w:tc>
          <w:tcPr>
            <w:tcW w:w="5359" w:type="dxa"/>
            <w:gridSpan w:val="4"/>
            <w:vAlign w:val="center"/>
          </w:tcPr>
          <w:p w14:paraId="2E290E06"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DC 24V</w:t>
            </w:r>
          </w:p>
        </w:tc>
      </w:tr>
      <w:tr w:rsidR="00BF7736" w14:paraId="3B87A678" w14:textId="77777777" w:rsidTr="00B34771">
        <w:trPr>
          <w:trHeight w:val="64"/>
        </w:trPr>
        <w:tc>
          <w:tcPr>
            <w:tcW w:w="1095" w:type="dxa"/>
            <w:vMerge/>
            <w:vAlign w:val="center"/>
          </w:tcPr>
          <w:p w14:paraId="762D315E" w14:textId="77777777" w:rsidR="00BF7736" w:rsidRDefault="00BF7736" w:rsidP="00B34771">
            <w:pPr>
              <w:jc w:val="center"/>
              <w:rPr>
                <w:rFonts w:ascii="宋体" w:hAnsi="宋体" w:cs="宋体"/>
                <w:b/>
                <w:sz w:val="22"/>
              </w:rPr>
            </w:pPr>
          </w:p>
        </w:tc>
        <w:tc>
          <w:tcPr>
            <w:tcW w:w="931" w:type="dxa"/>
            <w:vMerge/>
            <w:vAlign w:val="center"/>
          </w:tcPr>
          <w:p w14:paraId="3ECBE872" w14:textId="77777777" w:rsidR="00BF7736" w:rsidRDefault="00BF7736" w:rsidP="00B34771">
            <w:pPr>
              <w:jc w:val="center"/>
              <w:rPr>
                <w:rFonts w:ascii="宋体" w:hAnsi="宋体" w:cs="宋体"/>
                <w:b/>
                <w:sz w:val="22"/>
              </w:rPr>
            </w:pPr>
          </w:p>
        </w:tc>
        <w:tc>
          <w:tcPr>
            <w:tcW w:w="1143" w:type="dxa"/>
            <w:vMerge/>
            <w:vAlign w:val="center"/>
          </w:tcPr>
          <w:p w14:paraId="2FA13CA6" w14:textId="77777777" w:rsidR="00BF7736" w:rsidRDefault="00BF7736" w:rsidP="00B34771">
            <w:pPr>
              <w:jc w:val="center"/>
              <w:rPr>
                <w:rFonts w:ascii="宋体" w:hAnsi="宋体" w:cs="宋体"/>
                <w:b/>
                <w:sz w:val="22"/>
              </w:rPr>
            </w:pPr>
          </w:p>
        </w:tc>
        <w:tc>
          <w:tcPr>
            <w:tcW w:w="1162" w:type="dxa"/>
            <w:vAlign w:val="center"/>
          </w:tcPr>
          <w:p w14:paraId="57A080F9" w14:textId="77777777" w:rsidR="00BF7736" w:rsidRDefault="00BF7736" w:rsidP="00B34771">
            <w:pPr>
              <w:widowControl/>
              <w:jc w:val="center"/>
              <w:textAlignment w:val="center"/>
              <w:rPr>
                <w:rFonts w:ascii="宋体" w:hAnsi="宋体" w:cs="宋体"/>
                <w:b/>
                <w:kern w:val="0"/>
                <w:sz w:val="22"/>
                <w:lang w:bidi="ar"/>
              </w:rPr>
            </w:pPr>
            <w:r>
              <w:rPr>
                <w:rFonts w:ascii="宋体" w:hAnsi="宋体" w:cs="宋体" w:hint="eastAsia"/>
                <w:b/>
                <w:kern w:val="0"/>
                <w:sz w:val="22"/>
                <w:lang w:bidi="ar"/>
              </w:rPr>
              <w:t>色温</w:t>
            </w:r>
          </w:p>
        </w:tc>
        <w:tc>
          <w:tcPr>
            <w:tcW w:w="5359" w:type="dxa"/>
            <w:gridSpan w:val="4"/>
            <w:vAlign w:val="center"/>
          </w:tcPr>
          <w:p w14:paraId="4380B409" w14:textId="77777777" w:rsidR="00BF7736" w:rsidRDefault="00BF7736" w:rsidP="00B34771">
            <w:pPr>
              <w:widowControl/>
              <w:jc w:val="center"/>
              <w:textAlignment w:val="center"/>
              <w:rPr>
                <w:rFonts w:ascii="宋体" w:hAnsi="宋体" w:cs="宋体"/>
                <w:kern w:val="0"/>
                <w:sz w:val="22"/>
                <w:lang w:bidi="ar"/>
              </w:rPr>
            </w:pPr>
            <w:r>
              <w:rPr>
                <w:rFonts w:ascii="宋体" w:hAnsi="宋体" w:cs="宋体" w:hint="eastAsia"/>
                <w:kern w:val="0"/>
                <w:sz w:val="22"/>
                <w:lang w:bidi="ar"/>
              </w:rPr>
              <w:t>3000K</w:t>
            </w:r>
          </w:p>
        </w:tc>
      </w:tr>
      <w:tr w:rsidR="00BF7736" w14:paraId="080169A6" w14:textId="77777777" w:rsidTr="00B34771">
        <w:trPr>
          <w:trHeight w:val="285"/>
        </w:trPr>
        <w:tc>
          <w:tcPr>
            <w:tcW w:w="1095" w:type="dxa"/>
            <w:vMerge/>
            <w:vAlign w:val="center"/>
          </w:tcPr>
          <w:p w14:paraId="5E0A2455" w14:textId="77777777" w:rsidR="00BF7736" w:rsidRDefault="00BF7736" w:rsidP="00B34771">
            <w:pPr>
              <w:jc w:val="center"/>
              <w:rPr>
                <w:rFonts w:ascii="宋体" w:hAnsi="宋体" w:cs="宋体"/>
                <w:b/>
                <w:sz w:val="22"/>
              </w:rPr>
            </w:pPr>
          </w:p>
        </w:tc>
        <w:tc>
          <w:tcPr>
            <w:tcW w:w="931" w:type="dxa"/>
            <w:vMerge/>
            <w:vAlign w:val="center"/>
          </w:tcPr>
          <w:p w14:paraId="4620A972" w14:textId="77777777" w:rsidR="00BF7736" w:rsidRDefault="00BF7736" w:rsidP="00B34771">
            <w:pPr>
              <w:jc w:val="center"/>
              <w:rPr>
                <w:rFonts w:ascii="宋体" w:hAnsi="宋体" w:cs="宋体"/>
                <w:b/>
                <w:sz w:val="22"/>
              </w:rPr>
            </w:pPr>
          </w:p>
        </w:tc>
        <w:tc>
          <w:tcPr>
            <w:tcW w:w="1143" w:type="dxa"/>
            <w:vMerge/>
            <w:vAlign w:val="center"/>
          </w:tcPr>
          <w:p w14:paraId="6E1148B6" w14:textId="77777777" w:rsidR="00BF7736" w:rsidRDefault="00BF7736" w:rsidP="00B34771">
            <w:pPr>
              <w:jc w:val="center"/>
              <w:rPr>
                <w:rFonts w:ascii="宋体" w:hAnsi="宋体" w:cs="宋体"/>
                <w:b/>
                <w:sz w:val="22"/>
              </w:rPr>
            </w:pPr>
          </w:p>
        </w:tc>
        <w:tc>
          <w:tcPr>
            <w:tcW w:w="1162" w:type="dxa"/>
            <w:vAlign w:val="center"/>
          </w:tcPr>
          <w:p w14:paraId="281F6734"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显色指数</w:t>
            </w:r>
          </w:p>
        </w:tc>
        <w:tc>
          <w:tcPr>
            <w:tcW w:w="5359" w:type="dxa"/>
            <w:gridSpan w:val="4"/>
            <w:vAlign w:val="center"/>
          </w:tcPr>
          <w:p w14:paraId="57C6FDBF"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显色指数≥70</w:t>
            </w:r>
          </w:p>
        </w:tc>
      </w:tr>
      <w:tr w:rsidR="00BF7736" w14:paraId="5D6D018D" w14:textId="77777777" w:rsidTr="00B34771">
        <w:trPr>
          <w:trHeight w:val="285"/>
        </w:trPr>
        <w:tc>
          <w:tcPr>
            <w:tcW w:w="1095" w:type="dxa"/>
            <w:vMerge/>
            <w:vAlign w:val="center"/>
          </w:tcPr>
          <w:p w14:paraId="393EAFF1" w14:textId="77777777" w:rsidR="00BF7736" w:rsidRDefault="00BF7736" w:rsidP="00B34771">
            <w:pPr>
              <w:jc w:val="center"/>
              <w:rPr>
                <w:rFonts w:ascii="宋体" w:hAnsi="宋体" w:cs="宋体"/>
                <w:b/>
                <w:sz w:val="22"/>
              </w:rPr>
            </w:pPr>
          </w:p>
        </w:tc>
        <w:tc>
          <w:tcPr>
            <w:tcW w:w="931" w:type="dxa"/>
            <w:vAlign w:val="center"/>
          </w:tcPr>
          <w:p w14:paraId="34F07197"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光学</w:t>
            </w:r>
          </w:p>
        </w:tc>
        <w:tc>
          <w:tcPr>
            <w:tcW w:w="1143" w:type="dxa"/>
            <w:vAlign w:val="center"/>
          </w:tcPr>
          <w:p w14:paraId="07427AD0"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半峰发散角</w:t>
            </w:r>
          </w:p>
        </w:tc>
        <w:tc>
          <w:tcPr>
            <w:tcW w:w="2175" w:type="dxa"/>
            <w:gridSpan w:val="2"/>
            <w:vAlign w:val="center"/>
          </w:tcPr>
          <w:p w14:paraId="1C6E1F95" w14:textId="77777777" w:rsidR="00BF7736" w:rsidRDefault="00BF7736" w:rsidP="00B34771">
            <w:pPr>
              <w:widowControl/>
              <w:jc w:val="center"/>
              <w:textAlignment w:val="center"/>
              <w:rPr>
                <w:rFonts w:ascii="宋体" w:hAnsi="宋体" w:cs="宋体"/>
                <w:sz w:val="22"/>
              </w:rPr>
            </w:pPr>
            <w:r>
              <w:rPr>
                <w:rFonts w:ascii="宋体" w:hAnsi="宋体" w:cs="宋体" w:hint="eastAsia"/>
                <w:sz w:val="22"/>
              </w:rPr>
              <w:t>漫射形</w:t>
            </w:r>
          </w:p>
        </w:tc>
        <w:tc>
          <w:tcPr>
            <w:tcW w:w="2123" w:type="dxa"/>
            <w:gridSpan w:val="2"/>
            <w:vAlign w:val="center"/>
          </w:tcPr>
          <w:p w14:paraId="47BE5C70"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配光要求</w:t>
            </w:r>
          </w:p>
        </w:tc>
        <w:tc>
          <w:tcPr>
            <w:tcW w:w="2223" w:type="dxa"/>
            <w:vAlign w:val="center"/>
          </w:tcPr>
          <w:p w14:paraId="6CED0F33" w14:textId="77777777" w:rsidR="00BF7736" w:rsidRDefault="00BF7736" w:rsidP="00B34771">
            <w:pPr>
              <w:widowControl/>
              <w:jc w:val="center"/>
              <w:textAlignment w:val="center"/>
              <w:rPr>
                <w:rFonts w:ascii="宋体" w:hAnsi="宋体" w:cs="宋体"/>
                <w:sz w:val="22"/>
              </w:rPr>
            </w:pPr>
            <w:r>
              <w:rPr>
                <w:rFonts w:ascii="宋体" w:hAnsi="宋体" w:cs="宋体" w:hint="eastAsia"/>
                <w:sz w:val="22"/>
              </w:rPr>
              <w:t>——</w:t>
            </w:r>
          </w:p>
        </w:tc>
      </w:tr>
      <w:tr w:rsidR="00BF7736" w14:paraId="0124365A" w14:textId="77777777" w:rsidTr="00B34771">
        <w:trPr>
          <w:trHeight w:val="90"/>
        </w:trPr>
        <w:tc>
          <w:tcPr>
            <w:tcW w:w="1095" w:type="dxa"/>
            <w:vMerge/>
            <w:vAlign w:val="center"/>
          </w:tcPr>
          <w:p w14:paraId="39E158F6" w14:textId="77777777" w:rsidR="00BF7736" w:rsidRDefault="00BF7736" w:rsidP="00B34771">
            <w:pPr>
              <w:jc w:val="center"/>
              <w:rPr>
                <w:rFonts w:ascii="宋体" w:hAnsi="宋体" w:cs="宋体"/>
                <w:b/>
                <w:sz w:val="22"/>
              </w:rPr>
            </w:pPr>
          </w:p>
        </w:tc>
        <w:tc>
          <w:tcPr>
            <w:tcW w:w="931" w:type="dxa"/>
            <w:vAlign w:val="center"/>
          </w:tcPr>
          <w:p w14:paraId="151EADEF"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光效</w:t>
            </w:r>
          </w:p>
        </w:tc>
        <w:tc>
          <w:tcPr>
            <w:tcW w:w="7664" w:type="dxa"/>
            <w:gridSpan w:val="6"/>
            <w:vAlign w:val="center"/>
          </w:tcPr>
          <w:p w14:paraId="55037820" w14:textId="77777777" w:rsidR="00BF7736" w:rsidRDefault="00BF7736" w:rsidP="00B34771">
            <w:pPr>
              <w:widowControl/>
              <w:jc w:val="center"/>
              <w:textAlignment w:val="center"/>
              <w:rPr>
                <w:rFonts w:ascii="宋体" w:hAnsi="宋体" w:cs="宋体" w:hint="eastAsia"/>
                <w:sz w:val="22"/>
              </w:rPr>
            </w:pPr>
            <w:r>
              <w:rPr>
                <w:rFonts w:ascii="宋体" w:hAnsi="宋体" w:cs="宋体" w:hint="eastAsia"/>
                <w:kern w:val="0"/>
                <w:sz w:val="22"/>
                <w:lang w:bidi="ar"/>
              </w:rPr>
              <w:t>灯具效能60lm/W</w:t>
            </w:r>
          </w:p>
        </w:tc>
      </w:tr>
      <w:tr w:rsidR="00BF7736" w14:paraId="420D3E02" w14:textId="77777777" w:rsidTr="00B34771">
        <w:trPr>
          <w:trHeight w:val="90"/>
        </w:trPr>
        <w:tc>
          <w:tcPr>
            <w:tcW w:w="1095" w:type="dxa"/>
            <w:vMerge/>
            <w:vAlign w:val="center"/>
          </w:tcPr>
          <w:p w14:paraId="6545BC30" w14:textId="77777777" w:rsidR="00BF7736" w:rsidRDefault="00BF7736" w:rsidP="00B34771">
            <w:pPr>
              <w:jc w:val="center"/>
              <w:rPr>
                <w:rFonts w:ascii="宋体" w:hAnsi="宋体" w:cs="宋体"/>
                <w:b/>
                <w:sz w:val="22"/>
              </w:rPr>
            </w:pPr>
          </w:p>
        </w:tc>
        <w:tc>
          <w:tcPr>
            <w:tcW w:w="931" w:type="dxa"/>
            <w:vAlign w:val="center"/>
          </w:tcPr>
          <w:p w14:paraId="3F515EB2" w14:textId="77777777" w:rsidR="00BF7736" w:rsidRDefault="00BF7736" w:rsidP="00B34771">
            <w:pPr>
              <w:widowControl/>
              <w:jc w:val="center"/>
              <w:textAlignment w:val="center"/>
              <w:rPr>
                <w:rFonts w:ascii="宋体" w:hAnsi="宋体" w:cs="宋体"/>
                <w:b/>
                <w:sz w:val="22"/>
              </w:rPr>
            </w:pPr>
            <w:r>
              <w:rPr>
                <w:rFonts w:ascii="宋体" w:hAnsi="宋体" w:cs="宋体" w:hint="eastAsia"/>
                <w:b/>
                <w:kern w:val="0"/>
                <w:sz w:val="22"/>
                <w:lang w:bidi="ar"/>
              </w:rPr>
              <w:t>控制系统</w:t>
            </w:r>
          </w:p>
        </w:tc>
        <w:tc>
          <w:tcPr>
            <w:tcW w:w="7664" w:type="dxa"/>
            <w:gridSpan w:val="6"/>
            <w:vAlign w:val="center"/>
          </w:tcPr>
          <w:p w14:paraId="2FAAAF20" w14:textId="77777777" w:rsidR="00BF7736" w:rsidRDefault="00BF7736" w:rsidP="00B34771">
            <w:pPr>
              <w:widowControl/>
              <w:jc w:val="center"/>
              <w:textAlignment w:val="center"/>
              <w:rPr>
                <w:rFonts w:ascii="宋体" w:hAnsi="宋体" w:cs="宋体"/>
                <w:sz w:val="22"/>
              </w:rPr>
            </w:pPr>
            <w:r>
              <w:rPr>
                <w:rFonts w:ascii="宋体" w:hAnsi="宋体" w:cs="宋体" w:hint="eastAsia"/>
                <w:kern w:val="0"/>
                <w:sz w:val="22"/>
                <w:lang w:bidi="ar"/>
              </w:rPr>
              <w:t>静态，无控制</w:t>
            </w:r>
          </w:p>
        </w:tc>
      </w:tr>
    </w:tbl>
    <w:p w14:paraId="439C7787" w14:textId="54D511C8" w:rsidR="00D84BB7" w:rsidRPr="00D56AC3" w:rsidRDefault="00602560" w:rsidP="00D56AC3">
      <w:pPr>
        <w:spacing w:line="360" w:lineRule="auto"/>
        <w:ind w:firstLineChars="200" w:firstLine="522"/>
        <w:outlineLvl w:val="2"/>
        <w:rPr>
          <w:rFonts w:ascii="宋体" w:hAnsi="宋体" w:cs="宋体"/>
          <w:b/>
          <w:bCs/>
          <w:spacing w:val="10"/>
          <w:sz w:val="24"/>
        </w:rPr>
      </w:pPr>
      <w:r>
        <w:rPr>
          <w:rFonts w:ascii="宋体" w:hAnsi="宋体" w:cs="宋体" w:hint="eastAsia"/>
          <w:b/>
          <w:bCs/>
          <w:spacing w:val="10"/>
          <w:sz w:val="24"/>
        </w:rPr>
        <w:t>四</w:t>
      </w:r>
      <w:r w:rsidR="008A4E54" w:rsidRPr="00D56AC3">
        <w:rPr>
          <w:rFonts w:ascii="宋体" w:hAnsi="宋体" w:cs="宋体" w:hint="eastAsia"/>
          <w:b/>
          <w:bCs/>
          <w:spacing w:val="10"/>
          <w:sz w:val="24"/>
        </w:rPr>
        <w:t>、</w:t>
      </w:r>
      <w:r w:rsidR="00D84BB7" w:rsidRPr="00D56AC3">
        <w:rPr>
          <w:rFonts w:ascii="宋体" w:hAnsi="宋体" w:cs="宋体" w:hint="eastAsia"/>
          <w:b/>
          <w:bCs/>
          <w:spacing w:val="10"/>
          <w:sz w:val="24"/>
        </w:rPr>
        <w:t>其他要求</w:t>
      </w:r>
    </w:p>
    <w:p w14:paraId="64A23FB2" w14:textId="77777777" w:rsidR="00D84BB7" w:rsidRPr="000816D9" w:rsidRDefault="00D84BB7" w:rsidP="00D84BB7">
      <w:pPr>
        <w:spacing w:line="360" w:lineRule="auto"/>
        <w:ind w:firstLineChars="200" w:firstLine="522"/>
        <w:outlineLvl w:val="2"/>
        <w:rPr>
          <w:rFonts w:ascii="宋体" w:hAnsi="宋体" w:cs="宋体"/>
          <w:b/>
          <w:bCs/>
          <w:spacing w:val="10"/>
          <w:sz w:val="24"/>
        </w:rPr>
      </w:pPr>
      <w:r w:rsidRPr="000816D9">
        <w:rPr>
          <w:rFonts w:ascii="宋体" w:hAnsi="宋体" w:cs="宋体" w:hint="eastAsia"/>
          <w:b/>
          <w:bCs/>
          <w:spacing w:val="10"/>
          <w:sz w:val="24"/>
        </w:rPr>
        <w:t>（一）供货期</w:t>
      </w:r>
    </w:p>
    <w:p w14:paraId="3F727EB5" w14:textId="61B44F81" w:rsidR="00D84BB7" w:rsidRPr="000816D9" w:rsidRDefault="00D84BB7" w:rsidP="00D84BB7">
      <w:pPr>
        <w:spacing w:line="360" w:lineRule="auto"/>
        <w:ind w:firstLineChars="200" w:firstLine="482"/>
        <w:rPr>
          <w:rFonts w:ascii="宋体" w:hAnsi="宋体"/>
          <w:b/>
          <w:sz w:val="24"/>
        </w:rPr>
      </w:pPr>
      <w:r w:rsidRPr="000816D9">
        <w:rPr>
          <w:rFonts w:ascii="宋体" w:hAnsi="宋体" w:hint="eastAsia"/>
          <w:b/>
          <w:sz w:val="24"/>
        </w:rPr>
        <w:t>1.成交供应商必须在成交后</w:t>
      </w:r>
      <w:r w:rsidR="00672710">
        <w:rPr>
          <w:rFonts w:ascii="宋体" w:hAnsi="宋体" w:hint="eastAsia"/>
          <w:b/>
          <w:sz w:val="24"/>
        </w:rPr>
        <w:t>1</w:t>
      </w:r>
      <w:r w:rsidR="001D20EC" w:rsidRPr="000816D9">
        <w:rPr>
          <w:rFonts w:ascii="宋体" w:hAnsi="宋体" w:hint="eastAsia"/>
          <w:b/>
          <w:sz w:val="24"/>
        </w:rPr>
        <w:t>5</w:t>
      </w:r>
      <w:r w:rsidRPr="000816D9">
        <w:rPr>
          <w:rFonts w:ascii="宋体" w:hAnsi="宋体" w:hint="eastAsia"/>
          <w:b/>
          <w:sz w:val="24"/>
        </w:rPr>
        <w:t>日内完成供货。</w:t>
      </w:r>
    </w:p>
    <w:p w14:paraId="2673C6F0" w14:textId="77777777" w:rsidR="00D84BB7" w:rsidRPr="000816D9" w:rsidRDefault="00D84BB7" w:rsidP="00D84BB7">
      <w:pPr>
        <w:spacing w:line="360" w:lineRule="auto"/>
        <w:ind w:firstLineChars="200" w:firstLine="480"/>
        <w:rPr>
          <w:rFonts w:ascii="宋体" w:hAnsi="宋体"/>
          <w:sz w:val="24"/>
        </w:rPr>
      </w:pPr>
      <w:r w:rsidRPr="000816D9">
        <w:rPr>
          <w:rFonts w:ascii="宋体" w:hAnsi="宋体" w:hint="eastAsia"/>
          <w:sz w:val="24"/>
        </w:rPr>
        <w:t>2.成交供应商所交付的货物品种、型号、规格不符合采购文件规定的，采购单位有权拒收。若成交供应商不能提供符合采购文件规定的货物的，采购单位有权另行采购满足采购文件要求的产品，由此产生的一切费用、增加成本均由成交供应商承担，同时采购单位有权扣除履约保证金及质保金。</w:t>
      </w:r>
    </w:p>
    <w:p w14:paraId="42A3AF38" w14:textId="77777777" w:rsidR="00D84BB7" w:rsidRPr="000816D9" w:rsidRDefault="00D84BB7" w:rsidP="00D84BB7">
      <w:pPr>
        <w:spacing w:line="360" w:lineRule="auto"/>
        <w:ind w:firstLineChars="200" w:firstLine="480"/>
        <w:rPr>
          <w:rFonts w:ascii="宋体" w:hAnsi="宋体"/>
          <w:sz w:val="24"/>
        </w:rPr>
      </w:pPr>
      <w:r w:rsidRPr="000816D9">
        <w:rPr>
          <w:rFonts w:ascii="宋体" w:hAnsi="宋体" w:hint="eastAsia"/>
          <w:sz w:val="24"/>
        </w:rPr>
        <w:t>3.成交供应商必须在合同约定的供货期内保质保量按期供货，逾期（不可抗力及采购单位原因除外）按日加收合同总款1%的滞纳金，滞纳金总额不超过合同总价的30%。如果逾期超过10天，经采购单位催促无效，采购单位有权解除合同。采购单位解除合同的通知将以邮寄形式邮寄到成交供应商所在地，时间从到达成交供应商时生效。由于成交供应商逾期供货给采购单位造成损失的，成交</w:t>
      </w:r>
      <w:r w:rsidRPr="000816D9">
        <w:rPr>
          <w:rFonts w:ascii="宋体" w:hAnsi="宋体" w:hint="eastAsia"/>
          <w:sz w:val="24"/>
        </w:rPr>
        <w:lastRenderedPageBreak/>
        <w:t>供应商还应承担赔偿责任。</w:t>
      </w:r>
    </w:p>
    <w:p w14:paraId="1C85BC81" w14:textId="77777777" w:rsidR="00D84BB7" w:rsidRPr="000816D9" w:rsidRDefault="00D84BB7" w:rsidP="00D84BB7">
      <w:pPr>
        <w:spacing w:line="360" w:lineRule="auto"/>
        <w:ind w:firstLineChars="100" w:firstLine="261"/>
        <w:outlineLvl w:val="2"/>
        <w:rPr>
          <w:rFonts w:ascii="宋体" w:hAnsi="宋体" w:cs="宋体"/>
          <w:b/>
          <w:bCs/>
          <w:spacing w:val="10"/>
          <w:sz w:val="24"/>
          <w:szCs w:val="24"/>
        </w:rPr>
      </w:pPr>
      <w:r w:rsidRPr="000816D9">
        <w:rPr>
          <w:rFonts w:ascii="宋体" w:hAnsi="宋体" w:cs="宋体" w:hint="eastAsia"/>
          <w:b/>
          <w:bCs/>
          <w:spacing w:val="10"/>
          <w:sz w:val="24"/>
          <w:szCs w:val="24"/>
        </w:rPr>
        <w:t>（二）质保期</w:t>
      </w:r>
    </w:p>
    <w:p w14:paraId="519D6D70" w14:textId="77777777" w:rsidR="00D84BB7" w:rsidRPr="000816D9" w:rsidRDefault="00D84BB7" w:rsidP="00D84BB7">
      <w:pPr>
        <w:spacing w:line="360" w:lineRule="auto"/>
        <w:ind w:firstLineChars="200" w:firstLine="480"/>
        <w:outlineLvl w:val="0"/>
        <w:rPr>
          <w:rFonts w:ascii="宋体" w:hAnsi="宋体"/>
          <w:bCs/>
          <w:sz w:val="24"/>
        </w:rPr>
      </w:pPr>
      <w:r w:rsidRPr="000816D9">
        <w:rPr>
          <w:rFonts w:ascii="宋体" w:hAnsi="宋体" w:hint="eastAsia"/>
          <w:bCs/>
          <w:sz w:val="24"/>
        </w:rPr>
        <w:t>质保期2年，从采购单位接收货物并开具验收合格单日起计算。</w:t>
      </w:r>
    </w:p>
    <w:p w14:paraId="1F7C53F5" w14:textId="77777777" w:rsidR="00AF242E" w:rsidRPr="002A7A50" w:rsidRDefault="00AF242E" w:rsidP="002A7A50">
      <w:pPr>
        <w:spacing w:line="360" w:lineRule="auto"/>
        <w:ind w:firstLineChars="100" w:firstLine="241"/>
        <w:rPr>
          <w:rFonts w:ascii="宋体" w:hAnsi="宋体"/>
          <w:b/>
          <w:bCs/>
          <w:sz w:val="24"/>
          <w:szCs w:val="24"/>
        </w:rPr>
      </w:pPr>
    </w:p>
    <w:sectPr w:rsidR="00AF242E" w:rsidRPr="002A7A50" w:rsidSect="00731CBE">
      <w:pgSz w:w="11906" w:h="16838"/>
      <w:pgMar w:top="680"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6C4C8" w14:textId="77777777" w:rsidR="00D65DB5" w:rsidRDefault="00D65DB5" w:rsidP="00883EB6">
      <w:r>
        <w:separator/>
      </w:r>
    </w:p>
  </w:endnote>
  <w:endnote w:type="continuationSeparator" w:id="0">
    <w:p w14:paraId="392A909A" w14:textId="77777777" w:rsidR="00D65DB5" w:rsidRDefault="00D65DB5" w:rsidP="0088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EFF6B" w14:textId="77777777" w:rsidR="00D65DB5" w:rsidRDefault="00D65DB5" w:rsidP="00883EB6">
      <w:r>
        <w:separator/>
      </w:r>
    </w:p>
  </w:footnote>
  <w:footnote w:type="continuationSeparator" w:id="0">
    <w:p w14:paraId="1C57D261" w14:textId="77777777" w:rsidR="00D65DB5" w:rsidRDefault="00D65DB5" w:rsidP="00883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0213"/>
    <w:multiLevelType w:val="singleLevel"/>
    <w:tmpl w:val="89870213"/>
    <w:lvl w:ilvl="0">
      <w:start w:val="1"/>
      <w:numFmt w:val="decimal"/>
      <w:lvlText w:val="%1)"/>
      <w:lvlJc w:val="left"/>
      <w:pPr>
        <w:ind w:left="425" w:hanging="425"/>
      </w:pPr>
      <w:rPr>
        <w:rFonts w:hint="default"/>
      </w:rPr>
    </w:lvl>
  </w:abstractNum>
  <w:abstractNum w:abstractNumId="1" w15:restartNumberingAfterBreak="0">
    <w:nsid w:val="8A9DD58B"/>
    <w:multiLevelType w:val="singleLevel"/>
    <w:tmpl w:val="8A9DD58B"/>
    <w:lvl w:ilvl="0">
      <w:start w:val="1"/>
      <w:numFmt w:val="decimalEnclosedCircleChinese"/>
      <w:suff w:val="nothing"/>
      <w:lvlText w:val="%1　"/>
      <w:lvlJc w:val="left"/>
      <w:pPr>
        <w:ind w:left="0" w:firstLine="400"/>
      </w:pPr>
      <w:rPr>
        <w:rFonts w:hint="eastAsia"/>
      </w:rPr>
    </w:lvl>
  </w:abstractNum>
  <w:abstractNum w:abstractNumId="2" w15:restartNumberingAfterBreak="0">
    <w:nsid w:val="90991C11"/>
    <w:multiLevelType w:val="singleLevel"/>
    <w:tmpl w:val="90991C11"/>
    <w:lvl w:ilvl="0">
      <w:start w:val="1"/>
      <w:numFmt w:val="decimalEnclosedCircleChinese"/>
      <w:suff w:val="nothing"/>
      <w:lvlText w:val="%1　"/>
      <w:lvlJc w:val="left"/>
      <w:pPr>
        <w:ind w:left="0" w:firstLine="400"/>
      </w:pPr>
      <w:rPr>
        <w:rFonts w:hint="eastAsia"/>
      </w:rPr>
    </w:lvl>
  </w:abstractNum>
  <w:abstractNum w:abstractNumId="3" w15:restartNumberingAfterBreak="0">
    <w:nsid w:val="92C74E69"/>
    <w:multiLevelType w:val="singleLevel"/>
    <w:tmpl w:val="92C74E69"/>
    <w:lvl w:ilvl="0">
      <w:start w:val="1"/>
      <w:numFmt w:val="decimal"/>
      <w:lvlText w:val="%1)"/>
      <w:lvlJc w:val="left"/>
      <w:pPr>
        <w:ind w:left="425" w:hanging="425"/>
      </w:pPr>
      <w:rPr>
        <w:rFonts w:hint="default"/>
      </w:rPr>
    </w:lvl>
  </w:abstractNum>
  <w:abstractNum w:abstractNumId="4" w15:restartNumberingAfterBreak="0">
    <w:nsid w:val="A8708174"/>
    <w:multiLevelType w:val="singleLevel"/>
    <w:tmpl w:val="A8708174"/>
    <w:lvl w:ilvl="0">
      <w:start w:val="1"/>
      <w:numFmt w:val="decimal"/>
      <w:suff w:val="nothing"/>
      <w:lvlText w:val="（%1）"/>
      <w:lvlJc w:val="left"/>
    </w:lvl>
  </w:abstractNum>
  <w:abstractNum w:abstractNumId="5" w15:restartNumberingAfterBreak="0">
    <w:nsid w:val="B3441426"/>
    <w:multiLevelType w:val="singleLevel"/>
    <w:tmpl w:val="B3441426"/>
    <w:lvl w:ilvl="0">
      <w:start w:val="1"/>
      <w:numFmt w:val="decimal"/>
      <w:lvlText w:val="%1)"/>
      <w:lvlJc w:val="left"/>
      <w:pPr>
        <w:ind w:left="425" w:hanging="425"/>
      </w:pPr>
      <w:rPr>
        <w:rFonts w:hint="default"/>
      </w:rPr>
    </w:lvl>
  </w:abstractNum>
  <w:abstractNum w:abstractNumId="6" w15:restartNumberingAfterBreak="0">
    <w:nsid w:val="B6BDF8EF"/>
    <w:multiLevelType w:val="singleLevel"/>
    <w:tmpl w:val="B6BDF8EF"/>
    <w:lvl w:ilvl="0">
      <w:start w:val="1"/>
      <w:numFmt w:val="decimalEnclosedCircleChinese"/>
      <w:suff w:val="nothing"/>
      <w:lvlText w:val="%1　"/>
      <w:lvlJc w:val="left"/>
      <w:pPr>
        <w:ind w:left="0" w:firstLine="400"/>
      </w:pPr>
      <w:rPr>
        <w:rFonts w:hint="eastAsia"/>
      </w:rPr>
    </w:lvl>
  </w:abstractNum>
  <w:abstractNum w:abstractNumId="7" w15:restartNumberingAfterBreak="0">
    <w:nsid w:val="CB16483C"/>
    <w:multiLevelType w:val="singleLevel"/>
    <w:tmpl w:val="CB16483C"/>
    <w:lvl w:ilvl="0">
      <w:start w:val="1"/>
      <w:numFmt w:val="decimalEnclosedCircleChinese"/>
      <w:suff w:val="nothing"/>
      <w:lvlText w:val="%1　"/>
      <w:lvlJc w:val="left"/>
      <w:pPr>
        <w:ind w:left="0" w:firstLine="400"/>
      </w:pPr>
      <w:rPr>
        <w:rFonts w:hint="eastAsia"/>
      </w:rPr>
    </w:lvl>
  </w:abstractNum>
  <w:abstractNum w:abstractNumId="8" w15:restartNumberingAfterBreak="0">
    <w:nsid w:val="CE8E1EAB"/>
    <w:multiLevelType w:val="singleLevel"/>
    <w:tmpl w:val="CE8E1EAB"/>
    <w:lvl w:ilvl="0">
      <w:start w:val="1"/>
      <w:numFmt w:val="chineseCounting"/>
      <w:suff w:val="nothing"/>
      <w:lvlText w:val="%1、"/>
      <w:lvlJc w:val="left"/>
      <w:pPr>
        <w:ind w:left="0" w:firstLine="420"/>
      </w:pPr>
      <w:rPr>
        <w:rFonts w:hint="eastAsia"/>
      </w:rPr>
    </w:lvl>
  </w:abstractNum>
  <w:abstractNum w:abstractNumId="9" w15:restartNumberingAfterBreak="0">
    <w:nsid w:val="DDCA1BDB"/>
    <w:multiLevelType w:val="singleLevel"/>
    <w:tmpl w:val="DDCA1BDB"/>
    <w:lvl w:ilvl="0">
      <w:start w:val="1"/>
      <w:numFmt w:val="decimalEnclosedCircleChinese"/>
      <w:suff w:val="nothing"/>
      <w:lvlText w:val="%1　"/>
      <w:lvlJc w:val="left"/>
      <w:pPr>
        <w:ind w:left="0" w:firstLine="400"/>
      </w:pPr>
      <w:rPr>
        <w:rFonts w:hint="eastAsia"/>
      </w:rPr>
    </w:lvl>
  </w:abstractNum>
  <w:abstractNum w:abstractNumId="10" w15:restartNumberingAfterBreak="0">
    <w:nsid w:val="EFC65096"/>
    <w:multiLevelType w:val="singleLevel"/>
    <w:tmpl w:val="EFC65096"/>
    <w:lvl w:ilvl="0">
      <w:start w:val="1"/>
      <w:numFmt w:val="decimalEnclosedCircleChinese"/>
      <w:suff w:val="nothing"/>
      <w:lvlText w:val="%1　"/>
      <w:lvlJc w:val="left"/>
      <w:pPr>
        <w:ind w:left="0" w:firstLine="400"/>
      </w:pPr>
      <w:rPr>
        <w:rFonts w:hint="eastAsia"/>
      </w:rPr>
    </w:lvl>
  </w:abstractNum>
  <w:abstractNum w:abstractNumId="11" w15:restartNumberingAfterBreak="0">
    <w:nsid w:val="F5E6E09C"/>
    <w:multiLevelType w:val="singleLevel"/>
    <w:tmpl w:val="F5E6E09C"/>
    <w:lvl w:ilvl="0">
      <w:start w:val="1"/>
      <w:numFmt w:val="decimal"/>
      <w:lvlText w:val="%1)"/>
      <w:lvlJc w:val="left"/>
      <w:pPr>
        <w:ind w:left="425" w:hanging="425"/>
      </w:pPr>
      <w:rPr>
        <w:rFonts w:hint="default"/>
      </w:rPr>
    </w:lvl>
  </w:abstractNum>
  <w:abstractNum w:abstractNumId="12" w15:restartNumberingAfterBreak="0">
    <w:nsid w:val="01929A76"/>
    <w:multiLevelType w:val="singleLevel"/>
    <w:tmpl w:val="01929A76"/>
    <w:lvl w:ilvl="0">
      <w:start w:val="1"/>
      <w:numFmt w:val="decimal"/>
      <w:lvlText w:val="%1)"/>
      <w:lvlJc w:val="left"/>
      <w:pPr>
        <w:ind w:left="425" w:hanging="425"/>
      </w:pPr>
      <w:rPr>
        <w:rFonts w:hint="default"/>
      </w:rPr>
    </w:lvl>
  </w:abstractNum>
  <w:abstractNum w:abstractNumId="13" w15:restartNumberingAfterBreak="0">
    <w:nsid w:val="09FBF72B"/>
    <w:multiLevelType w:val="singleLevel"/>
    <w:tmpl w:val="09FBF72B"/>
    <w:lvl w:ilvl="0">
      <w:start w:val="1"/>
      <w:numFmt w:val="decimalEnclosedCircleChinese"/>
      <w:suff w:val="nothing"/>
      <w:lvlText w:val="%1　"/>
      <w:lvlJc w:val="left"/>
      <w:pPr>
        <w:ind w:left="0" w:firstLine="400"/>
      </w:pPr>
      <w:rPr>
        <w:rFonts w:hint="eastAsia"/>
      </w:rPr>
    </w:lvl>
  </w:abstractNum>
  <w:abstractNum w:abstractNumId="14" w15:restartNumberingAfterBreak="0">
    <w:nsid w:val="0D425B91"/>
    <w:multiLevelType w:val="hybridMultilevel"/>
    <w:tmpl w:val="2E747D1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DE71677"/>
    <w:multiLevelType w:val="singleLevel"/>
    <w:tmpl w:val="1DE71677"/>
    <w:lvl w:ilvl="0">
      <w:start w:val="1"/>
      <w:numFmt w:val="decimal"/>
      <w:lvlText w:val="%1)"/>
      <w:lvlJc w:val="left"/>
      <w:pPr>
        <w:ind w:left="425" w:hanging="425"/>
      </w:pPr>
      <w:rPr>
        <w:rFonts w:hint="default"/>
      </w:rPr>
    </w:lvl>
  </w:abstractNum>
  <w:abstractNum w:abstractNumId="16" w15:restartNumberingAfterBreak="0">
    <w:nsid w:val="1ED6282C"/>
    <w:multiLevelType w:val="hybridMultilevel"/>
    <w:tmpl w:val="93BACF02"/>
    <w:lvl w:ilvl="0" w:tplc="DDCA1BDB">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0D25C0F"/>
    <w:multiLevelType w:val="hybridMultilevel"/>
    <w:tmpl w:val="FC46D5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12AF3D0"/>
    <w:multiLevelType w:val="singleLevel"/>
    <w:tmpl w:val="212AF3D0"/>
    <w:lvl w:ilvl="0">
      <w:start w:val="1"/>
      <w:numFmt w:val="decimalEnclosedCircleChinese"/>
      <w:suff w:val="nothing"/>
      <w:lvlText w:val="%1　"/>
      <w:lvlJc w:val="left"/>
      <w:pPr>
        <w:ind w:left="0" w:firstLine="400"/>
      </w:pPr>
      <w:rPr>
        <w:rFonts w:hint="eastAsia"/>
      </w:rPr>
    </w:lvl>
  </w:abstractNum>
  <w:abstractNum w:abstractNumId="19" w15:restartNumberingAfterBreak="0">
    <w:nsid w:val="22327651"/>
    <w:multiLevelType w:val="singleLevel"/>
    <w:tmpl w:val="22327651"/>
    <w:lvl w:ilvl="0">
      <w:start w:val="1"/>
      <w:numFmt w:val="decimalEnclosedCircleChinese"/>
      <w:suff w:val="nothing"/>
      <w:lvlText w:val="%1　"/>
      <w:lvlJc w:val="left"/>
      <w:pPr>
        <w:ind w:left="0" w:firstLine="400"/>
      </w:pPr>
      <w:rPr>
        <w:rFonts w:hint="eastAsia"/>
      </w:rPr>
    </w:lvl>
  </w:abstractNum>
  <w:abstractNum w:abstractNumId="20" w15:restartNumberingAfterBreak="0">
    <w:nsid w:val="2322DBCF"/>
    <w:multiLevelType w:val="singleLevel"/>
    <w:tmpl w:val="2322DBCF"/>
    <w:lvl w:ilvl="0">
      <w:start w:val="1"/>
      <w:numFmt w:val="decimalEnclosedCircleChinese"/>
      <w:suff w:val="nothing"/>
      <w:lvlText w:val="%1　"/>
      <w:lvlJc w:val="left"/>
      <w:pPr>
        <w:ind w:left="0" w:firstLine="400"/>
      </w:pPr>
      <w:rPr>
        <w:rFonts w:hint="eastAsia"/>
      </w:rPr>
    </w:lvl>
  </w:abstractNum>
  <w:abstractNum w:abstractNumId="21" w15:restartNumberingAfterBreak="0">
    <w:nsid w:val="2D8157DD"/>
    <w:multiLevelType w:val="multilevel"/>
    <w:tmpl w:val="2D8157DD"/>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C601C1"/>
    <w:multiLevelType w:val="hybridMultilevel"/>
    <w:tmpl w:val="0754991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87E06A2"/>
    <w:multiLevelType w:val="hybridMultilevel"/>
    <w:tmpl w:val="4204FD7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3B394812"/>
    <w:multiLevelType w:val="singleLevel"/>
    <w:tmpl w:val="3B394812"/>
    <w:lvl w:ilvl="0">
      <w:start w:val="1"/>
      <w:numFmt w:val="decimal"/>
      <w:lvlText w:val="%1)"/>
      <w:lvlJc w:val="left"/>
      <w:pPr>
        <w:ind w:left="425" w:hanging="425"/>
      </w:pPr>
      <w:rPr>
        <w:rFonts w:hint="default"/>
      </w:rPr>
    </w:lvl>
  </w:abstractNum>
  <w:abstractNum w:abstractNumId="25" w15:restartNumberingAfterBreak="0">
    <w:nsid w:val="3BA422BB"/>
    <w:multiLevelType w:val="singleLevel"/>
    <w:tmpl w:val="3BA422BB"/>
    <w:lvl w:ilvl="0">
      <w:start w:val="1"/>
      <w:numFmt w:val="decimal"/>
      <w:suff w:val="nothing"/>
      <w:lvlText w:val="%1、"/>
      <w:lvlJc w:val="left"/>
    </w:lvl>
  </w:abstractNum>
  <w:abstractNum w:abstractNumId="26" w15:restartNumberingAfterBreak="0">
    <w:nsid w:val="44CB6D4C"/>
    <w:multiLevelType w:val="hybridMultilevel"/>
    <w:tmpl w:val="AFAE5D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48DB40CB"/>
    <w:multiLevelType w:val="hybridMultilevel"/>
    <w:tmpl w:val="E6968B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499A67F3"/>
    <w:multiLevelType w:val="hybridMultilevel"/>
    <w:tmpl w:val="22963BD8"/>
    <w:lvl w:ilvl="0" w:tplc="DDCA1BDB">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30" w15:restartNumberingAfterBreak="0">
    <w:nsid w:val="4C6166CF"/>
    <w:multiLevelType w:val="hybridMultilevel"/>
    <w:tmpl w:val="A3E048B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91EA6F0"/>
    <w:multiLevelType w:val="singleLevel"/>
    <w:tmpl w:val="591EA6F0"/>
    <w:lvl w:ilvl="0">
      <w:start w:val="1"/>
      <w:numFmt w:val="chineseCounting"/>
      <w:suff w:val="nothing"/>
      <w:lvlText w:val="%1、"/>
      <w:lvlJc w:val="left"/>
    </w:lvl>
  </w:abstractNum>
  <w:abstractNum w:abstractNumId="32" w15:restartNumberingAfterBreak="0">
    <w:nsid w:val="622D7E43"/>
    <w:multiLevelType w:val="singleLevel"/>
    <w:tmpl w:val="622D7E43"/>
    <w:lvl w:ilvl="0">
      <w:start w:val="2"/>
      <w:numFmt w:val="decimal"/>
      <w:suff w:val="nothing"/>
      <w:lvlText w:val="（%1）"/>
      <w:lvlJc w:val="left"/>
    </w:lvl>
  </w:abstractNum>
  <w:abstractNum w:abstractNumId="33" w15:restartNumberingAfterBreak="0">
    <w:nsid w:val="676D05A2"/>
    <w:multiLevelType w:val="hybridMultilevel"/>
    <w:tmpl w:val="6B02C19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F35D712"/>
    <w:multiLevelType w:val="singleLevel"/>
    <w:tmpl w:val="6F35D712"/>
    <w:lvl w:ilvl="0">
      <w:start w:val="1"/>
      <w:numFmt w:val="decimal"/>
      <w:lvlText w:val="%1)"/>
      <w:lvlJc w:val="left"/>
      <w:pPr>
        <w:ind w:left="425" w:hanging="425"/>
      </w:pPr>
      <w:rPr>
        <w:rFonts w:hint="default"/>
      </w:rPr>
    </w:lvl>
  </w:abstractNum>
  <w:abstractNum w:abstractNumId="35" w15:restartNumberingAfterBreak="0">
    <w:nsid w:val="712564BD"/>
    <w:multiLevelType w:val="hybridMultilevel"/>
    <w:tmpl w:val="D960F8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7360EED9"/>
    <w:multiLevelType w:val="singleLevel"/>
    <w:tmpl w:val="7360EED9"/>
    <w:lvl w:ilvl="0">
      <w:start w:val="1"/>
      <w:numFmt w:val="decimalEnclosedCircleChinese"/>
      <w:suff w:val="nothing"/>
      <w:lvlText w:val="%1　"/>
      <w:lvlJc w:val="left"/>
      <w:pPr>
        <w:ind w:left="0" w:firstLine="400"/>
      </w:pPr>
      <w:rPr>
        <w:rFonts w:hint="eastAsia"/>
      </w:rPr>
    </w:lvl>
  </w:abstractNum>
  <w:abstractNum w:abstractNumId="37" w15:restartNumberingAfterBreak="0">
    <w:nsid w:val="7685179D"/>
    <w:multiLevelType w:val="multilevel"/>
    <w:tmpl w:val="7685179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77D04599"/>
    <w:multiLevelType w:val="hybridMultilevel"/>
    <w:tmpl w:val="731C6EE0"/>
    <w:lvl w:ilvl="0" w:tplc="DDCA1BDB">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78690582"/>
    <w:multiLevelType w:val="singleLevel"/>
    <w:tmpl w:val="78690582"/>
    <w:lvl w:ilvl="0">
      <w:start w:val="1"/>
      <w:numFmt w:val="decimalEnclosedCircleChinese"/>
      <w:suff w:val="nothing"/>
      <w:lvlText w:val="%1　"/>
      <w:lvlJc w:val="left"/>
      <w:pPr>
        <w:ind w:left="0" w:firstLine="400"/>
      </w:pPr>
      <w:rPr>
        <w:rFonts w:hint="eastAsia"/>
      </w:rPr>
    </w:lvl>
  </w:abstractNum>
  <w:abstractNum w:abstractNumId="40" w15:restartNumberingAfterBreak="0">
    <w:nsid w:val="7C064E38"/>
    <w:multiLevelType w:val="hybridMultilevel"/>
    <w:tmpl w:val="05AA8F0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29"/>
  </w:num>
  <w:num w:numId="3">
    <w:abstractNumId w:val="9"/>
  </w:num>
  <w:num w:numId="4">
    <w:abstractNumId w:val="24"/>
  </w:num>
  <w:num w:numId="5">
    <w:abstractNumId w:val="39"/>
  </w:num>
  <w:num w:numId="6">
    <w:abstractNumId w:val="10"/>
  </w:num>
  <w:num w:numId="7">
    <w:abstractNumId w:val="6"/>
  </w:num>
  <w:num w:numId="8">
    <w:abstractNumId w:val="19"/>
  </w:num>
  <w:num w:numId="9">
    <w:abstractNumId w:val="2"/>
  </w:num>
  <w:num w:numId="10">
    <w:abstractNumId w:val="18"/>
  </w:num>
  <w:num w:numId="11">
    <w:abstractNumId w:val="20"/>
  </w:num>
  <w:num w:numId="12">
    <w:abstractNumId w:val="5"/>
  </w:num>
  <w:num w:numId="13">
    <w:abstractNumId w:val="36"/>
  </w:num>
  <w:num w:numId="14">
    <w:abstractNumId w:val="13"/>
  </w:num>
  <w:num w:numId="15">
    <w:abstractNumId w:val="11"/>
  </w:num>
  <w:num w:numId="16">
    <w:abstractNumId w:val="25"/>
  </w:num>
  <w:num w:numId="17">
    <w:abstractNumId w:val="12"/>
  </w:num>
  <w:num w:numId="18">
    <w:abstractNumId w:val="3"/>
  </w:num>
  <w:num w:numId="19">
    <w:abstractNumId w:val="14"/>
  </w:num>
  <w:num w:numId="20">
    <w:abstractNumId w:val="30"/>
  </w:num>
  <w:num w:numId="21">
    <w:abstractNumId w:val="35"/>
  </w:num>
  <w:num w:numId="22">
    <w:abstractNumId w:val="22"/>
  </w:num>
  <w:num w:numId="23">
    <w:abstractNumId w:val="33"/>
  </w:num>
  <w:num w:numId="24">
    <w:abstractNumId w:val="17"/>
  </w:num>
  <w:num w:numId="25">
    <w:abstractNumId w:val="27"/>
  </w:num>
  <w:num w:numId="26">
    <w:abstractNumId w:val="26"/>
  </w:num>
  <w:num w:numId="27">
    <w:abstractNumId w:val="23"/>
  </w:num>
  <w:num w:numId="28">
    <w:abstractNumId w:val="40"/>
  </w:num>
  <w:num w:numId="29">
    <w:abstractNumId w:val="21"/>
  </w:num>
  <w:num w:numId="30">
    <w:abstractNumId w:val="32"/>
  </w:num>
  <w:num w:numId="31">
    <w:abstractNumId w:val="31"/>
  </w:num>
  <w:num w:numId="32">
    <w:abstractNumId w:val="37"/>
  </w:num>
  <w:num w:numId="33">
    <w:abstractNumId w:val="4"/>
  </w:num>
  <w:num w:numId="34">
    <w:abstractNumId w:val="0"/>
  </w:num>
  <w:num w:numId="35">
    <w:abstractNumId w:val="15"/>
  </w:num>
  <w:num w:numId="36">
    <w:abstractNumId w:val="34"/>
  </w:num>
  <w:num w:numId="37">
    <w:abstractNumId w:val="38"/>
  </w:num>
  <w:num w:numId="38">
    <w:abstractNumId w:val="1"/>
  </w:num>
  <w:num w:numId="39">
    <w:abstractNumId w:val="7"/>
  </w:num>
  <w:num w:numId="40">
    <w:abstractNumId w:val="1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242E"/>
    <w:rsid w:val="00005CD2"/>
    <w:rsid w:val="000114CA"/>
    <w:rsid w:val="00060AA2"/>
    <w:rsid w:val="00064827"/>
    <w:rsid w:val="000734DD"/>
    <w:rsid w:val="000816D9"/>
    <w:rsid w:val="00131055"/>
    <w:rsid w:val="00151FB5"/>
    <w:rsid w:val="00176FF0"/>
    <w:rsid w:val="001D20EC"/>
    <w:rsid w:val="001F6331"/>
    <w:rsid w:val="00256838"/>
    <w:rsid w:val="00295F55"/>
    <w:rsid w:val="002A7A50"/>
    <w:rsid w:val="002D382F"/>
    <w:rsid w:val="002F2A86"/>
    <w:rsid w:val="003531D3"/>
    <w:rsid w:val="00375851"/>
    <w:rsid w:val="003826DE"/>
    <w:rsid w:val="003F1D35"/>
    <w:rsid w:val="004131B3"/>
    <w:rsid w:val="00426852"/>
    <w:rsid w:val="004B2A44"/>
    <w:rsid w:val="004C1ED4"/>
    <w:rsid w:val="004D7C90"/>
    <w:rsid w:val="00522538"/>
    <w:rsid w:val="00576150"/>
    <w:rsid w:val="005A5257"/>
    <w:rsid w:val="005C2EBD"/>
    <w:rsid w:val="00602560"/>
    <w:rsid w:val="00672710"/>
    <w:rsid w:val="006B57EC"/>
    <w:rsid w:val="006F4071"/>
    <w:rsid w:val="006F52B3"/>
    <w:rsid w:val="00706E01"/>
    <w:rsid w:val="00724EFD"/>
    <w:rsid w:val="00731CBE"/>
    <w:rsid w:val="00740591"/>
    <w:rsid w:val="0074720D"/>
    <w:rsid w:val="00803B66"/>
    <w:rsid w:val="00855718"/>
    <w:rsid w:val="00883EB6"/>
    <w:rsid w:val="0088557D"/>
    <w:rsid w:val="008A4E54"/>
    <w:rsid w:val="008B173E"/>
    <w:rsid w:val="008F634E"/>
    <w:rsid w:val="0090143E"/>
    <w:rsid w:val="009B0742"/>
    <w:rsid w:val="009C47B4"/>
    <w:rsid w:val="00A0709A"/>
    <w:rsid w:val="00A41148"/>
    <w:rsid w:val="00A4221C"/>
    <w:rsid w:val="00A43BC9"/>
    <w:rsid w:val="00A9496B"/>
    <w:rsid w:val="00AF242E"/>
    <w:rsid w:val="00B047F8"/>
    <w:rsid w:val="00B22633"/>
    <w:rsid w:val="00B46C07"/>
    <w:rsid w:val="00B65148"/>
    <w:rsid w:val="00BB09D7"/>
    <w:rsid w:val="00BF7736"/>
    <w:rsid w:val="00C413A5"/>
    <w:rsid w:val="00C70C1D"/>
    <w:rsid w:val="00C723D5"/>
    <w:rsid w:val="00C90CE0"/>
    <w:rsid w:val="00C97492"/>
    <w:rsid w:val="00CC5FC8"/>
    <w:rsid w:val="00D37564"/>
    <w:rsid w:val="00D56AC3"/>
    <w:rsid w:val="00D65DB5"/>
    <w:rsid w:val="00D84BB7"/>
    <w:rsid w:val="00DB1960"/>
    <w:rsid w:val="00DF2FE1"/>
    <w:rsid w:val="00E043C6"/>
    <w:rsid w:val="00E16E42"/>
    <w:rsid w:val="00E36DE8"/>
    <w:rsid w:val="00EC3E52"/>
    <w:rsid w:val="00EF1AD6"/>
    <w:rsid w:val="00F23A2B"/>
    <w:rsid w:val="00F36457"/>
    <w:rsid w:val="00F61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B776F2"/>
  <w15:docId w15:val="{7FD2CB1E-45AD-4A1B-B0EE-571D56B9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42E"/>
    <w:pPr>
      <w:widowControl w:val="0"/>
      <w:jc w:val="both"/>
    </w:pPr>
    <w:rPr>
      <w:rFonts w:ascii="Calibri" w:eastAsia="宋体" w:hAnsi="Calibri" w:cs="Times New Roman"/>
    </w:rPr>
  </w:style>
  <w:style w:type="paragraph" w:styleId="1">
    <w:name w:val="heading 1"/>
    <w:basedOn w:val="a"/>
    <w:next w:val="a"/>
    <w:link w:val="10"/>
    <w:qFormat/>
    <w:rsid w:val="00AF242E"/>
    <w:pPr>
      <w:keepNext/>
      <w:keepLines/>
      <w:spacing w:before="340" w:after="330" w:line="576" w:lineRule="auto"/>
      <w:outlineLvl w:val="0"/>
    </w:pPr>
    <w:rPr>
      <w:rFonts w:ascii="Times New Roman" w:eastAsia="楷体_GB2312" w:hAnsi="Times New Roman"/>
      <w:b/>
      <w:kern w:val="44"/>
      <w:sz w:val="44"/>
      <w:szCs w:val="20"/>
    </w:rPr>
  </w:style>
  <w:style w:type="paragraph" w:styleId="2">
    <w:name w:val="heading 2"/>
    <w:basedOn w:val="a"/>
    <w:next w:val="a"/>
    <w:link w:val="20"/>
    <w:semiHidden/>
    <w:unhideWhenUsed/>
    <w:qFormat/>
    <w:rsid w:val="00AF24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qFormat/>
    <w:rsid w:val="00AF242E"/>
    <w:pPr>
      <w:keepNext/>
      <w:keepLines/>
      <w:autoSpaceDE w:val="0"/>
      <w:autoSpaceDN w:val="0"/>
      <w:adjustRightInd w:val="0"/>
      <w:spacing w:before="360" w:after="120"/>
      <w:jc w:val="left"/>
      <w:outlineLvl w:val="2"/>
    </w:pPr>
    <w:rPr>
      <w:rFonts w:ascii="宋体" w:hAnsi="Times New Roman"/>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AF242E"/>
    <w:rPr>
      <w:rFonts w:ascii="Times New Roman" w:eastAsia="楷体_GB2312" w:hAnsi="Times New Roman" w:cs="Times New Roman"/>
      <w:b/>
      <w:kern w:val="44"/>
      <w:sz w:val="44"/>
      <w:szCs w:val="20"/>
    </w:rPr>
  </w:style>
  <w:style w:type="character" w:customStyle="1" w:styleId="20">
    <w:name w:val="标题 2 字符"/>
    <w:basedOn w:val="a1"/>
    <w:link w:val="2"/>
    <w:semiHidden/>
    <w:rsid w:val="00AF242E"/>
    <w:rPr>
      <w:rFonts w:asciiTheme="majorHAnsi" w:eastAsiaTheme="majorEastAsia" w:hAnsiTheme="majorHAnsi" w:cstheme="majorBidi"/>
      <w:b/>
      <w:bCs/>
      <w:sz w:val="32"/>
      <w:szCs w:val="32"/>
    </w:rPr>
  </w:style>
  <w:style w:type="character" w:customStyle="1" w:styleId="30">
    <w:name w:val="标题 3 字符"/>
    <w:basedOn w:val="a1"/>
    <w:link w:val="3"/>
    <w:rsid w:val="00AF242E"/>
    <w:rPr>
      <w:rFonts w:ascii="宋体" w:eastAsia="宋体" w:hAnsi="Times New Roman" w:cs="Times New Roman"/>
      <w:b/>
      <w:kern w:val="0"/>
      <w:sz w:val="24"/>
      <w:szCs w:val="20"/>
      <w:u w:val="single"/>
    </w:rPr>
  </w:style>
  <w:style w:type="paragraph" w:styleId="a4">
    <w:name w:val="Date"/>
    <w:basedOn w:val="a"/>
    <w:next w:val="a"/>
    <w:link w:val="a5"/>
    <w:qFormat/>
    <w:rsid w:val="00AF242E"/>
    <w:rPr>
      <w:rFonts w:ascii="宋体" w:eastAsia="楷体_GB2312" w:hAnsi="宋体"/>
      <w:sz w:val="24"/>
      <w:szCs w:val="20"/>
    </w:rPr>
  </w:style>
  <w:style w:type="character" w:customStyle="1" w:styleId="a5">
    <w:name w:val="日期 字符"/>
    <w:basedOn w:val="a1"/>
    <w:link w:val="a4"/>
    <w:rsid w:val="00AF242E"/>
    <w:rPr>
      <w:rFonts w:ascii="宋体" w:eastAsia="楷体_GB2312" w:hAnsi="宋体" w:cs="Times New Roman"/>
      <w:sz w:val="24"/>
      <w:szCs w:val="20"/>
    </w:rPr>
  </w:style>
  <w:style w:type="paragraph" w:styleId="a6">
    <w:name w:val="Plain Text"/>
    <w:basedOn w:val="a"/>
    <w:link w:val="a7"/>
    <w:qFormat/>
    <w:rsid w:val="00AF242E"/>
    <w:rPr>
      <w:rFonts w:ascii="宋体" w:eastAsia="楷体_GB2312" w:hAnsi="Courier New"/>
      <w:sz w:val="26"/>
      <w:szCs w:val="20"/>
    </w:rPr>
  </w:style>
  <w:style w:type="character" w:customStyle="1" w:styleId="a7">
    <w:name w:val="纯文本 字符"/>
    <w:basedOn w:val="a1"/>
    <w:link w:val="a6"/>
    <w:rsid w:val="00AF242E"/>
    <w:rPr>
      <w:rFonts w:ascii="宋体" w:eastAsia="楷体_GB2312" w:hAnsi="Courier New" w:cs="Times New Roman"/>
      <w:sz w:val="26"/>
      <w:szCs w:val="20"/>
    </w:rPr>
  </w:style>
  <w:style w:type="paragraph" w:customStyle="1" w:styleId="WPSOffice3">
    <w:name w:val="WPSOffice手动目录 3"/>
    <w:qFormat/>
    <w:rsid w:val="00AF242E"/>
    <w:pPr>
      <w:ind w:leftChars="400" w:left="400"/>
    </w:pPr>
    <w:rPr>
      <w:rFonts w:ascii="Times New Roman" w:eastAsia="宋体" w:hAnsi="Times New Roman" w:cs="Times New Roman"/>
      <w:kern w:val="0"/>
      <w:sz w:val="20"/>
      <w:szCs w:val="20"/>
    </w:rPr>
  </w:style>
  <w:style w:type="paragraph" w:customStyle="1" w:styleId="Style2">
    <w:name w:val="_Style 2"/>
    <w:basedOn w:val="a"/>
    <w:qFormat/>
    <w:rsid w:val="00AF242E"/>
    <w:pPr>
      <w:ind w:firstLineChars="200" w:firstLine="420"/>
    </w:pPr>
    <w:rPr>
      <w:szCs w:val="24"/>
    </w:rPr>
  </w:style>
  <w:style w:type="paragraph" w:styleId="a0">
    <w:name w:val="Normal Indent"/>
    <w:basedOn w:val="a"/>
    <w:uiPriority w:val="99"/>
    <w:semiHidden/>
    <w:unhideWhenUsed/>
    <w:rsid w:val="00AF242E"/>
    <w:pPr>
      <w:ind w:firstLineChars="200" w:firstLine="420"/>
    </w:pPr>
  </w:style>
  <w:style w:type="paragraph" w:styleId="a8">
    <w:name w:val="List Paragraph"/>
    <w:basedOn w:val="a"/>
    <w:uiPriority w:val="34"/>
    <w:qFormat/>
    <w:rsid w:val="005A5257"/>
    <w:pPr>
      <w:ind w:firstLineChars="200" w:firstLine="420"/>
    </w:pPr>
  </w:style>
  <w:style w:type="paragraph" w:styleId="a9">
    <w:name w:val="Balloon Text"/>
    <w:basedOn w:val="a"/>
    <w:link w:val="aa"/>
    <w:uiPriority w:val="99"/>
    <w:semiHidden/>
    <w:unhideWhenUsed/>
    <w:rsid w:val="00C413A5"/>
    <w:rPr>
      <w:sz w:val="18"/>
      <w:szCs w:val="18"/>
    </w:rPr>
  </w:style>
  <w:style w:type="character" w:customStyle="1" w:styleId="aa">
    <w:name w:val="批注框文本 字符"/>
    <w:basedOn w:val="a1"/>
    <w:link w:val="a9"/>
    <w:uiPriority w:val="99"/>
    <w:semiHidden/>
    <w:rsid w:val="00C413A5"/>
    <w:rPr>
      <w:rFonts w:ascii="Calibri" w:eastAsia="宋体" w:hAnsi="Calibri" w:cs="Times New Roman"/>
      <w:sz w:val="18"/>
      <w:szCs w:val="18"/>
    </w:rPr>
  </w:style>
  <w:style w:type="character" w:styleId="ab">
    <w:name w:val="annotation reference"/>
    <w:basedOn w:val="a1"/>
    <w:uiPriority w:val="99"/>
    <w:semiHidden/>
    <w:unhideWhenUsed/>
    <w:rsid w:val="009B0742"/>
    <w:rPr>
      <w:sz w:val="21"/>
      <w:szCs w:val="21"/>
    </w:rPr>
  </w:style>
  <w:style w:type="paragraph" w:styleId="ac">
    <w:name w:val="annotation text"/>
    <w:basedOn w:val="a"/>
    <w:link w:val="ad"/>
    <w:uiPriority w:val="99"/>
    <w:semiHidden/>
    <w:unhideWhenUsed/>
    <w:rsid w:val="009B0742"/>
    <w:pPr>
      <w:jc w:val="left"/>
    </w:pPr>
  </w:style>
  <w:style w:type="character" w:customStyle="1" w:styleId="ad">
    <w:name w:val="批注文字 字符"/>
    <w:basedOn w:val="a1"/>
    <w:link w:val="ac"/>
    <w:uiPriority w:val="99"/>
    <w:semiHidden/>
    <w:rsid w:val="009B0742"/>
    <w:rPr>
      <w:rFonts w:ascii="Calibri" w:eastAsia="宋体" w:hAnsi="Calibri" w:cs="Times New Roman"/>
    </w:rPr>
  </w:style>
  <w:style w:type="paragraph" w:styleId="ae">
    <w:name w:val="annotation subject"/>
    <w:basedOn w:val="ac"/>
    <w:next w:val="ac"/>
    <w:link w:val="af"/>
    <w:uiPriority w:val="99"/>
    <w:semiHidden/>
    <w:unhideWhenUsed/>
    <w:rsid w:val="009B0742"/>
    <w:rPr>
      <w:b/>
      <w:bCs/>
    </w:rPr>
  </w:style>
  <w:style w:type="character" w:customStyle="1" w:styleId="af">
    <w:name w:val="批注主题 字符"/>
    <w:basedOn w:val="ad"/>
    <w:link w:val="ae"/>
    <w:uiPriority w:val="99"/>
    <w:semiHidden/>
    <w:rsid w:val="009B0742"/>
    <w:rPr>
      <w:rFonts w:ascii="Calibri" w:eastAsia="宋体" w:hAnsi="Calibri" w:cs="Times New Roman"/>
      <w:b/>
      <w:bCs/>
    </w:rPr>
  </w:style>
  <w:style w:type="paragraph" w:styleId="af0">
    <w:name w:val="Normal (Web)"/>
    <w:basedOn w:val="a"/>
    <w:uiPriority w:val="99"/>
    <w:unhideWhenUsed/>
    <w:rsid w:val="006B57EC"/>
    <w:pPr>
      <w:widowControl/>
      <w:spacing w:before="100" w:beforeAutospacing="1" w:after="100" w:afterAutospacing="1"/>
      <w:jc w:val="left"/>
    </w:pPr>
    <w:rPr>
      <w:rFonts w:ascii="宋体" w:hAnsi="宋体" w:cs="宋体"/>
      <w:kern w:val="0"/>
      <w:sz w:val="24"/>
      <w:szCs w:val="24"/>
    </w:rPr>
  </w:style>
  <w:style w:type="character" w:customStyle="1" w:styleId="font71">
    <w:name w:val="font71"/>
    <w:basedOn w:val="a1"/>
    <w:rsid w:val="008A4E54"/>
    <w:rPr>
      <w:rFonts w:ascii="宋体" w:eastAsia="宋体" w:hAnsi="宋体" w:cs="宋体" w:hint="eastAsia"/>
      <w:b/>
      <w:color w:val="000000"/>
      <w:sz w:val="20"/>
      <w:szCs w:val="20"/>
      <w:u w:val="none"/>
    </w:rPr>
  </w:style>
  <w:style w:type="character" w:customStyle="1" w:styleId="font31">
    <w:name w:val="font31"/>
    <w:basedOn w:val="a1"/>
    <w:rsid w:val="008A4E54"/>
    <w:rPr>
      <w:rFonts w:ascii="Arial" w:hAnsi="Arial" w:cs="Arial" w:hint="default"/>
      <w:b/>
      <w:color w:val="000000"/>
      <w:sz w:val="20"/>
      <w:szCs w:val="20"/>
      <w:u w:val="none"/>
    </w:rPr>
  </w:style>
  <w:style w:type="paragraph" w:styleId="af1">
    <w:name w:val="header"/>
    <w:basedOn w:val="a"/>
    <w:link w:val="af2"/>
    <w:uiPriority w:val="99"/>
    <w:unhideWhenUsed/>
    <w:rsid w:val="00883EB6"/>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1"/>
    <w:link w:val="af1"/>
    <w:uiPriority w:val="99"/>
    <w:rsid w:val="00883EB6"/>
    <w:rPr>
      <w:rFonts w:ascii="Calibri" w:eastAsia="宋体" w:hAnsi="Calibri" w:cs="Times New Roman"/>
      <w:sz w:val="18"/>
      <w:szCs w:val="18"/>
    </w:rPr>
  </w:style>
  <w:style w:type="paragraph" w:styleId="af3">
    <w:name w:val="footer"/>
    <w:basedOn w:val="a"/>
    <w:link w:val="af4"/>
    <w:uiPriority w:val="99"/>
    <w:unhideWhenUsed/>
    <w:rsid w:val="00883EB6"/>
    <w:pPr>
      <w:tabs>
        <w:tab w:val="center" w:pos="4153"/>
        <w:tab w:val="right" w:pos="8306"/>
      </w:tabs>
      <w:snapToGrid w:val="0"/>
      <w:jc w:val="left"/>
    </w:pPr>
    <w:rPr>
      <w:sz w:val="18"/>
      <w:szCs w:val="18"/>
    </w:rPr>
  </w:style>
  <w:style w:type="character" w:customStyle="1" w:styleId="af4">
    <w:name w:val="页脚 字符"/>
    <w:basedOn w:val="a1"/>
    <w:link w:val="af3"/>
    <w:uiPriority w:val="99"/>
    <w:rsid w:val="00883EB6"/>
    <w:rPr>
      <w:rFonts w:ascii="Calibri" w:eastAsia="宋体" w:hAnsi="Calibri" w:cs="Times New Roman"/>
      <w:sz w:val="18"/>
      <w:szCs w:val="18"/>
    </w:rPr>
  </w:style>
  <w:style w:type="table" w:styleId="af5">
    <w:name w:val="Table Grid"/>
    <w:basedOn w:val="a2"/>
    <w:qFormat/>
    <w:rsid w:val="00B46C0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rsid w:val="001F6331"/>
    <w:pPr>
      <w:spacing w:before="240" w:after="60"/>
      <w:jc w:val="center"/>
      <w:outlineLvl w:val="0"/>
    </w:pPr>
    <w:rPr>
      <w:rFonts w:ascii="Cambria" w:hAnsi="Cambria"/>
      <w:b/>
      <w:bCs/>
      <w:sz w:val="32"/>
      <w:szCs w:val="32"/>
    </w:rPr>
  </w:style>
  <w:style w:type="character" w:customStyle="1" w:styleId="af7">
    <w:name w:val="标题 字符"/>
    <w:basedOn w:val="a1"/>
    <w:link w:val="af6"/>
    <w:rsid w:val="001F6331"/>
    <w:rPr>
      <w:rFonts w:ascii="Cambria" w:eastAsia="宋体" w:hAnsi="Cambria" w:cs="Times New Roman"/>
      <w:b/>
      <w:bCs/>
      <w:sz w:val="32"/>
      <w:szCs w:val="32"/>
    </w:rPr>
  </w:style>
  <w:style w:type="table" w:customStyle="1" w:styleId="11">
    <w:name w:val="网格型1"/>
    <w:basedOn w:val="a2"/>
    <w:next w:val="af5"/>
    <w:qFormat/>
    <w:rsid w:val="0052253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1061</Words>
  <Characters>6051</Characters>
  <Application>Microsoft Office Word</Application>
  <DocSecurity>0</DocSecurity>
  <Lines>50</Lines>
  <Paragraphs>14</Paragraphs>
  <ScaleCrop>false</ScaleCrop>
  <Company>Sky123.Org</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刘璐</cp:lastModifiedBy>
  <cp:revision>57</cp:revision>
  <dcterms:created xsi:type="dcterms:W3CDTF">2019-05-21T08:12:00Z</dcterms:created>
  <dcterms:modified xsi:type="dcterms:W3CDTF">2020-07-17T05:52:00Z</dcterms:modified>
</cp:coreProperties>
</file>