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9196" w:type="dxa"/>
        <w:tblInd w:w="-412" w:type="dxa"/>
        <w:tblLayout w:type="fixed"/>
        <w:tblCellMar>
          <w:top w:w="0" w:type="dxa"/>
          <w:left w:w="0" w:type="dxa"/>
          <w:bottom w:w="0" w:type="dxa"/>
          <w:right w:w="0" w:type="dxa"/>
        </w:tblCellMar>
      </w:tblPr>
      <w:tblGrid>
        <w:gridCol w:w="660"/>
        <w:gridCol w:w="802"/>
        <w:gridCol w:w="525"/>
        <w:gridCol w:w="487"/>
        <w:gridCol w:w="3231"/>
        <w:gridCol w:w="2468"/>
        <w:gridCol w:w="1023"/>
      </w:tblGrid>
      <w:tr>
        <w:tblPrEx>
          <w:tblLayout w:type="fixed"/>
          <w:tblCellMar>
            <w:top w:w="0" w:type="dxa"/>
            <w:left w:w="0" w:type="dxa"/>
            <w:bottom w:w="0" w:type="dxa"/>
            <w:right w:w="0" w:type="dxa"/>
          </w:tblCellMar>
        </w:tblPrEx>
        <w:trPr>
          <w:trHeight w:val="679"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32"/>
                <w:szCs w:val="32"/>
                <w:lang w:bidi="ar"/>
              </w:rPr>
              <w:t>报价表</w:t>
            </w:r>
          </w:p>
        </w:tc>
      </w:tr>
      <w:tr>
        <w:tblPrEx>
          <w:tblLayout w:type="fixed"/>
          <w:tblCellMar>
            <w:top w:w="0" w:type="dxa"/>
            <w:left w:w="0" w:type="dxa"/>
            <w:bottom w:w="0" w:type="dxa"/>
            <w:right w:w="0" w:type="dxa"/>
          </w:tblCellMar>
        </w:tblPrEx>
        <w:trPr>
          <w:trHeight w:val="87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项号</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w:t>
            </w:r>
            <w:r>
              <w:rPr>
                <w:rFonts w:hint="eastAsia" w:ascii="仿宋_GB2312" w:hAnsi="仿宋_GB2312" w:eastAsia="仿宋_GB2312" w:cs="仿宋_GB2312"/>
                <w:b/>
                <w:color w:val="000000"/>
                <w:sz w:val="24"/>
                <w:szCs w:val="24"/>
              </w:rPr>
              <w:t>名称</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数量</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bidi="ar"/>
              </w:rPr>
              <w:t>单位</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sz w:val="24"/>
                <w:szCs w:val="24"/>
                <w:lang w:val="en-US" w:eastAsia="zh-CN"/>
              </w:rPr>
              <w:t>服务要求</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color w:val="000000"/>
                <w:sz w:val="24"/>
                <w:szCs w:val="24"/>
              </w:rPr>
            </w:pPr>
            <w:r>
              <w:rPr>
                <w:rFonts w:hint="eastAsia" w:ascii="仿宋_GB2312" w:hAnsi="仿宋_GB2312" w:eastAsia="仿宋_GB2312" w:cs="仿宋_GB2312"/>
                <w:b/>
                <w:color w:val="000000"/>
                <w:kern w:val="0"/>
                <w:sz w:val="24"/>
                <w:szCs w:val="24"/>
                <w:lang w:val="en-US" w:eastAsia="zh-CN" w:bidi="ar"/>
              </w:rPr>
              <w:t>报</w:t>
            </w:r>
            <w:r>
              <w:rPr>
                <w:rFonts w:hint="eastAsia" w:ascii="仿宋_GB2312" w:hAnsi="仿宋_GB2312" w:eastAsia="仿宋_GB2312" w:cs="仿宋_GB2312"/>
                <w:b/>
                <w:color w:val="000000"/>
                <w:kern w:val="0"/>
                <w:sz w:val="24"/>
                <w:szCs w:val="24"/>
                <w:lang w:bidi="ar"/>
              </w:rPr>
              <w:t>价（元）</w:t>
            </w:r>
          </w:p>
        </w:tc>
      </w:tr>
      <w:tr>
        <w:tblPrEx>
          <w:tblLayout w:type="fixed"/>
          <w:tblCellMar>
            <w:top w:w="0" w:type="dxa"/>
            <w:left w:w="0" w:type="dxa"/>
            <w:bottom w:w="0" w:type="dxa"/>
            <w:right w:w="0" w:type="dxa"/>
          </w:tblCellMar>
        </w:tblPrEx>
        <w:trPr>
          <w:trHeight w:val="2002" w:hRule="atLeast"/>
        </w:trPr>
        <w:tc>
          <w:tcPr>
            <w:tcW w:w="66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sz w:val="24"/>
                <w:szCs w:val="24"/>
              </w:rPr>
              <w:t>1</w:t>
            </w:r>
          </w:p>
        </w:tc>
        <w:tc>
          <w:tcPr>
            <w:tcW w:w="80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eastAsia="zh-CN" w:bidi="ar"/>
              </w:rPr>
            </w:pPr>
            <w:r>
              <w:rPr>
                <w:rFonts w:hint="eastAsia" w:ascii="仿宋_GB2312" w:hAnsi="仿宋_GB2312" w:eastAsia="仿宋_GB2312" w:cs="仿宋_GB2312"/>
                <w:b/>
                <w:bCs/>
                <w:sz w:val="24"/>
                <w:szCs w:val="24"/>
                <w:lang w:eastAsia="zh-CN" w:bidi="ar"/>
              </w:rPr>
              <w:t>广西知识产权交易中心网站建设项目服务</w:t>
            </w:r>
          </w:p>
        </w:tc>
        <w:tc>
          <w:tcPr>
            <w:tcW w:w="5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pStyle w:val="2"/>
              <w:jc w:val="center"/>
              <w:rPr>
                <w:rFonts w:hint="eastAsia" w:ascii="仿宋_GB2312" w:hAnsi="仿宋_GB2312" w:eastAsia="仿宋_GB2312" w:cs="仿宋_GB2312"/>
                <w:b/>
                <w:bCs/>
                <w:sz w:val="24"/>
                <w:szCs w:val="24"/>
                <w:lang w:bidi="ar"/>
              </w:rPr>
            </w:pPr>
            <w:r>
              <w:rPr>
                <w:rFonts w:hint="eastAsia" w:ascii="仿宋_GB2312" w:hAnsi="仿宋_GB2312" w:eastAsia="仿宋_GB2312" w:cs="仿宋_GB2312"/>
                <w:b/>
                <w:bCs/>
                <w:color w:val="000000"/>
                <w:kern w:val="0"/>
                <w:sz w:val="24"/>
                <w:lang w:bidi="ar"/>
              </w:rPr>
              <w:t>1</w:t>
            </w:r>
          </w:p>
        </w:tc>
        <w:tc>
          <w:tcPr>
            <w:tcW w:w="48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default"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项</w:t>
            </w:r>
          </w:p>
        </w:tc>
        <w:tc>
          <w:tcPr>
            <w:tcW w:w="5699"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广西知识产权交易中心网站设计、开发及调试、培训指导、升级维护服务及技术支撑工作。服务内容主要包括如下内容：</w:t>
            </w:r>
          </w:p>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1.网站设计、开发及调试：包括网站首页及二三级页面设计制作、基本信息系统搭建、资讯类管理系统搭建、图片展示系统搭建、信息检索系统搭建、信息反馈系统搭建、数据备份系统搭建、后台管理系统搭建、项目数据迁移、数据备份、网站整体运行调试等相关管理工作。</w:t>
            </w:r>
          </w:p>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2.培训指导：包括提交项目验收报告、网站建设成果交付清单、网站后台管理系统操作文档、维护操作培训等工作。</w:t>
            </w:r>
          </w:p>
          <w:p>
            <w:pPr>
              <w:widowControl/>
              <w:jc w:val="both"/>
              <w:textAlignment w:val="center"/>
              <w:rPr>
                <w:rFonts w:hint="eastAsia" w:ascii="仿宋_GB2312" w:hAnsi="仿宋_GB2312" w:eastAsia="仿宋_GB2312" w:cs="仿宋_GB2312"/>
                <w:b/>
                <w:bCs/>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3.升级维护服务及技术支撑：包括定期检查网站运行日志、修复网站BUG、及时解决故障问题、变更性维护等工作。</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bCs/>
                <w:color w:val="000000"/>
                <w:kern w:val="0"/>
                <w:sz w:val="24"/>
                <w:szCs w:val="24"/>
                <w:lang w:val="en-US" w:eastAsia="zh-CN" w:bidi="ar"/>
              </w:rPr>
            </w:pPr>
            <w:bookmarkStart w:id="0" w:name="_GoBack"/>
            <w:bookmarkEnd w:id="0"/>
          </w:p>
        </w:tc>
      </w:tr>
      <w:tr>
        <w:tblPrEx>
          <w:tblLayout w:type="fixed"/>
          <w:tblCellMar>
            <w:top w:w="0" w:type="dxa"/>
            <w:left w:w="0" w:type="dxa"/>
            <w:bottom w:w="0" w:type="dxa"/>
            <w:right w:w="0" w:type="dxa"/>
          </w:tblCellMar>
        </w:tblPrEx>
        <w:trPr>
          <w:trHeight w:val="604" w:hRule="atLeast"/>
        </w:trPr>
        <w:tc>
          <w:tcPr>
            <w:tcW w:w="8173"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r>
              <w:rPr>
                <w:rFonts w:hint="eastAsia" w:ascii="仿宋_GB2312" w:hAnsi="仿宋_GB2312" w:eastAsia="仿宋_GB2312" w:cs="仿宋_GB2312"/>
                <w:b/>
                <w:bCs/>
                <w:color w:val="000000"/>
                <w:kern w:val="0"/>
                <w:sz w:val="24"/>
                <w:szCs w:val="24"/>
                <w:lang w:val="en-US" w:eastAsia="zh-CN" w:bidi="ar"/>
              </w:rPr>
              <w:t>合计</w:t>
            </w:r>
          </w:p>
        </w:tc>
        <w:tc>
          <w:tcPr>
            <w:tcW w:w="102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val="0"/>
                <w:bCs w:val="0"/>
                <w:color w:val="000000"/>
                <w:kern w:val="0"/>
                <w:sz w:val="24"/>
                <w:szCs w:val="24"/>
                <w:lang w:val="en-US" w:eastAsia="zh-CN" w:bidi="ar"/>
              </w:rPr>
            </w:pPr>
          </w:p>
        </w:tc>
      </w:tr>
      <w:tr>
        <w:tblPrEx>
          <w:tblLayout w:type="fixed"/>
          <w:tblCellMar>
            <w:top w:w="0" w:type="dxa"/>
            <w:left w:w="0" w:type="dxa"/>
            <w:bottom w:w="0" w:type="dxa"/>
            <w:right w:w="0" w:type="dxa"/>
          </w:tblCellMar>
        </w:tblPrEx>
        <w:trPr>
          <w:trHeight w:val="845"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tabs>
                <w:tab w:val="left" w:pos="6521"/>
              </w:tabs>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注：在材料齐全且通过审查的情况下，以报价表中合计金额最低且未超过采购预算金额的供应商为成交单位。</w:t>
            </w:r>
          </w:p>
        </w:tc>
      </w:tr>
      <w:tr>
        <w:tblPrEx>
          <w:tblLayout w:type="fixed"/>
          <w:tblCellMar>
            <w:top w:w="0" w:type="dxa"/>
            <w:left w:w="0" w:type="dxa"/>
            <w:bottom w:w="0" w:type="dxa"/>
            <w:right w:w="0" w:type="dxa"/>
          </w:tblCellMar>
        </w:tblPrEx>
        <w:trPr>
          <w:trHeight w:val="538"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供应商信息</w:t>
            </w:r>
          </w:p>
        </w:tc>
      </w:tr>
      <w:tr>
        <w:tblPrEx>
          <w:tblLayout w:type="fixed"/>
          <w:tblCellMar>
            <w:top w:w="0" w:type="dxa"/>
            <w:left w:w="0" w:type="dxa"/>
            <w:bottom w:w="0" w:type="dxa"/>
            <w:right w:w="0" w:type="dxa"/>
          </w:tblCellMar>
        </w:tblPrEx>
        <w:trPr>
          <w:trHeight w:val="591" w:hRule="atLeast"/>
        </w:trPr>
        <w:tc>
          <w:tcPr>
            <w:tcW w:w="5705" w:type="dxa"/>
            <w:gridSpan w:val="5"/>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kern w:val="0"/>
                <w:sz w:val="24"/>
                <w:szCs w:val="24"/>
                <w:lang w:bidi="ar"/>
              </w:rPr>
            </w:pPr>
            <w:r>
              <w:rPr>
                <w:rFonts w:hint="eastAsia" w:ascii="仿宋_GB2312" w:hAnsi="仿宋_GB2312" w:eastAsia="仿宋_GB2312" w:cs="仿宋_GB2312"/>
                <w:b/>
                <w:color w:val="000000"/>
                <w:kern w:val="0"/>
                <w:sz w:val="24"/>
                <w:szCs w:val="24"/>
                <w:lang w:bidi="ar"/>
              </w:rPr>
              <w:t>供应商名称：</w:t>
            </w:r>
          </w:p>
        </w:tc>
        <w:tc>
          <w:tcPr>
            <w:tcW w:w="3491"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联系人及电话：</w:t>
            </w:r>
          </w:p>
        </w:tc>
      </w:tr>
      <w:tr>
        <w:tblPrEx>
          <w:tblLayout w:type="fixed"/>
          <w:tblCellMar>
            <w:top w:w="0" w:type="dxa"/>
            <w:left w:w="0" w:type="dxa"/>
            <w:bottom w:w="0" w:type="dxa"/>
            <w:right w:w="0" w:type="dxa"/>
          </w:tblCellMar>
        </w:tblPrEx>
        <w:trPr>
          <w:trHeight w:val="541"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邮箱：</w:t>
            </w:r>
          </w:p>
        </w:tc>
      </w:tr>
      <w:tr>
        <w:tblPrEx>
          <w:tblLayout w:type="fixed"/>
          <w:tblCellMar>
            <w:top w:w="0" w:type="dxa"/>
            <w:left w:w="0" w:type="dxa"/>
            <w:bottom w:w="0" w:type="dxa"/>
            <w:right w:w="0" w:type="dxa"/>
          </w:tblCellMar>
        </w:tblPrEx>
        <w:trPr>
          <w:trHeight w:val="627"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center"/>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供应商承诺</w:t>
            </w:r>
          </w:p>
        </w:tc>
      </w:tr>
      <w:tr>
        <w:tblPrEx>
          <w:tblLayout w:type="fixed"/>
          <w:tblCellMar>
            <w:top w:w="0" w:type="dxa"/>
            <w:left w:w="0" w:type="dxa"/>
            <w:bottom w:w="0" w:type="dxa"/>
            <w:right w:w="0" w:type="dxa"/>
          </w:tblCellMar>
        </w:tblPrEx>
        <w:trPr>
          <w:trHeight w:val="70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lef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我方报价单中所有内容符合该项目采购公告中一切要求，如有不符之处，愿承担相应责任。</w:t>
            </w:r>
          </w:p>
        </w:tc>
      </w:tr>
      <w:tr>
        <w:tblPrEx>
          <w:tblLayout w:type="fixed"/>
          <w:tblCellMar>
            <w:top w:w="0" w:type="dxa"/>
            <w:left w:w="0" w:type="dxa"/>
            <w:bottom w:w="0" w:type="dxa"/>
            <w:right w:w="0" w:type="dxa"/>
          </w:tblCellMar>
        </w:tblPrEx>
        <w:trPr>
          <w:trHeight w:val="1924" w:hRule="atLeast"/>
        </w:trPr>
        <w:tc>
          <w:tcPr>
            <w:tcW w:w="9196" w:type="dxa"/>
            <w:gridSpan w:val="7"/>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w:t>
            </w:r>
          </w:p>
          <w:p>
            <w:pPr>
              <w:widowControl/>
              <w:jc w:val="right"/>
              <w:textAlignment w:val="center"/>
              <w:rPr>
                <w:rFonts w:hint="eastAsia" w:ascii="仿宋_GB2312" w:hAnsi="仿宋_GB2312" w:eastAsia="仿宋_GB2312" w:cs="仿宋_GB2312"/>
                <w:b/>
                <w:color w:val="000000"/>
                <w:kern w:val="0"/>
                <w:sz w:val="24"/>
                <w:szCs w:val="24"/>
                <w:lang w:bidi="ar"/>
              </w:rPr>
            </w:pPr>
            <w:r>
              <w:rPr>
                <w:rFonts w:hint="eastAsia" w:ascii="仿宋_GB2312" w:hAnsi="仿宋_GB2312" w:eastAsia="仿宋_GB2312" w:cs="仿宋_GB2312"/>
                <w:b/>
                <w:color w:val="000000"/>
                <w:kern w:val="0"/>
                <w:sz w:val="24"/>
                <w:szCs w:val="24"/>
                <w:lang w:bidi="ar"/>
              </w:rPr>
              <w:t xml:space="preserve">   供应商名称（公章）：____________</w:t>
            </w:r>
          </w:p>
          <w:p>
            <w:pPr>
              <w:widowControl/>
              <w:jc w:val="right"/>
              <w:textAlignment w:val="center"/>
              <w:rPr>
                <w:rFonts w:hint="eastAsia" w:ascii="仿宋_GB2312" w:hAnsi="仿宋_GB2312" w:eastAsia="仿宋_GB2312" w:cs="仿宋_GB2312"/>
                <w:b/>
                <w:color w:val="000000"/>
                <w:kern w:val="0"/>
                <w:sz w:val="24"/>
                <w:szCs w:val="24"/>
                <w:lang w:bidi="ar"/>
              </w:rPr>
            </w:pPr>
          </w:p>
          <w:p>
            <w:pPr>
              <w:widowControl/>
              <w:jc w:val="right"/>
              <w:textAlignment w:val="center"/>
              <w:rPr>
                <w:rFonts w:hint="eastAsia" w:ascii="仿宋_GB2312" w:hAnsi="仿宋_GB2312" w:eastAsia="仿宋_GB2312" w:cs="仿宋_GB2312"/>
                <w:b/>
                <w:sz w:val="24"/>
                <w:szCs w:val="24"/>
              </w:rPr>
            </w:pPr>
            <w:r>
              <w:rPr>
                <w:rFonts w:hint="eastAsia" w:ascii="仿宋_GB2312" w:hAnsi="仿宋_GB2312" w:eastAsia="仿宋_GB2312" w:cs="仿宋_GB2312"/>
                <w:b/>
                <w:color w:val="000000"/>
                <w:kern w:val="0"/>
                <w:sz w:val="24"/>
                <w:szCs w:val="24"/>
                <w:lang w:bidi="ar"/>
              </w:rPr>
              <w:t xml:space="preserve">年     月     日                                                                                                   </w:t>
            </w:r>
          </w:p>
        </w:tc>
      </w:tr>
    </w:tbl>
    <w:p>
      <w:pPr>
        <w:spacing w:line="580" w:lineRule="exact"/>
        <w:jc w:val="left"/>
        <w:rPr>
          <w:rFonts w:ascii="Times New Roman" w:hAnsi="Times New Roman" w:eastAsia="仿宋_GB2312"/>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0387253"/>
    <w:rsid w:val="00556874"/>
    <w:rsid w:val="00A33ADF"/>
    <w:rsid w:val="00D64C09"/>
    <w:rsid w:val="00F434A8"/>
    <w:rsid w:val="08D57254"/>
    <w:rsid w:val="15CA56D1"/>
    <w:rsid w:val="1E660A1D"/>
    <w:rsid w:val="200939A7"/>
    <w:rsid w:val="246A0677"/>
    <w:rsid w:val="2B95465F"/>
    <w:rsid w:val="2C854051"/>
    <w:rsid w:val="3B7106A8"/>
    <w:rsid w:val="3B9828B0"/>
    <w:rsid w:val="47E56210"/>
    <w:rsid w:val="480F502D"/>
    <w:rsid w:val="4CD537A5"/>
    <w:rsid w:val="4E36061D"/>
    <w:rsid w:val="55815880"/>
    <w:rsid w:val="59B00CC9"/>
    <w:rsid w:val="5E255F4E"/>
    <w:rsid w:val="61F16275"/>
    <w:rsid w:val="6E3F1630"/>
    <w:rsid w:val="77781A37"/>
    <w:rsid w:val="782330A7"/>
    <w:rsid w:val="79D5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3">
    <w:name w:val="Normal Indent"/>
    <w:basedOn w:val="1"/>
    <w:qFormat/>
    <w:uiPriority w:val="99"/>
    <w:pPr>
      <w:ind w:firstLine="420"/>
    </w:pPr>
    <w:rPr>
      <w:szCs w:val="21"/>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9">
    <w:name w:val="页眉 Char"/>
    <w:basedOn w:val="8"/>
    <w:link w:val="5"/>
    <w:qFormat/>
    <w:uiPriority w:val="0"/>
    <w:rPr>
      <w:rFonts w:ascii="Calibri" w:hAnsi="Calibri"/>
      <w:kern w:val="2"/>
      <w:sz w:val="18"/>
      <w:szCs w:val="18"/>
    </w:rPr>
  </w:style>
  <w:style w:type="character" w:customStyle="1" w:styleId="10">
    <w:name w:val="页脚 Char"/>
    <w:basedOn w:val="8"/>
    <w:link w:val="4"/>
    <w:qFormat/>
    <w:uiPriority w:val="0"/>
    <w:rPr>
      <w:rFonts w:ascii="Calibri" w:hAnsi="Calibri"/>
      <w:kern w:val="2"/>
      <w:sz w:val="18"/>
      <w:szCs w:val="18"/>
    </w:rPr>
  </w:style>
  <w:style w:type="paragraph" w:styleId="11">
    <w:name w:val="List Paragraph"/>
    <w:basedOn w:val="1"/>
    <w:qFormat/>
    <w:uiPriority w:val="34"/>
    <w:pPr>
      <w:ind w:firstLine="420" w:firstLineChars="200"/>
    </w:pPr>
    <w:rPr>
      <w:rFonts w:eastAsia="仿宋_GB2312"/>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1315</Characters>
  <Lines>6</Lines>
  <Paragraphs>1</Paragraphs>
  <TotalTime>0</TotalTime>
  <ScaleCrop>false</ScaleCrop>
  <LinksUpToDate>false</LinksUpToDate>
  <CharactersWithSpaces>1446</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韩雪</cp:lastModifiedBy>
  <dcterms:modified xsi:type="dcterms:W3CDTF">2020-06-19T09:44:09Z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