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8" w:rsidRDefault="007C4BF8" w:rsidP="007C4BF8">
      <w:pPr>
        <w:pStyle w:val="1"/>
        <w:spacing w:before="156" w:after="468" w:line="360" w:lineRule="auto"/>
      </w:pPr>
      <w:bookmarkStart w:id="0" w:name="_Toc32412_WPSOffice_Level1"/>
      <w:r>
        <w:rPr>
          <w:rFonts w:hint="eastAsia"/>
        </w:rPr>
        <w:t>红梅公园（第一批）北入口、东门口、南入口景观灯具技术文件</w:t>
      </w:r>
    </w:p>
    <w:bookmarkEnd w:id="0"/>
    <w:p w:rsidR="007C4BF8" w:rsidRPr="00D63894" w:rsidRDefault="007C4BF8" w:rsidP="007C4BF8">
      <w:pPr>
        <w:pStyle w:val="1"/>
        <w:numPr>
          <w:ilvl w:val="0"/>
          <w:numId w:val="1"/>
        </w:numPr>
        <w:spacing w:before="156" w:after="468" w:line="360" w:lineRule="auto"/>
      </w:pPr>
      <w:r>
        <w:rPr>
          <w:rFonts w:hint="eastAsia"/>
          <w:szCs w:val="48"/>
        </w:rPr>
        <w:t>清单</w:t>
      </w:r>
    </w:p>
    <w:p w:rsidR="007C4BF8" w:rsidRDefault="007C4BF8" w:rsidP="007C4BF8"/>
    <w:tbl>
      <w:tblPr>
        <w:tblW w:w="83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638"/>
        <w:gridCol w:w="1134"/>
        <w:gridCol w:w="943"/>
      </w:tblGrid>
      <w:tr w:rsidR="007C4BF8" w:rsidTr="005A5EB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20W LED投光灯(3000K、宽光)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30W 线性LED地埋灯(3000K、中光)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30W LED投光灯(3000K、中光，插地)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30W LED 投光灯(3000K、中光)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160W LED图案灯（7500K）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2.5米立杆投光灯灯杆（RAL7012）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个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5米立杆投光灯灯杆（RAL7012）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个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30W LED 投光灯(3000K、窄光5°—10°)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10W LED 投光灯(3000K、中光，插地)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80W LED投光灯(3000K、中光，带控)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24W 线形LED投光灯(RGBW，窄光)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384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米</w:t>
            </w:r>
          </w:p>
        </w:tc>
      </w:tr>
      <w:tr w:rsidR="007C4BF8" w:rsidTr="005A5EBD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5W线形 LED 软灯带(2200K、大于90°)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BF8" w:rsidRDefault="007C4BF8" w:rsidP="005A5E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米</w:t>
            </w:r>
          </w:p>
        </w:tc>
      </w:tr>
    </w:tbl>
    <w:p w:rsidR="007C4BF8" w:rsidRDefault="007C4BF8" w:rsidP="007C4BF8">
      <w:pPr>
        <w:rPr>
          <w:sz w:val="28"/>
          <w:szCs w:val="28"/>
        </w:rPr>
      </w:pPr>
    </w:p>
    <w:p w:rsidR="007C4BF8" w:rsidRDefault="007C4BF8" w:rsidP="007C4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、所有变色及需控制的灯具必须采用</w:t>
      </w:r>
      <w:r>
        <w:rPr>
          <w:rFonts w:hint="eastAsia"/>
          <w:sz w:val="28"/>
          <w:szCs w:val="28"/>
        </w:rPr>
        <w:t>DMX512</w:t>
      </w:r>
      <w:r>
        <w:rPr>
          <w:rFonts w:hint="eastAsia"/>
          <w:sz w:val="28"/>
          <w:szCs w:val="28"/>
        </w:rPr>
        <w:t>协议，配置恒压驱动电源，灯与灯之间、楼层与楼层之间的控制及电源的连接线、延</w:t>
      </w:r>
      <w:r>
        <w:rPr>
          <w:rFonts w:hint="eastAsia"/>
          <w:sz w:val="28"/>
          <w:szCs w:val="28"/>
        </w:rPr>
        <w:lastRenderedPageBreak/>
        <w:t>长线、公母头、三通等所有线缆及辅材由投标单位提供，价格含在投标价格中。投标单位需现场查勘，了解照明效果。</w:t>
      </w:r>
    </w:p>
    <w:p w:rsidR="007C4BF8" w:rsidRDefault="007C4BF8" w:rsidP="007C4BF8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、所有不需变色及不带控制的灯具必须采用恒压设计方式，必须配置可调驱动电源（</w:t>
      </w:r>
      <w:r>
        <w:rPr>
          <w:rFonts w:hint="eastAsia"/>
          <w:sz w:val="28"/>
          <w:szCs w:val="28"/>
        </w:rPr>
        <w:t>0%-100%</w:t>
      </w:r>
      <w:r>
        <w:rPr>
          <w:rFonts w:hint="eastAsia"/>
          <w:sz w:val="28"/>
          <w:szCs w:val="28"/>
        </w:rPr>
        <w:t>亮度可调）。</w:t>
      </w:r>
    </w:p>
    <w:p w:rsidR="007C4BF8" w:rsidRDefault="007C4BF8" w:rsidP="007C4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、必须配置符合采购文件要求的控制系统及其所有附件，包含但不限于主控、分控、信号放大器、驱动电源、软件系统等，除网线外，所有其他设施均由中标单位提供，价格含在灯具中。</w:t>
      </w:r>
    </w:p>
    <w:p w:rsidR="007C4BF8" w:rsidRDefault="007C4BF8" w:rsidP="007C4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、网线由采购单位提供，价格不含在此次报价中。</w:t>
      </w:r>
    </w:p>
    <w:p w:rsidR="007C4BF8" w:rsidRPr="00D63894" w:rsidRDefault="007C4BF8" w:rsidP="007C4B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、中</w:t>
      </w:r>
      <w:bookmarkStart w:id="1" w:name="_Toc28002"/>
      <w:bookmarkStart w:id="2" w:name="_Toc23859_WPSOffice_Level1"/>
      <w:bookmarkStart w:id="3" w:name="_Toc14980"/>
      <w:r>
        <w:rPr>
          <w:rFonts w:hint="eastAsia"/>
          <w:sz w:val="28"/>
          <w:szCs w:val="28"/>
        </w:rPr>
        <w:t>标后批量供货阶段，现场看样，待采购单位确认效果后，才能批量供货</w:t>
      </w:r>
    </w:p>
    <w:p w:rsidR="007C4BF8" w:rsidRDefault="007C4BF8" w:rsidP="007C4BF8">
      <w:pPr>
        <w:pStyle w:val="1"/>
        <w:numPr>
          <w:ilvl w:val="0"/>
          <w:numId w:val="1"/>
        </w:numPr>
        <w:spacing w:before="156" w:after="468"/>
      </w:pPr>
      <w:r>
        <w:rPr>
          <w:rFonts w:hint="eastAsia"/>
        </w:rPr>
        <w:t>灯具详细参数</w:t>
      </w:r>
      <w:bookmarkStart w:id="4" w:name="_Toc30974"/>
      <w:bookmarkStart w:id="5" w:name="_Toc1071_WPSOffice_Level3"/>
      <w:bookmarkStart w:id="6" w:name="_Toc6623"/>
      <w:bookmarkStart w:id="7" w:name="_Toc5066"/>
      <w:bookmarkEnd w:id="1"/>
    </w:p>
    <w:p w:rsidR="007C4BF8" w:rsidRDefault="007C4BF8" w:rsidP="007C4BF8">
      <w:pPr>
        <w:pStyle w:val="3"/>
        <w:ind w:leftChars="0" w:left="0" w:firstLineChars="0" w:firstLine="0"/>
      </w:pPr>
      <w:bookmarkStart w:id="8" w:name="_Toc5267"/>
      <w:bookmarkStart w:id="9" w:name="_Toc19541"/>
      <w:bookmarkStart w:id="10" w:name="_Toc10259"/>
      <w:bookmarkStart w:id="11" w:name="_Toc1294_WPSOffice_Level3"/>
      <w:r>
        <w:rPr>
          <w:rFonts w:hint="eastAsia"/>
        </w:rPr>
        <w:t>1</w:t>
      </w:r>
      <w:r>
        <w:rPr>
          <w:rFonts w:hint="eastAsia"/>
        </w:rPr>
        <w:t>）</w:t>
      </w:r>
      <w:bookmarkEnd w:id="8"/>
      <w:bookmarkEnd w:id="9"/>
      <w:bookmarkEnd w:id="10"/>
      <w:bookmarkEnd w:id="11"/>
      <w:r>
        <w:rPr>
          <w:rFonts w:ascii="宋体" w:eastAsia="宋体" w:hAnsi="宋体" w:cs="宋体" w:hint="eastAsia"/>
          <w:szCs w:val="28"/>
        </w:rPr>
        <w:t>20W  LED 投光灯(3000K、45°-60°)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945"/>
        <w:gridCol w:w="210"/>
        <w:gridCol w:w="1644"/>
        <w:gridCol w:w="1527"/>
        <w:gridCol w:w="1115"/>
        <w:gridCol w:w="2224"/>
      </w:tblGrid>
      <w:tr w:rsidR="007C4BF8" w:rsidTr="005A5EBD">
        <w:trPr>
          <w:trHeight w:val="1436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86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sz w:val="22"/>
                <w:szCs w:val="22"/>
              </w:rPr>
              <w:drawing>
                <wp:inline distT="0" distB="0" distL="0" distR="0" wp14:anchorId="16D8B602" wp14:editId="12CB2373">
                  <wp:extent cx="2450465" cy="1671320"/>
                  <wp:effectExtent l="19050" t="0" r="6433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697" cy="1671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5"/>
        </w:trPr>
        <w:tc>
          <w:tcPr>
            <w:tcW w:w="108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±10%</w:t>
            </w:r>
          </w:p>
        </w:tc>
      </w:tr>
      <w:tr w:rsidR="007C4BF8" w:rsidTr="005A5EBD">
        <w:trPr>
          <w:trHeight w:val="285"/>
        </w:trPr>
        <w:tc>
          <w:tcPr>
            <w:tcW w:w="108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±10%</w:t>
            </w:r>
          </w:p>
        </w:tc>
      </w:tr>
      <w:tr w:rsidR="007C4BF8" w:rsidTr="005A5EBD">
        <w:trPr>
          <w:trHeight w:val="285"/>
        </w:trPr>
        <w:tc>
          <w:tcPr>
            <w:tcW w:w="108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高度(H)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±10%</w:t>
            </w:r>
          </w:p>
        </w:tc>
      </w:tr>
      <w:tr w:rsidR="007C4BF8" w:rsidTr="005A5EBD">
        <w:trPr>
          <w:trHeight w:val="494"/>
        </w:trPr>
        <w:tc>
          <w:tcPr>
            <w:tcW w:w="108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86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氧化铝型材灯体,绝缘阻燃硅胶填充（防水、防火、抗紫外线）一体成形。</w:t>
            </w:r>
          </w:p>
        </w:tc>
      </w:tr>
      <w:tr w:rsidR="007C4BF8" w:rsidTr="005A5EBD">
        <w:trPr>
          <w:trHeight w:val="285"/>
        </w:trPr>
        <w:tc>
          <w:tcPr>
            <w:tcW w:w="108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86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厚度5mm以上清光钢化玻璃</w:t>
            </w:r>
          </w:p>
        </w:tc>
      </w:tr>
      <w:tr w:rsidR="007C4BF8" w:rsidTr="005A5EBD">
        <w:trPr>
          <w:trHeight w:val="285"/>
        </w:trPr>
        <w:tc>
          <w:tcPr>
            <w:tcW w:w="108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86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7C4BF8" w:rsidTr="005A5EBD">
        <w:trPr>
          <w:trHeight w:val="285"/>
        </w:trPr>
        <w:tc>
          <w:tcPr>
            <w:tcW w:w="1081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45°-60°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trHeight w:val="90"/>
        </w:trPr>
        <w:tc>
          <w:tcPr>
            <w:tcW w:w="1081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光效</w:t>
            </w:r>
          </w:p>
        </w:tc>
        <w:tc>
          <w:tcPr>
            <w:tcW w:w="7665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灯具光效≥60lm/W</w:t>
            </w:r>
          </w:p>
        </w:tc>
      </w:tr>
    </w:tbl>
    <w:p w:rsidR="007C4BF8" w:rsidRDefault="007C4BF8" w:rsidP="007C4BF8">
      <w:pPr>
        <w:rPr>
          <w:rFonts w:hint="eastAsia"/>
          <w:b/>
          <w:bCs/>
        </w:rPr>
      </w:pPr>
    </w:p>
    <w:p w:rsidR="007C4BF8" w:rsidRDefault="007C4BF8" w:rsidP="007C4BF8">
      <w:pPr>
        <w:pStyle w:val="3"/>
        <w:ind w:leftChars="0" w:left="0" w:firstLineChars="0" w:firstLine="0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ascii="宋体" w:eastAsia="宋体" w:hAnsi="宋体" w:cs="宋体" w:hint="eastAsia"/>
          <w:szCs w:val="28"/>
        </w:rPr>
        <w:t>30W 线性LED地埋灯(3000K、20°-45°)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1151"/>
        <w:gridCol w:w="2066"/>
        <w:gridCol w:w="1204"/>
        <w:gridCol w:w="1084"/>
        <w:gridCol w:w="2344"/>
      </w:tblGrid>
      <w:tr w:rsidR="007C4BF8" w:rsidTr="005A5EBD">
        <w:trPr>
          <w:trHeight w:val="1830"/>
        </w:trPr>
        <w:tc>
          <w:tcPr>
            <w:tcW w:w="919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 wp14:anchorId="161BB983" wp14:editId="40A89C0C">
                  <wp:extent cx="2704465" cy="1104900"/>
                  <wp:effectExtent l="0" t="0" r="635" b="0"/>
                  <wp:docPr id="5" name="图片 15" descr="C:\Users\Administrator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5" descr="C:\Users\Administrator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46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(建议)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±1mm</w:t>
            </w:r>
          </w:p>
        </w:tc>
      </w:tr>
      <w:tr w:rsidR="007C4BF8" w:rsidTr="005A5EBD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7C4BF8" w:rsidTr="005A5EBD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高度（H）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7C4BF8" w:rsidTr="005A5EBD">
        <w:trPr>
          <w:trHeight w:val="630"/>
        </w:trPr>
        <w:tc>
          <w:tcPr>
            <w:tcW w:w="919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压铸铝型材灯体,绝缘阻燃硅胶填充（防水、防火、抗紫外线）一体成形。</w:t>
            </w:r>
          </w:p>
        </w:tc>
      </w:tr>
      <w:tr w:rsidR="007C4BF8" w:rsidTr="005A5EBD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厚度8mm清光钢化玻璃</w:t>
            </w:r>
          </w:p>
        </w:tc>
      </w:tr>
      <w:tr w:rsidR="007C4BF8" w:rsidTr="005A5EBD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面盖为不锈钢本色</w:t>
            </w:r>
          </w:p>
        </w:tc>
      </w:tr>
      <w:tr w:rsidR="007C4BF8" w:rsidTr="005A5EBD">
        <w:trPr>
          <w:trHeight w:val="285"/>
        </w:trPr>
        <w:tc>
          <w:tcPr>
            <w:tcW w:w="919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20°-45°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trHeight w:val="90"/>
        </w:trPr>
        <w:tc>
          <w:tcPr>
            <w:tcW w:w="919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849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</w:tbl>
    <w:p w:rsidR="007C4BF8" w:rsidRDefault="007C4BF8" w:rsidP="007C4BF8">
      <w:pPr>
        <w:rPr>
          <w:rFonts w:hint="eastAsia"/>
          <w:b/>
          <w:bCs/>
        </w:rPr>
      </w:pPr>
    </w:p>
    <w:p w:rsidR="007C4BF8" w:rsidRDefault="007C4BF8" w:rsidP="007C4BF8">
      <w:pPr>
        <w:pStyle w:val="3"/>
        <w:numPr>
          <w:ilvl w:val="0"/>
          <w:numId w:val="4"/>
        </w:numPr>
        <w:ind w:leftChars="0" w:firstLineChars="0"/>
      </w:pPr>
      <w:r>
        <w:rPr>
          <w:rFonts w:ascii="宋体" w:eastAsia="宋体" w:hAnsi="宋体" w:cs="宋体" w:hint="eastAsia"/>
          <w:szCs w:val="28"/>
        </w:rPr>
        <w:t>30W  LED 投光灯(3000K、20°-45°插地)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954"/>
        <w:gridCol w:w="212"/>
        <w:gridCol w:w="1995"/>
        <w:gridCol w:w="1206"/>
        <w:gridCol w:w="1125"/>
        <w:gridCol w:w="2245"/>
      </w:tblGrid>
      <w:tr w:rsidR="007C4BF8" w:rsidTr="005A5EBD">
        <w:trPr>
          <w:trHeight w:val="1830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inline distT="0" distB="0" distL="114300" distR="114300" wp14:anchorId="1F7760D0" wp14:editId="41C9C6FB">
                  <wp:extent cx="1150620" cy="1279525"/>
                  <wp:effectExtent l="0" t="0" r="5080" b="3175"/>
                  <wp:docPr id="11" name="图片 3" descr="C:\Users\Administrator\Desktop\图片3.jp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C:\Users\Administrator\Desktop\图片3.jp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直径（φ1）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±13mm</w:t>
            </w:r>
          </w:p>
        </w:tc>
      </w:tr>
      <w:tr w:rsidR="007C4BF8" w:rsidTr="005A5EBD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125mm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±10mm</w:t>
            </w:r>
          </w:p>
        </w:tc>
      </w:tr>
      <w:tr w:rsidR="007C4BF8" w:rsidTr="005A5EBD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出光面直径（φ2）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±9mm</w:t>
            </w:r>
          </w:p>
        </w:tc>
      </w:tr>
      <w:tr w:rsidR="007C4BF8" w:rsidTr="005A5EBD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杆件长度（L）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±5mm</w:t>
            </w:r>
          </w:p>
        </w:tc>
      </w:tr>
      <w:tr w:rsidR="007C4BF8" w:rsidTr="005A5EBD">
        <w:trPr>
          <w:trHeight w:val="494"/>
        </w:trPr>
        <w:tc>
          <w:tcPr>
            <w:tcW w:w="109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氧化铝型材灯体,绝缘阻燃硅胶填充（防水、防火、抗紫外线）一体成形。插杆为铝型材材质。</w:t>
            </w:r>
          </w:p>
        </w:tc>
      </w:tr>
      <w:tr w:rsidR="007C4BF8" w:rsidTr="005A5EBD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厚度5mm以上清光钢化玻璃</w:t>
            </w:r>
          </w:p>
        </w:tc>
      </w:tr>
      <w:tr w:rsidR="007C4BF8" w:rsidTr="005A5EBD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7C4BF8" w:rsidTr="005A5EBD">
        <w:trPr>
          <w:trHeight w:val="285"/>
        </w:trPr>
        <w:tc>
          <w:tcPr>
            <w:tcW w:w="1091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trHeight w:val="90"/>
        </w:trPr>
        <w:tc>
          <w:tcPr>
            <w:tcW w:w="1091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7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灯具光效≥60lm/W</w:t>
            </w:r>
          </w:p>
        </w:tc>
      </w:tr>
    </w:tbl>
    <w:p w:rsidR="007C4BF8" w:rsidRDefault="007C4BF8" w:rsidP="007C4BF8">
      <w:pPr>
        <w:pStyle w:val="3"/>
        <w:ind w:leftChars="0" w:left="0" w:firstLineChars="0" w:firstLine="0"/>
      </w:pPr>
    </w:p>
    <w:p w:rsidR="007C4BF8" w:rsidRDefault="007C4BF8" w:rsidP="007C4BF8">
      <w:pPr>
        <w:rPr>
          <w:rFonts w:hint="eastAsia"/>
          <w:b/>
          <w:bCs/>
        </w:rPr>
      </w:pPr>
    </w:p>
    <w:p w:rsidR="007C4BF8" w:rsidRDefault="007C4BF8" w:rsidP="007C4BF8">
      <w:pPr>
        <w:pStyle w:val="3"/>
        <w:numPr>
          <w:ilvl w:val="0"/>
          <w:numId w:val="4"/>
        </w:numPr>
        <w:ind w:leftChars="0" w:firstLineChars="0"/>
      </w:pPr>
      <w:r>
        <w:rPr>
          <w:rFonts w:ascii="宋体" w:eastAsia="宋体" w:hAnsi="宋体" w:cs="宋体" w:hint="eastAsia"/>
          <w:szCs w:val="28"/>
        </w:rPr>
        <w:lastRenderedPageBreak/>
        <w:t>30W  LED 投光灯(3000K、20°-45°)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184"/>
        <w:gridCol w:w="1646"/>
        <w:gridCol w:w="1535"/>
        <w:gridCol w:w="1124"/>
        <w:gridCol w:w="2243"/>
      </w:tblGrid>
      <w:tr w:rsidR="007C4BF8" w:rsidTr="005A5EBD">
        <w:trPr>
          <w:trHeight w:val="1830"/>
        </w:trPr>
        <w:tc>
          <w:tcPr>
            <w:tcW w:w="1085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 wp14:anchorId="74E36698" wp14:editId="52E3C623">
                  <wp:extent cx="2946400" cy="1100455"/>
                  <wp:effectExtent l="0" t="0" r="6350" b="4445"/>
                  <wp:docPr id="9" name="图片 2" descr="QQ截图20180131103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QQ截图201801311036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415" r="36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0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厚度（H）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氧化铝型材灯体,绝缘阻燃硅胶填充（防水、防火、抗紫外线）一体成形。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304不锈钢支架与紧固螺丝。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5mm钢化安全玻璃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灯具可见时，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灯具与被照面或安装构件颜色一致。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便于安装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提供符合现场安装条件的支架，且安装、维修方便。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20°—45°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trHeight w:val="90"/>
        </w:trPr>
        <w:tc>
          <w:tcPr>
            <w:tcW w:w="108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灯具光效≥80lm/W</w:t>
            </w:r>
          </w:p>
        </w:tc>
      </w:tr>
      <w:tr w:rsidR="007C4BF8" w:rsidTr="005A5EBD">
        <w:trPr>
          <w:trHeight w:val="390"/>
        </w:trPr>
        <w:tc>
          <w:tcPr>
            <w:tcW w:w="108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投标报价含上述所有附件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。灯体可以360°旋转调整投射角度。</w:t>
            </w:r>
          </w:p>
        </w:tc>
      </w:tr>
    </w:tbl>
    <w:p w:rsidR="007C4BF8" w:rsidRDefault="007C4BF8" w:rsidP="007C4BF8">
      <w:pPr>
        <w:rPr>
          <w:rFonts w:hint="eastAsia"/>
          <w:b/>
          <w:bCs/>
        </w:rPr>
      </w:pPr>
    </w:p>
    <w:p w:rsidR="007C4BF8" w:rsidRDefault="007C4BF8" w:rsidP="007C4BF8">
      <w:pPr>
        <w:pStyle w:val="3"/>
        <w:ind w:leftChars="0" w:left="0" w:firstLineChars="0" w:firstLine="0"/>
      </w:pP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160W LED</w:t>
      </w:r>
      <w:r>
        <w:rPr>
          <w:rFonts w:hint="eastAsia"/>
        </w:rPr>
        <w:t>图案灯（</w:t>
      </w:r>
      <w:r>
        <w:rPr>
          <w:rFonts w:hint="eastAsia"/>
        </w:rPr>
        <w:t>7500K</w:t>
      </w:r>
      <w:r>
        <w:rPr>
          <w:rFonts w:hint="eastAsia"/>
        </w:rPr>
        <w:t>）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25"/>
        <w:gridCol w:w="1179"/>
        <w:gridCol w:w="1045"/>
        <w:gridCol w:w="2241"/>
        <w:gridCol w:w="2789"/>
      </w:tblGrid>
      <w:tr w:rsidR="007C4BF8" w:rsidTr="005A5EBD">
        <w:trPr>
          <w:trHeight w:val="400"/>
        </w:trPr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详细参数</w:t>
            </w:r>
          </w:p>
        </w:tc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外形尺寸（仅供参考）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可根据所投标品牌调整</w:t>
            </w:r>
          </w:p>
        </w:tc>
      </w:tr>
      <w:tr w:rsidR="007C4BF8" w:rsidTr="005A5EBD">
        <w:trPr>
          <w:trHeight w:val="90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3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</w:t>
            </w:r>
            <w:r>
              <w:rPr>
                <w:rFonts w:ascii="MS Mincho" w:eastAsia="MS Mincho" w:hAnsi="MS Mincho" w:cs="MS Mincho" w:hint="eastAsia"/>
                <w:bCs/>
                <w:kern w:val="0"/>
                <w:sz w:val="22"/>
                <w:szCs w:val="22"/>
              </w:rPr>
              <w:t>✖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</w:t>
            </w:r>
            <w:r>
              <w:rPr>
                <w:rFonts w:ascii="MS Mincho" w:eastAsia="MS Mincho" w:hAnsi="MS Mincho" w:cs="MS Mincho" w:hint="eastAsia"/>
                <w:bCs/>
                <w:kern w:val="0"/>
                <w:sz w:val="22"/>
                <w:szCs w:val="22"/>
              </w:rPr>
              <w:t>✖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高度（不含支架）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≤0.02m³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灯具材质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全铝合金外壳或压铸铝外壳，结构强度极高，喷漆处理。高效热导管散热系统，让芯片扇热良好，无灯珠损坏风险。具有过流、过压、过热保护。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工作位置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周边庭院灯杆上或树上，建筑上。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灯具重量（含光源）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kg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与安装位置的周边环境颜色一致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引出线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电源线、信号线，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长度大于0.5m，出线头的方向必须不影响灯具的安装。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光源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系统功率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≤160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W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AC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220V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灯珠寿命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≥50000小时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5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≥30lm/W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镜头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高精度组合光学镜头，焦距可调节，成像清晰可调。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调焦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电子线性调焦，焦距可调节。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调光、调速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线性调光、调速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投影距离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3米—8米，投影面积：约1.5-3平方。</w:t>
            </w:r>
          </w:p>
        </w:tc>
      </w:tr>
      <w:tr w:rsidR="007C4BF8" w:rsidTr="005A5EBD">
        <w:trPr>
          <w:trHeight w:val="312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效果要求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颜色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可任意定位颜色，彩色GOBO片。</w:t>
            </w:r>
          </w:p>
        </w:tc>
      </w:tr>
      <w:tr w:rsidR="007C4BF8" w:rsidTr="005A5EBD">
        <w:trPr>
          <w:trHeight w:val="285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图案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静态投影。不少于4个旋转图案，根据业主要求投标单位深化设计。图案要求不能有边界。</w:t>
            </w:r>
          </w:p>
        </w:tc>
      </w:tr>
      <w:tr w:rsidR="007C4BF8" w:rsidTr="005A5EBD">
        <w:trPr>
          <w:trHeight w:val="90"/>
        </w:trPr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控制要求</w:t>
            </w:r>
          </w:p>
        </w:tc>
        <w:tc>
          <w:tcPr>
            <w:tcW w:w="7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不少于8通道，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DMX512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标准协议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。灯具投影内容不低于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组，投影内容和变化时间按甲方要求深化，同一组场景灯具必须配置一个主控制器统一控制变化模式。</w:t>
            </w:r>
          </w:p>
        </w:tc>
      </w:tr>
    </w:tbl>
    <w:p w:rsidR="007C4BF8" w:rsidRDefault="007C4BF8" w:rsidP="007C4BF8">
      <w:pPr>
        <w:rPr>
          <w:rFonts w:hint="eastAsia"/>
        </w:rPr>
      </w:pPr>
      <w:bookmarkStart w:id="12" w:name="_Toc30298"/>
      <w:bookmarkEnd w:id="2"/>
      <w:bookmarkEnd w:id="3"/>
      <w:bookmarkEnd w:id="4"/>
      <w:bookmarkEnd w:id="5"/>
      <w:bookmarkEnd w:id="6"/>
      <w:bookmarkEnd w:id="7"/>
    </w:p>
    <w:p w:rsidR="007C4BF8" w:rsidRDefault="007C4BF8" w:rsidP="007C4BF8">
      <w:pPr>
        <w:pStyle w:val="3"/>
        <w:numPr>
          <w:ilvl w:val="0"/>
          <w:numId w:val="5"/>
        </w:numPr>
        <w:tabs>
          <w:tab w:val="left" w:pos="0"/>
        </w:tabs>
        <w:ind w:leftChars="0" w:firstLineChars="0"/>
      </w:pPr>
      <w:r>
        <w:rPr>
          <w:rFonts w:hint="eastAsia"/>
        </w:rPr>
        <w:t>2.5</w:t>
      </w:r>
      <w:r>
        <w:rPr>
          <w:rFonts w:hint="eastAsia"/>
        </w:rPr>
        <w:t>米立杆投光灯灯杆</w:t>
      </w:r>
      <w:bookmarkEnd w:id="12"/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101"/>
        <w:gridCol w:w="1489"/>
        <w:gridCol w:w="5096"/>
      </w:tblGrid>
      <w:tr w:rsidR="007C4BF8" w:rsidTr="005A5EBD">
        <w:trPr>
          <w:trHeight w:val="9911"/>
        </w:trPr>
        <w:tc>
          <w:tcPr>
            <w:tcW w:w="998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7686" w:type="dxa"/>
            <w:gridSpan w:val="3"/>
            <w:vAlign w:val="center"/>
          </w:tcPr>
          <w:p w:rsidR="007C4BF8" w:rsidRDefault="007C4BF8" w:rsidP="005A5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0734FC5E" wp14:editId="16C258D9">
                  <wp:extent cx="4321810" cy="5225415"/>
                  <wp:effectExtent l="0" t="0" r="6350" b="1905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810" cy="522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90"/>
        </w:trPr>
        <w:tc>
          <w:tcPr>
            <w:tcW w:w="998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7686" w:type="dxa"/>
            <w:gridSpan w:val="3"/>
            <w:vAlign w:val="center"/>
          </w:tcPr>
          <w:p w:rsidR="007C4BF8" w:rsidRDefault="007C4BF8" w:rsidP="005A5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如图（所有尺寸误差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不超过2%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7C4BF8" w:rsidTr="005A5EBD">
        <w:trPr>
          <w:trHeight w:val="314"/>
        </w:trPr>
        <w:tc>
          <w:tcPr>
            <w:tcW w:w="998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灯杆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技术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制作要求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灯杆高度2.5米。</w:t>
            </w:r>
          </w:p>
        </w:tc>
      </w:tr>
      <w:tr w:rsidR="007C4BF8" w:rsidTr="005A5EBD">
        <w:trPr>
          <w:trHeight w:val="90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采用型号DN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、DN80普通钢管。钢制品为优质Q235钢材。法兰盘材质为12毫米Q235优质钢板。</w:t>
            </w:r>
          </w:p>
        </w:tc>
      </w:tr>
      <w:tr w:rsidR="007C4BF8" w:rsidTr="005A5EBD">
        <w:trPr>
          <w:trHeight w:val="1553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法兰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6585" w:type="dxa"/>
            <w:gridSpan w:val="2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38D7473D" wp14:editId="35D4B0CC">
                  <wp:extent cx="2129155" cy="1624330"/>
                  <wp:effectExtent l="0" t="0" r="4445" b="1270"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55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452"/>
        </w:trPr>
        <w:tc>
          <w:tcPr>
            <w:tcW w:w="998" w:type="dxa"/>
            <w:vMerge w:val="restart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灯杆</w:t>
            </w: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其他</w:t>
            </w: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焊接工艺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</w:rPr>
              <w:t>必须采用自动埋弧焊接工艺。整个杆体应无任何一处漏焊，焊缝平整，表面光滑，无任何焊接缺陷，需为双面焊接。焊接工艺符合国家标准。要求提供焊接探伤报告。</w:t>
            </w:r>
          </w:p>
        </w:tc>
      </w:tr>
      <w:tr w:rsidR="007C4BF8" w:rsidTr="005A5EBD">
        <w:trPr>
          <w:trHeight w:val="380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喷塑要求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灯杆经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表面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静电喷塑，塑粉采用室外用纯聚酯热固性粉末涂料。涂膜厚度≥85um，其涂膜附着性能、耐冲击性能、阻燃性能、耐酸/碱/盐水溶液浸泡、耐候性能等各项均符合GB1720、GB1732、GB1763、ASTM F1043-95及GB/T《高速公路交通工程钢构件防腐技术条件》等相关标准。不允许做磨砂喷塑，喷塑涂层外观表面平整,无露铁,桔皮,细小颗粒和缩孔等涂装缺陷。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喷塑表面涂层要求</w:t>
            </w: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厚度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平均厚度应达到85μm 以上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附着力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应达到GB/T 9286 规定的0 级要求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硬度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按GB/T 6739规定，并达到2H要求。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冲击强度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不小于1kg/50cm，并符合GB/T 1732 的要求。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颜色要求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RAL7012或按采购单位要求</w:t>
            </w:r>
          </w:p>
        </w:tc>
      </w:tr>
      <w:tr w:rsidR="007C4BF8" w:rsidTr="005A5EBD">
        <w:trPr>
          <w:trHeight w:val="806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配置要求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检修门内配置不锈钢螺丝（母）和不锈钢垫片，灯杆套接、固定处配置不锈钢材质螺丝（母），配置灯杆安装的镀锌螺母。必须配置接地螺栓，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val="zh-CN"/>
              </w:rPr>
              <w:t>地脚螺栓:4-M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val="zh-CN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val="zh-CN"/>
              </w:rPr>
              <w:t>，235MPa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。灯杆和检修门在进行了镀锌工艺后，严禁再进行焊接工艺；</w:t>
            </w:r>
          </w:p>
        </w:tc>
      </w:tr>
    </w:tbl>
    <w:p w:rsidR="007C4BF8" w:rsidRDefault="007C4BF8" w:rsidP="007C4BF8">
      <w:pPr>
        <w:rPr>
          <w:rFonts w:hint="eastAsia"/>
        </w:rPr>
      </w:pPr>
    </w:p>
    <w:p w:rsidR="007C4BF8" w:rsidRDefault="007C4BF8" w:rsidP="007C4BF8">
      <w:pPr>
        <w:pStyle w:val="3"/>
        <w:numPr>
          <w:ilvl w:val="0"/>
          <w:numId w:val="5"/>
        </w:numPr>
        <w:tabs>
          <w:tab w:val="left" w:pos="0"/>
        </w:tabs>
        <w:ind w:leftChars="0" w:firstLineChars="0"/>
      </w:pPr>
      <w:r>
        <w:rPr>
          <w:rFonts w:hint="eastAsia"/>
        </w:rPr>
        <w:lastRenderedPageBreak/>
        <w:t>5</w:t>
      </w:r>
      <w:r>
        <w:rPr>
          <w:rFonts w:hint="eastAsia"/>
        </w:rPr>
        <w:t>米立杆投光灯灯杆</w:t>
      </w: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101"/>
        <w:gridCol w:w="1489"/>
        <w:gridCol w:w="5096"/>
      </w:tblGrid>
      <w:tr w:rsidR="007C4BF8" w:rsidTr="005A5EBD">
        <w:trPr>
          <w:trHeight w:val="9911"/>
        </w:trPr>
        <w:tc>
          <w:tcPr>
            <w:tcW w:w="998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7686" w:type="dxa"/>
            <w:gridSpan w:val="3"/>
            <w:vAlign w:val="center"/>
          </w:tcPr>
          <w:p w:rsidR="007C4BF8" w:rsidRDefault="007C4BF8" w:rsidP="005A5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sz w:val="22"/>
                <w:szCs w:val="22"/>
              </w:rPr>
              <w:drawing>
                <wp:inline distT="0" distB="0" distL="0" distR="0" wp14:anchorId="3B8F6072" wp14:editId="0673C332">
                  <wp:extent cx="4857115" cy="5854700"/>
                  <wp:effectExtent l="19050" t="0" r="635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115" cy="585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90"/>
        </w:trPr>
        <w:tc>
          <w:tcPr>
            <w:tcW w:w="998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7686" w:type="dxa"/>
            <w:gridSpan w:val="3"/>
            <w:vAlign w:val="center"/>
          </w:tcPr>
          <w:p w:rsidR="007C4BF8" w:rsidRDefault="007C4BF8" w:rsidP="005A5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如图（所有尺寸误差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不超过2%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7C4BF8" w:rsidTr="005A5EBD">
        <w:trPr>
          <w:trHeight w:val="314"/>
        </w:trPr>
        <w:tc>
          <w:tcPr>
            <w:tcW w:w="998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灯杆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技术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制作要求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灯杆高度5米。</w:t>
            </w:r>
          </w:p>
        </w:tc>
      </w:tr>
      <w:tr w:rsidR="007C4BF8" w:rsidTr="005A5EBD">
        <w:trPr>
          <w:trHeight w:val="90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采用型号DN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、DN80普通钢管。钢制品为优质Q235钢材。法兰盘材质为12毫米Q235优质钢板。</w:t>
            </w:r>
          </w:p>
        </w:tc>
      </w:tr>
      <w:tr w:rsidR="007C4BF8" w:rsidTr="005A5EBD">
        <w:trPr>
          <w:trHeight w:val="1553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法兰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6585" w:type="dxa"/>
            <w:gridSpan w:val="2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2213F71C" wp14:editId="72FBAB82">
                  <wp:extent cx="2129155" cy="1624330"/>
                  <wp:effectExtent l="0" t="0" r="4445" b="1270"/>
                  <wp:docPr id="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55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452"/>
        </w:trPr>
        <w:tc>
          <w:tcPr>
            <w:tcW w:w="998" w:type="dxa"/>
            <w:vMerge w:val="restart"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灯杆</w:t>
            </w: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其他</w:t>
            </w:r>
          </w:p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焊接工艺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</w:rPr>
              <w:t>必须采用自动埋弧焊接工艺。整个杆体应无任何一处漏焊，焊缝平整，表面光滑，无任何焊接缺陷，需为双面焊接。焊接工艺符合国家标准。要求提供焊接探伤报告。</w:t>
            </w:r>
          </w:p>
        </w:tc>
      </w:tr>
      <w:tr w:rsidR="007C4BF8" w:rsidTr="005A5EBD">
        <w:trPr>
          <w:trHeight w:val="380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喷塑要求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灯杆经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/>
              </w:rPr>
              <w:t>表面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静电喷塑，塑粉采用室外用纯聚酯热固性粉末涂料。涂膜厚度≥85um，其涂膜附着性能、耐冲击性能、阻燃性能、耐酸/碱/盐水溶液浸泡、耐候性能等各项均符合GB1720、GB1732、GB1763、ASTM F1043-95及GB/T《高速公路交通工程钢构件防腐技术条件》等相关标准。不允许做磨砂喷塑，喷塑涂层外观表面平整,无露铁,桔皮,细小颗粒和缩孔等涂装缺陷。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喷塑表面涂层要求</w:t>
            </w: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厚度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平均厚度应达到85μm 以上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附着力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应达到GB/T 9286 规定的0 级要求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硬度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按GB/T 6739规定，并达到2H要求。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冲击强度</w:t>
            </w:r>
          </w:p>
        </w:tc>
        <w:tc>
          <w:tcPr>
            <w:tcW w:w="5096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不小于1kg/50cm，并符合GB/T 1732 的要求。</w:t>
            </w:r>
          </w:p>
        </w:tc>
      </w:tr>
      <w:tr w:rsidR="007C4BF8" w:rsidTr="005A5EBD">
        <w:trPr>
          <w:trHeight w:val="251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颜色要求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RAL7012或按采购单位要求</w:t>
            </w:r>
          </w:p>
        </w:tc>
      </w:tr>
      <w:tr w:rsidR="007C4BF8" w:rsidTr="005A5EBD">
        <w:trPr>
          <w:trHeight w:val="806"/>
        </w:trPr>
        <w:tc>
          <w:tcPr>
            <w:tcW w:w="998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配置要求</w:t>
            </w:r>
          </w:p>
        </w:tc>
        <w:tc>
          <w:tcPr>
            <w:tcW w:w="6585" w:type="dxa"/>
            <w:gridSpan w:val="2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检修门内配置不锈钢螺丝（母）和不锈钢垫片，灯杆套接、固定处配置不锈钢材质螺丝（母），配置灯杆安装的镀锌螺母。必须配置接地螺栓，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val="zh-CN"/>
              </w:rPr>
              <w:t>地脚螺栓:4-M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val="zh-CN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val="zh-CN"/>
              </w:rPr>
              <w:t>，235MPa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。灯杆和检修门在进行了镀锌工艺后，严禁再进行焊接工艺；</w:t>
            </w:r>
          </w:p>
        </w:tc>
      </w:tr>
    </w:tbl>
    <w:p w:rsidR="007C4BF8" w:rsidRDefault="007C4BF8" w:rsidP="007C4BF8">
      <w:pPr>
        <w:rPr>
          <w:rFonts w:hint="eastAsia"/>
        </w:rPr>
      </w:pPr>
    </w:p>
    <w:p w:rsidR="007C4BF8" w:rsidRDefault="007C4BF8" w:rsidP="007C4BF8">
      <w:pPr>
        <w:pStyle w:val="3"/>
        <w:numPr>
          <w:ilvl w:val="0"/>
          <w:numId w:val="6"/>
        </w:numPr>
        <w:ind w:leftChars="0" w:firstLineChars="0"/>
      </w:pPr>
      <w:r>
        <w:rPr>
          <w:rFonts w:ascii="宋体" w:eastAsia="宋体" w:hAnsi="宋体" w:cs="宋体" w:hint="eastAsia"/>
          <w:szCs w:val="28"/>
        </w:rPr>
        <w:t>30W LED 投光灯(3000K、窄光</w:t>
      </w:r>
      <w:r>
        <w:rPr>
          <w:rFonts w:ascii="宋体" w:hAnsi="宋体" w:cs="宋体" w:hint="eastAsia"/>
          <w:sz w:val="22"/>
          <w:szCs w:val="22"/>
        </w:rPr>
        <w:t>5</w:t>
      </w:r>
      <w:r>
        <w:rPr>
          <w:rFonts w:ascii="宋体" w:hAnsi="宋体" w:cs="宋体" w:hint="eastAsia"/>
          <w:sz w:val="22"/>
          <w:szCs w:val="22"/>
        </w:rPr>
        <w:t>°—</w:t>
      </w:r>
      <w:r>
        <w:rPr>
          <w:rFonts w:ascii="宋体" w:hAnsi="宋体" w:cs="宋体" w:hint="eastAsia"/>
          <w:sz w:val="22"/>
          <w:szCs w:val="22"/>
        </w:rPr>
        <w:t>10</w:t>
      </w:r>
      <w:r>
        <w:rPr>
          <w:rFonts w:ascii="宋体" w:hAnsi="宋体" w:cs="宋体" w:hint="eastAsia"/>
          <w:sz w:val="22"/>
          <w:szCs w:val="22"/>
        </w:rPr>
        <w:t>°</w:t>
      </w:r>
      <w:r>
        <w:rPr>
          <w:rFonts w:ascii="宋体" w:eastAsia="宋体" w:hAnsi="宋体" w:cs="宋体" w:hint="eastAsia"/>
          <w:szCs w:val="28"/>
        </w:rPr>
        <w:t>)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184"/>
        <w:gridCol w:w="1646"/>
        <w:gridCol w:w="1535"/>
        <w:gridCol w:w="1124"/>
        <w:gridCol w:w="2243"/>
      </w:tblGrid>
      <w:tr w:rsidR="007C4BF8" w:rsidTr="005A5EBD">
        <w:trPr>
          <w:trHeight w:val="1830"/>
        </w:trPr>
        <w:tc>
          <w:tcPr>
            <w:tcW w:w="1085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 wp14:anchorId="3BEF9F3A" wp14:editId="72BC376E">
                  <wp:extent cx="2946400" cy="1100455"/>
                  <wp:effectExtent l="0" t="0" r="6350" b="4445"/>
                  <wp:docPr id="8" name="图片 2" descr="QQ截图20180131103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QQ截图201801311036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415" r="36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0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厚度（H）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氧化铝型材灯体,绝缘阻燃硅胶填充（防水、防火、抗紫外线）一体成形。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304不锈钢支架与紧固螺丝。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5mm钢化安全玻璃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灯具可见时，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灯具与被照面或安装构件颜色一致。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便于安装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提供符合现场安装条件的支架，且安装、维修方便。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C2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V</w:t>
            </w:r>
          </w:p>
        </w:tc>
      </w:tr>
      <w:tr w:rsidR="007C4BF8" w:rsidTr="005A5EBD">
        <w:trPr>
          <w:trHeight w:val="285"/>
        </w:trPr>
        <w:tc>
          <w:tcPr>
            <w:tcW w:w="108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5°—10°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trHeight w:val="90"/>
        </w:trPr>
        <w:tc>
          <w:tcPr>
            <w:tcW w:w="108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灯具光效≥80lm/W</w:t>
            </w:r>
          </w:p>
        </w:tc>
      </w:tr>
      <w:tr w:rsidR="007C4BF8" w:rsidTr="005A5EBD">
        <w:trPr>
          <w:trHeight w:val="390"/>
        </w:trPr>
        <w:tc>
          <w:tcPr>
            <w:tcW w:w="108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投标报价含上述所有附件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。灯体可以360°旋转调整投射角度。</w:t>
            </w:r>
          </w:p>
        </w:tc>
      </w:tr>
    </w:tbl>
    <w:p w:rsidR="007C4BF8" w:rsidRDefault="007C4BF8" w:rsidP="007C4BF8">
      <w:pPr>
        <w:rPr>
          <w:rFonts w:hint="eastAsia"/>
        </w:rPr>
      </w:pPr>
    </w:p>
    <w:p w:rsidR="007C4BF8" w:rsidRDefault="007C4BF8" w:rsidP="007C4BF8">
      <w:pPr>
        <w:pStyle w:val="3"/>
        <w:ind w:leftChars="0" w:left="0" w:firstLineChars="0" w:firstLine="0"/>
      </w:pP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10W</w:t>
      </w:r>
      <w:r>
        <w:rPr>
          <w:rFonts w:ascii="宋体" w:eastAsia="宋体" w:hAnsi="宋体" w:cs="宋体" w:hint="eastAsia"/>
          <w:szCs w:val="28"/>
        </w:rPr>
        <w:t xml:space="preserve"> LED 投光灯(3000K、20°-45°插地)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1165"/>
        <w:gridCol w:w="1994"/>
        <w:gridCol w:w="1206"/>
        <w:gridCol w:w="1124"/>
        <w:gridCol w:w="2243"/>
      </w:tblGrid>
      <w:tr w:rsidR="007C4BF8" w:rsidTr="005A5EBD">
        <w:trPr>
          <w:trHeight w:val="1830"/>
        </w:trPr>
        <w:tc>
          <w:tcPr>
            <w:tcW w:w="1118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inline distT="0" distB="0" distL="114300" distR="114300" wp14:anchorId="39A75C1D" wp14:editId="6485A6C4">
                  <wp:extent cx="1372235" cy="1525270"/>
                  <wp:effectExtent l="0" t="0" r="12065" b="11430"/>
                  <wp:docPr id="14" name="图片 3" descr="C:\Users\Administrator\Desktop\图片3.jp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C:\Users\Administrator\Desktop\图片3.jp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杆件长度（L）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±5mm</w:t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灯体</w:t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4mm以上钢化玻璃</w:t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与安装位置的周边环境颜色一致</w:t>
            </w:r>
          </w:p>
        </w:tc>
      </w:tr>
      <w:tr w:rsidR="007C4BF8" w:rsidTr="005A5EBD">
        <w:trPr>
          <w:trHeight w:val="285"/>
        </w:trPr>
        <w:tc>
          <w:tcPr>
            <w:tcW w:w="1118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20°-45°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trHeight w:val="90"/>
        </w:trPr>
        <w:tc>
          <w:tcPr>
            <w:tcW w:w="1118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  <w:tr w:rsidR="007C4BF8" w:rsidTr="005A5EBD">
        <w:trPr>
          <w:trHeight w:val="90"/>
        </w:trPr>
        <w:tc>
          <w:tcPr>
            <w:tcW w:w="8850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由中标单位根据现场情况深化</w:t>
            </w:r>
          </w:p>
        </w:tc>
      </w:tr>
    </w:tbl>
    <w:p w:rsidR="007C4BF8" w:rsidRDefault="007C4BF8" w:rsidP="007C4BF8">
      <w:pPr>
        <w:rPr>
          <w:rFonts w:hint="eastAsia"/>
        </w:rPr>
      </w:pPr>
    </w:p>
    <w:p w:rsidR="007C4BF8" w:rsidRDefault="007C4BF8" w:rsidP="007C4BF8">
      <w:pPr>
        <w:pStyle w:val="3"/>
        <w:numPr>
          <w:ilvl w:val="0"/>
          <w:numId w:val="7"/>
        </w:numPr>
        <w:ind w:leftChars="0" w:firstLineChars="0"/>
      </w:pPr>
      <w:r>
        <w:rPr>
          <w:rFonts w:hint="eastAsia"/>
        </w:rPr>
        <w:t>80W</w:t>
      </w:r>
      <w:r>
        <w:rPr>
          <w:rFonts w:ascii="宋体" w:eastAsia="宋体" w:hAnsi="宋体" w:cs="宋体" w:hint="eastAsia"/>
          <w:szCs w:val="28"/>
        </w:rPr>
        <w:t xml:space="preserve"> LED 投光灯(3000K、20°-45°带控)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1295"/>
        <w:gridCol w:w="1516"/>
        <w:gridCol w:w="1595"/>
        <w:gridCol w:w="1036"/>
        <w:gridCol w:w="64"/>
        <w:gridCol w:w="2379"/>
      </w:tblGrid>
      <w:tr w:rsidR="007C4BF8" w:rsidTr="005A5EBD">
        <w:trPr>
          <w:trHeight w:val="1968"/>
          <w:jc w:val="center"/>
        </w:trPr>
        <w:tc>
          <w:tcPr>
            <w:tcW w:w="953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811" w:type="dxa"/>
            <w:gridSpan w:val="2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5074" w:type="dxa"/>
            <w:gridSpan w:val="4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 wp14:anchorId="765B8C0F" wp14:editId="31191A01">
                  <wp:extent cx="2946400" cy="1100455"/>
                  <wp:effectExtent l="0" t="0" r="6350" b="4445"/>
                  <wp:docPr id="15" name="图片 2" descr="QQ截图20180131103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QQ截图201801311036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415" r="36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0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6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516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595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≤360mm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7C4BF8" w:rsidTr="005A5EBD">
        <w:trPr>
          <w:trHeight w:val="294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595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≤310mm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7C4BF8" w:rsidTr="005A5EBD">
        <w:trPr>
          <w:trHeight w:val="294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高度（H1)</w:t>
            </w:r>
          </w:p>
        </w:tc>
        <w:tc>
          <w:tcPr>
            <w:tcW w:w="1595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≤235mm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7C4BF8" w:rsidTr="005A5EBD">
        <w:trPr>
          <w:trHeight w:val="468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516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5074" w:type="dxa"/>
            <w:gridSpan w:val="4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氧化铝型材灯体,绝缘阻燃硅胶填充（防水、防火、抗紫外线）一体成形。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304不锈钢支架与紧固螺丝。</w:t>
            </w:r>
          </w:p>
        </w:tc>
      </w:tr>
      <w:tr w:rsidR="007C4BF8" w:rsidTr="005A5EBD">
        <w:trPr>
          <w:trHeight w:val="286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5074" w:type="dxa"/>
            <w:gridSpan w:val="4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8mm厚钢化玻璃</w:t>
            </w:r>
          </w:p>
        </w:tc>
      </w:tr>
      <w:tr w:rsidR="007C4BF8" w:rsidTr="005A5EBD">
        <w:trPr>
          <w:trHeight w:val="286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074" w:type="dxa"/>
            <w:gridSpan w:val="4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灯具可见时，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灯具与被照面或安装构件颜色一致。</w:t>
            </w:r>
          </w:p>
        </w:tc>
      </w:tr>
      <w:tr w:rsidR="007C4BF8" w:rsidTr="005A5EBD">
        <w:trPr>
          <w:trHeight w:val="286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5074" w:type="dxa"/>
            <w:gridSpan w:val="4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C2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V</w:t>
            </w:r>
          </w:p>
        </w:tc>
      </w:tr>
      <w:tr w:rsidR="007C4BF8" w:rsidTr="005A5EBD">
        <w:trPr>
          <w:trHeight w:val="468"/>
          <w:jc w:val="center"/>
        </w:trPr>
        <w:tc>
          <w:tcPr>
            <w:tcW w:w="953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295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516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20°-45°</w:t>
            </w:r>
          </w:p>
        </w:tc>
        <w:tc>
          <w:tcPr>
            <w:tcW w:w="2631" w:type="dxa"/>
            <w:gridSpan w:val="2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443" w:type="dxa"/>
            <w:gridSpan w:val="2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trHeight w:val="468"/>
          <w:jc w:val="center"/>
        </w:trPr>
        <w:tc>
          <w:tcPr>
            <w:tcW w:w="953" w:type="dxa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885" w:type="dxa"/>
            <w:gridSpan w:val="6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灯具光效≥80lm/W</w:t>
            </w:r>
          </w:p>
        </w:tc>
      </w:tr>
      <w:tr w:rsidR="007C4BF8" w:rsidTr="005A5EBD">
        <w:trPr>
          <w:trHeight w:val="283"/>
          <w:jc w:val="center"/>
        </w:trPr>
        <w:tc>
          <w:tcPr>
            <w:tcW w:w="953" w:type="dxa"/>
            <w:vMerge w:val="restart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1295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通用控制器</w:t>
            </w:r>
          </w:p>
        </w:tc>
        <w:tc>
          <w:tcPr>
            <w:tcW w:w="6590" w:type="dxa"/>
            <w:gridSpan w:val="5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整体控制，含所有控制系统</w:t>
            </w:r>
          </w:p>
        </w:tc>
      </w:tr>
      <w:tr w:rsidR="007C4BF8" w:rsidTr="005A5EBD">
        <w:trPr>
          <w:trHeight w:val="283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控制协议</w:t>
            </w:r>
          </w:p>
        </w:tc>
        <w:tc>
          <w:tcPr>
            <w:tcW w:w="6590" w:type="dxa"/>
            <w:gridSpan w:val="5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标准DMX512</w:t>
            </w:r>
          </w:p>
        </w:tc>
      </w:tr>
      <w:tr w:rsidR="007C4BF8" w:rsidTr="005A5EBD">
        <w:trPr>
          <w:trHeight w:val="283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控制设备1</w:t>
            </w:r>
          </w:p>
        </w:tc>
        <w:tc>
          <w:tcPr>
            <w:tcW w:w="6590" w:type="dxa"/>
            <w:gridSpan w:val="5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含所有主控、分控、信号放大器等</w:t>
            </w:r>
          </w:p>
        </w:tc>
      </w:tr>
      <w:tr w:rsidR="007C4BF8" w:rsidTr="005A5EBD">
        <w:trPr>
          <w:trHeight w:val="283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控制设备2</w:t>
            </w:r>
          </w:p>
        </w:tc>
        <w:tc>
          <w:tcPr>
            <w:tcW w:w="6590" w:type="dxa"/>
            <w:gridSpan w:val="5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含所有光纤等信号传输线，不含网线</w:t>
            </w:r>
          </w:p>
        </w:tc>
      </w:tr>
      <w:tr w:rsidR="007C4BF8" w:rsidTr="005A5EBD">
        <w:trPr>
          <w:trHeight w:val="283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控制效果1</w:t>
            </w:r>
          </w:p>
        </w:tc>
        <w:tc>
          <w:tcPr>
            <w:tcW w:w="6590" w:type="dxa"/>
            <w:gridSpan w:val="5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亮度可实现0%—100%范围内平滑调节及流动变化</w:t>
            </w:r>
          </w:p>
        </w:tc>
      </w:tr>
      <w:tr w:rsidR="007C4BF8" w:rsidTr="005A5EBD">
        <w:trPr>
          <w:trHeight w:val="283"/>
          <w:jc w:val="center"/>
        </w:trPr>
        <w:tc>
          <w:tcPr>
            <w:tcW w:w="953" w:type="dxa"/>
            <w:vMerge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控制单元</w:t>
            </w:r>
          </w:p>
        </w:tc>
        <w:tc>
          <w:tcPr>
            <w:tcW w:w="6590" w:type="dxa"/>
            <w:gridSpan w:val="5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每套灯为一个控制单元</w:t>
            </w:r>
          </w:p>
        </w:tc>
      </w:tr>
      <w:tr w:rsidR="007C4BF8" w:rsidTr="005A5EBD">
        <w:trPr>
          <w:trHeight w:val="390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  <w:tc>
          <w:tcPr>
            <w:tcW w:w="7885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投标报价含上述所有附件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。灯体可以360°旋转调整投射角度。</w:t>
            </w:r>
          </w:p>
        </w:tc>
      </w:tr>
    </w:tbl>
    <w:p w:rsidR="007C4BF8" w:rsidRDefault="007C4BF8" w:rsidP="007C4BF8">
      <w:pPr>
        <w:rPr>
          <w:rFonts w:hint="eastAsia"/>
        </w:rPr>
      </w:pPr>
    </w:p>
    <w:p w:rsidR="007C4BF8" w:rsidRDefault="007C4BF8" w:rsidP="007C4BF8">
      <w:pPr>
        <w:pStyle w:val="3"/>
        <w:numPr>
          <w:ilvl w:val="0"/>
          <w:numId w:val="7"/>
        </w:numPr>
        <w:ind w:leftChars="0" w:firstLineChars="0"/>
      </w:pPr>
      <w:bookmarkStart w:id="13" w:name="_Toc28957_WPSOffice_Level3"/>
      <w:bookmarkStart w:id="14" w:name="_Toc13670"/>
      <w:r>
        <w:rPr>
          <w:rFonts w:hint="eastAsia"/>
        </w:rPr>
        <w:t xml:space="preserve">24W 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投光灯</w:t>
      </w:r>
      <w:bookmarkEnd w:id="13"/>
      <w:bookmarkEnd w:id="14"/>
      <w:r>
        <w:rPr>
          <w:rFonts w:hint="eastAsia"/>
        </w:rPr>
        <w:t>（</w:t>
      </w:r>
      <w:r>
        <w:rPr>
          <w:rFonts w:ascii="宋体" w:eastAsia="宋体" w:hAnsi="宋体" w:cs="宋体" w:hint="eastAsia"/>
          <w:szCs w:val="28"/>
        </w:rPr>
        <w:t>RGBW，10°-20°</w:t>
      </w:r>
      <w:r>
        <w:rPr>
          <w:rFonts w:hint="eastAsia"/>
        </w:rPr>
        <w:t>）</w:t>
      </w:r>
    </w:p>
    <w:p w:rsidR="007C4BF8" w:rsidRDefault="007C4BF8" w:rsidP="007C4BF8"/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920"/>
        <w:gridCol w:w="7"/>
        <w:gridCol w:w="1161"/>
        <w:gridCol w:w="54"/>
        <w:gridCol w:w="1714"/>
        <w:gridCol w:w="1532"/>
        <w:gridCol w:w="1094"/>
        <w:gridCol w:w="2364"/>
        <w:gridCol w:w="8"/>
      </w:tblGrid>
      <w:tr w:rsidR="007C4BF8" w:rsidTr="005A5EBD">
        <w:trPr>
          <w:gridBefore w:val="1"/>
          <w:gridAfter w:val="1"/>
          <w:wBefore w:w="10" w:type="dxa"/>
          <w:wAfter w:w="8" w:type="dxa"/>
          <w:trHeight w:val="1830"/>
          <w:jc w:val="center"/>
        </w:trPr>
        <w:tc>
          <w:tcPr>
            <w:tcW w:w="927" w:type="dxa"/>
            <w:gridSpan w:val="2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990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 wp14:anchorId="2B076A43" wp14:editId="56845445">
                  <wp:extent cx="2705100" cy="1104900"/>
                  <wp:effectExtent l="0" t="0" r="0" b="0"/>
                  <wp:docPr id="169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285"/>
          <w:jc w:val="center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长度（L）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1000mm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±1mm</w:t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285"/>
          <w:jc w:val="center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宽度（W）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285"/>
          <w:jc w:val="center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高度（H）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630"/>
          <w:jc w:val="center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990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氧化铝型材灯体,绝缘阻燃硅胶填充（防水、防火、抗紫外线）一体成形。</w:t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285"/>
          <w:jc w:val="center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990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钢化玻璃或透明PC</w:t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285"/>
          <w:jc w:val="center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990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285"/>
          <w:jc w:val="center"/>
        </w:trPr>
        <w:tc>
          <w:tcPr>
            <w:tcW w:w="92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10°-20°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7C4BF8" w:rsidTr="005A5EBD">
        <w:trPr>
          <w:gridBefore w:val="1"/>
          <w:gridAfter w:val="1"/>
          <w:wBefore w:w="10" w:type="dxa"/>
          <w:wAfter w:w="8" w:type="dxa"/>
          <w:trHeight w:val="90"/>
          <w:jc w:val="center"/>
        </w:trPr>
        <w:tc>
          <w:tcPr>
            <w:tcW w:w="927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919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灯具光效≥50lm/W</w:t>
            </w:r>
          </w:p>
        </w:tc>
      </w:tr>
      <w:tr w:rsidR="007C4BF8" w:rsidTr="005A5EBD">
        <w:trPr>
          <w:trHeight w:val="390"/>
          <w:jc w:val="center"/>
        </w:trPr>
        <w:tc>
          <w:tcPr>
            <w:tcW w:w="930" w:type="dxa"/>
            <w:gridSpan w:val="2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通用控制器</w:t>
            </w:r>
          </w:p>
        </w:tc>
        <w:tc>
          <w:tcPr>
            <w:tcW w:w="671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整体控制，含所有控制系统</w:t>
            </w:r>
          </w:p>
        </w:tc>
      </w:tr>
      <w:tr w:rsidR="007C4BF8" w:rsidTr="005A5EBD">
        <w:trPr>
          <w:trHeight w:val="390"/>
          <w:jc w:val="center"/>
        </w:trPr>
        <w:tc>
          <w:tcPr>
            <w:tcW w:w="930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控制协议</w:t>
            </w:r>
          </w:p>
        </w:tc>
        <w:tc>
          <w:tcPr>
            <w:tcW w:w="671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标准DMX512</w:t>
            </w:r>
          </w:p>
        </w:tc>
      </w:tr>
      <w:tr w:rsidR="007C4BF8" w:rsidTr="005A5EBD">
        <w:trPr>
          <w:trHeight w:val="390"/>
          <w:jc w:val="center"/>
        </w:trPr>
        <w:tc>
          <w:tcPr>
            <w:tcW w:w="930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控制设备1</w:t>
            </w:r>
          </w:p>
        </w:tc>
        <w:tc>
          <w:tcPr>
            <w:tcW w:w="671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含所有主控、分控、信号放大器等</w:t>
            </w:r>
          </w:p>
        </w:tc>
      </w:tr>
      <w:tr w:rsidR="007C4BF8" w:rsidTr="005A5EBD">
        <w:trPr>
          <w:trHeight w:val="390"/>
          <w:jc w:val="center"/>
        </w:trPr>
        <w:tc>
          <w:tcPr>
            <w:tcW w:w="930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控制设备2</w:t>
            </w:r>
          </w:p>
        </w:tc>
        <w:tc>
          <w:tcPr>
            <w:tcW w:w="671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含所有光纤等信号传输线，不含网线</w:t>
            </w:r>
          </w:p>
        </w:tc>
      </w:tr>
      <w:tr w:rsidR="007C4BF8" w:rsidTr="005A5EBD">
        <w:trPr>
          <w:trHeight w:val="390"/>
          <w:jc w:val="center"/>
        </w:trPr>
        <w:tc>
          <w:tcPr>
            <w:tcW w:w="930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控制效果1</w:t>
            </w:r>
          </w:p>
        </w:tc>
        <w:tc>
          <w:tcPr>
            <w:tcW w:w="671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亮度可实现0%—100%范围内平滑调节</w:t>
            </w:r>
          </w:p>
        </w:tc>
      </w:tr>
      <w:tr w:rsidR="007C4BF8" w:rsidTr="005A5EBD">
        <w:trPr>
          <w:trHeight w:val="390"/>
          <w:jc w:val="center"/>
        </w:trPr>
        <w:tc>
          <w:tcPr>
            <w:tcW w:w="930" w:type="dxa"/>
            <w:gridSpan w:val="2"/>
            <w:vMerge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控制效果2</w:t>
            </w:r>
          </w:p>
        </w:tc>
        <w:tc>
          <w:tcPr>
            <w:tcW w:w="6712" w:type="dxa"/>
            <w:gridSpan w:val="5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色温可实现红光—绿光—蓝光—白光平滑调节</w:t>
            </w:r>
          </w:p>
        </w:tc>
      </w:tr>
    </w:tbl>
    <w:p w:rsidR="007C4BF8" w:rsidRDefault="007C4BF8" w:rsidP="007C4BF8">
      <w:pPr>
        <w:rPr>
          <w:rFonts w:hint="eastAsia"/>
        </w:rPr>
      </w:pPr>
    </w:p>
    <w:p w:rsidR="007C4BF8" w:rsidRDefault="007C4BF8" w:rsidP="007C4BF8">
      <w:pPr>
        <w:pStyle w:val="3"/>
        <w:numPr>
          <w:ilvl w:val="0"/>
          <w:numId w:val="7"/>
        </w:numPr>
        <w:ind w:leftChars="0" w:firstLineChars="0"/>
      </w:pPr>
      <w:r>
        <w:rPr>
          <w:rFonts w:hint="eastAsia"/>
        </w:rPr>
        <w:lastRenderedPageBreak/>
        <w:t>5W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软灯带（</w:t>
      </w:r>
      <w:r>
        <w:rPr>
          <w:rFonts w:ascii="宋体" w:eastAsia="宋体" w:hAnsi="宋体" w:cs="宋体" w:hint="eastAsia"/>
          <w:szCs w:val="28"/>
        </w:rPr>
        <w:t>2200K、大于90°</w:t>
      </w:r>
      <w:r>
        <w:rPr>
          <w:rFonts w:hint="eastAsia"/>
        </w:rPr>
        <w:t>）</w:t>
      </w:r>
    </w:p>
    <w:p w:rsidR="007C4BF8" w:rsidRDefault="007C4BF8" w:rsidP="007C4BF8"/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044"/>
        <w:gridCol w:w="1175"/>
        <w:gridCol w:w="1026"/>
        <w:gridCol w:w="1216"/>
        <w:gridCol w:w="1093"/>
        <w:gridCol w:w="2364"/>
      </w:tblGrid>
      <w:tr w:rsidR="007C4BF8" w:rsidTr="005A5EBD">
        <w:trPr>
          <w:trHeight w:val="1830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 wp14:anchorId="2DA1C34B" wp14:editId="31CDE120">
                  <wp:extent cx="3599180" cy="1238250"/>
                  <wp:effectExtent l="0" t="0" r="7620" b="6350"/>
                  <wp:docPr id="30" name="图片 30" descr="15538476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1553847647(1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18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13.1mm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±2mm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44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厚度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6mm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±2mm</w:t>
            </w:r>
          </w:p>
        </w:tc>
      </w:tr>
      <w:tr w:rsidR="007C4BF8" w:rsidTr="005A5EBD">
        <w:trPr>
          <w:trHeight w:val="91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灯体采用特制的散热PVC材料,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最小可剪单元长度≤32mm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。</w:t>
            </w:r>
          </w:p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挤出空心或实心灌胶。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白色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7C4BF8" w:rsidRDefault="007C4BF8" w:rsidP="005A5EB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光源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颗粒形式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灯珠数量：每米64颗，每米32个单元，每个单元2颗单色SMD贴片LED。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半峰发散角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大于90°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表面发光均匀无暗区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灯具光效≥60lm/W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无控制，静态。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供电半径</w:t>
            </w:r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单回路供电半径不小于30米。</w:t>
            </w:r>
          </w:p>
        </w:tc>
      </w:tr>
      <w:tr w:rsidR="007C4BF8" w:rsidTr="005A5EBD">
        <w:trPr>
          <w:trHeight w:val="285"/>
          <w:jc w:val="center"/>
        </w:trPr>
        <w:tc>
          <w:tcPr>
            <w:tcW w:w="8845" w:type="dxa"/>
            <w:gridSpan w:val="7"/>
            <w:shd w:val="clear" w:color="auto" w:fill="auto"/>
            <w:vAlign w:val="center"/>
          </w:tcPr>
          <w:p w:rsidR="007C4BF8" w:rsidRDefault="007C4BF8" w:rsidP="005A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>必须配置与灯具等长的支架、线槽，确保其强度。</w:t>
            </w:r>
          </w:p>
        </w:tc>
      </w:tr>
    </w:tbl>
    <w:p w:rsidR="007C4BF8" w:rsidRDefault="007C4BF8" w:rsidP="007C4BF8">
      <w:pPr>
        <w:rPr>
          <w:b/>
          <w:bCs/>
        </w:rPr>
      </w:pPr>
    </w:p>
    <w:p w:rsidR="007C4BF8" w:rsidRDefault="007C4BF8" w:rsidP="007C4BF8"/>
    <w:p w:rsidR="00715297" w:rsidRPr="007C4BF8" w:rsidRDefault="00715297" w:rsidP="007C4BF8">
      <w:bookmarkStart w:id="15" w:name="_GoBack"/>
      <w:bookmarkEnd w:id="15"/>
    </w:p>
    <w:sectPr w:rsidR="00715297" w:rsidRPr="007C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DD" w:rsidRDefault="003A60DD" w:rsidP="005C606B">
      <w:r>
        <w:separator/>
      </w:r>
    </w:p>
  </w:endnote>
  <w:endnote w:type="continuationSeparator" w:id="0">
    <w:p w:rsidR="003A60DD" w:rsidRDefault="003A60DD" w:rsidP="005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DD" w:rsidRDefault="003A60DD" w:rsidP="005C606B">
      <w:r>
        <w:separator/>
      </w:r>
    </w:p>
  </w:footnote>
  <w:footnote w:type="continuationSeparator" w:id="0">
    <w:p w:rsidR="003A60DD" w:rsidRDefault="003A60DD" w:rsidP="005C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08F16B3"/>
    <w:multiLevelType w:val="multilevel"/>
    <w:tmpl w:val="008F16B3"/>
    <w:lvl w:ilvl="0">
      <w:start w:val="6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ED4502"/>
    <w:multiLevelType w:val="hybridMultilevel"/>
    <w:tmpl w:val="85A21C78"/>
    <w:lvl w:ilvl="0" w:tplc="48D214C0">
      <w:start w:val="6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7578BC"/>
    <w:multiLevelType w:val="multilevel"/>
    <w:tmpl w:val="417578BC"/>
    <w:lvl w:ilvl="0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3636A6"/>
    <w:multiLevelType w:val="multilevel"/>
    <w:tmpl w:val="773636A6"/>
    <w:lvl w:ilvl="0">
      <w:start w:val="8"/>
      <w:numFmt w:val="decimal"/>
      <w:lvlText w:val="%1）"/>
      <w:lvlJc w:val="left"/>
      <w:pPr>
        <w:ind w:left="720" w:hanging="7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8E2729"/>
    <w:multiLevelType w:val="multilevel"/>
    <w:tmpl w:val="7C8E2729"/>
    <w:lvl w:ilvl="0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F45576"/>
    <w:multiLevelType w:val="multilevel"/>
    <w:tmpl w:val="7DF45576"/>
    <w:lvl w:ilvl="0">
      <w:start w:val="10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E59"/>
    <w:rsid w:val="00025778"/>
    <w:rsid w:val="00043A95"/>
    <w:rsid w:val="00043DC6"/>
    <w:rsid w:val="000B4C64"/>
    <w:rsid w:val="000C09D8"/>
    <w:rsid w:val="000E5112"/>
    <w:rsid w:val="000F01C5"/>
    <w:rsid w:val="000F16A5"/>
    <w:rsid w:val="00101AC3"/>
    <w:rsid w:val="0015397B"/>
    <w:rsid w:val="00172A27"/>
    <w:rsid w:val="00180F1F"/>
    <w:rsid w:val="00192B59"/>
    <w:rsid w:val="001936D3"/>
    <w:rsid w:val="001B348B"/>
    <w:rsid w:val="001B76F8"/>
    <w:rsid w:val="001E387A"/>
    <w:rsid w:val="001F7FBB"/>
    <w:rsid w:val="00210A68"/>
    <w:rsid w:val="00223B89"/>
    <w:rsid w:val="0027431D"/>
    <w:rsid w:val="002B712A"/>
    <w:rsid w:val="002C4CCA"/>
    <w:rsid w:val="002D6394"/>
    <w:rsid w:val="00314FFA"/>
    <w:rsid w:val="0032155E"/>
    <w:rsid w:val="00326F44"/>
    <w:rsid w:val="003422F5"/>
    <w:rsid w:val="00374384"/>
    <w:rsid w:val="00375F31"/>
    <w:rsid w:val="0037667D"/>
    <w:rsid w:val="00386DA5"/>
    <w:rsid w:val="003969E7"/>
    <w:rsid w:val="003A60DD"/>
    <w:rsid w:val="003B7C8D"/>
    <w:rsid w:val="003C4F1E"/>
    <w:rsid w:val="003D0A87"/>
    <w:rsid w:val="003D157D"/>
    <w:rsid w:val="003D2C9E"/>
    <w:rsid w:val="003D5147"/>
    <w:rsid w:val="003F7115"/>
    <w:rsid w:val="00404671"/>
    <w:rsid w:val="004327D4"/>
    <w:rsid w:val="004428CA"/>
    <w:rsid w:val="004615A5"/>
    <w:rsid w:val="004667A2"/>
    <w:rsid w:val="00467A4E"/>
    <w:rsid w:val="004875E3"/>
    <w:rsid w:val="004965A5"/>
    <w:rsid w:val="004A2819"/>
    <w:rsid w:val="004A49CE"/>
    <w:rsid w:val="004D104B"/>
    <w:rsid w:val="004E0501"/>
    <w:rsid w:val="004E6619"/>
    <w:rsid w:val="004E722B"/>
    <w:rsid w:val="00523201"/>
    <w:rsid w:val="00523372"/>
    <w:rsid w:val="00551B47"/>
    <w:rsid w:val="0055545B"/>
    <w:rsid w:val="005C606B"/>
    <w:rsid w:val="005F24B2"/>
    <w:rsid w:val="00610722"/>
    <w:rsid w:val="0061201F"/>
    <w:rsid w:val="00614FEC"/>
    <w:rsid w:val="00632CDD"/>
    <w:rsid w:val="0064710A"/>
    <w:rsid w:val="0065675F"/>
    <w:rsid w:val="00674E0A"/>
    <w:rsid w:val="00695F48"/>
    <w:rsid w:val="006B5259"/>
    <w:rsid w:val="006D1548"/>
    <w:rsid w:val="006F78D8"/>
    <w:rsid w:val="00715297"/>
    <w:rsid w:val="00722095"/>
    <w:rsid w:val="00751AAB"/>
    <w:rsid w:val="00777B58"/>
    <w:rsid w:val="007C4BF8"/>
    <w:rsid w:val="007E56A1"/>
    <w:rsid w:val="00815C03"/>
    <w:rsid w:val="0086362D"/>
    <w:rsid w:val="0089116B"/>
    <w:rsid w:val="00892677"/>
    <w:rsid w:val="008A7187"/>
    <w:rsid w:val="008D2DAC"/>
    <w:rsid w:val="008E4707"/>
    <w:rsid w:val="008F46E7"/>
    <w:rsid w:val="0092558E"/>
    <w:rsid w:val="00937148"/>
    <w:rsid w:val="00943005"/>
    <w:rsid w:val="00951464"/>
    <w:rsid w:val="0096524C"/>
    <w:rsid w:val="009969E6"/>
    <w:rsid w:val="009C6FCB"/>
    <w:rsid w:val="009E2668"/>
    <w:rsid w:val="009F619F"/>
    <w:rsid w:val="00A14F1F"/>
    <w:rsid w:val="00A256FD"/>
    <w:rsid w:val="00A32778"/>
    <w:rsid w:val="00A430E9"/>
    <w:rsid w:val="00A46CC5"/>
    <w:rsid w:val="00A5756E"/>
    <w:rsid w:val="00A60C60"/>
    <w:rsid w:val="00A70811"/>
    <w:rsid w:val="00A717DE"/>
    <w:rsid w:val="00A908B9"/>
    <w:rsid w:val="00A921B0"/>
    <w:rsid w:val="00AC529F"/>
    <w:rsid w:val="00AD42AD"/>
    <w:rsid w:val="00AE35ED"/>
    <w:rsid w:val="00AE65E2"/>
    <w:rsid w:val="00AF0EC5"/>
    <w:rsid w:val="00B61DE9"/>
    <w:rsid w:val="00B8175C"/>
    <w:rsid w:val="00B87844"/>
    <w:rsid w:val="00BC18F7"/>
    <w:rsid w:val="00BD5870"/>
    <w:rsid w:val="00BE027E"/>
    <w:rsid w:val="00BE4EB2"/>
    <w:rsid w:val="00BE71AB"/>
    <w:rsid w:val="00C05657"/>
    <w:rsid w:val="00C22E95"/>
    <w:rsid w:val="00C27D77"/>
    <w:rsid w:val="00C3079A"/>
    <w:rsid w:val="00C358D1"/>
    <w:rsid w:val="00C45C76"/>
    <w:rsid w:val="00C600D3"/>
    <w:rsid w:val="00C605D7"/>
    <w:rsid w:val="00C71E7D"/>
    <w:rsid w:val="00C820ED"/>
    <w:rsid w:val="00CA7453"/>
    <w:rsid w:val="00CA7D76"/>
    <w:rsid w:val="00CC458D"/>
    <w:rsid w:val="00D16475"/>
    <w:rsid w:val="00D17C4C"/>
    <w:rsid w:val="00D77C88"/>
    <w:rsid w:val="00DB2919"/>
    <w:rsid w:val="00DD7208"/>
    <w:rsid w:val="00DD7BD7"/>
    <w:rsid w:val="00DF2F7C"/>
    <w:rsid w:val="00E354ED"/>
    <w:rsid w:val="00E36D96"/>
    <w:rsid w:val="00E637B7"/>
    <w:rsid w:val="00E7049B"/>
    <w:rsid w:val="00E81C35"/>
    <w:rsid w:val="00E93297"/>
    <w:rsid w:val="00EB44F9"/>
    <w:rsid w:val="00EC37EF"/>
    <w:rsid w:val="00ED638E"/>
    <w:rsid w:val="00F0519F"/>
    <w:rsid w:val="00F32CA5"/>
    <w:rsid w:val="00F44D98"/>
    <w:rsid w:val="00F937F9"/>
    <w:rsid w:val="00F94EAA"/>
    <w:rsid w:val="00FA2D4B"/>
    <w:rsid w:val="00FA7266"/>
    <w:rsid w:val="00FB26C8"/>
    <w:rsid w:val="00FC6E41"/>
    <w:rsid w:val="030E3A3D"/>
    <w:rsid w:val="0389389E"/>
    <w:rsid w:val="082333EB"/>
    <w:rsid w:val="0A795CEF"/>
    <w:rsid w:val="0B8969EF"/>
    <w:rsid w:val="0DDE06D5"/>
    <w:rsid w:val="0E347D8E"/>
    <w:rsid w:val="0E9E1DF6"/>
    <w:rsid w:val="0F275D57"/>
    <w:rsid w:val="10516711"/>
    <w:rsid w:val="10A44AD8"/>
    <w:rsid w:val="1132262E"/>
    <w:rsid w:val="13EE260A"/>
    <w:rsid w:val="15A57C41"/>
    <w:rsid w:val="17066EDE"/>
    <w:rsid w:val="19AD237A"/>
    <w:rsid w:val="1A623F7A"/>
    <w:rsid w:val="1A653C81"/>
    <w:rsid w:val="1B1172E5"/>
    <w:rsid w:val="1E722BA1"/>
    <w:rsid w:val="25612297"/>
    <w:rsid w:val="293C46D4"/>
    <w:rsid w:val="298E3B37"/>
    <w:rsid w:val="2B267E53"/>
    <w:rsid w:val="2B482914"/>
    <w:rsid w:val="2B82101E"/>
    <w:rsid w:val="2BB76ED8"/>
    <w:rsid w:val="2BE0339C"/>
    <w:rsid w:val="2F416D00"/>
    <w:rsid w:val="2F55173C"/>
    <w:rsid w:val="2F9D7DB2"/>
    <w:rsid w:val="318468A8"/>
    <w:rsid w:val="32A44FF2"/>
    <w:rsid w:val="349121A4"/>
    <w:rsid w:val="34E47257"/>
    <w:rsid w:val="36A22C9F"/>
    <w:rsid w:val="37470093"/>
    <w:rsid w:val="385C3473"/>
    <w:rsid w:val="3C2126FB"/>
    <w:rsid w:val="3C333E47"/>
    <w:rsid w:val="3C6C2709"/>
    <w:rsid w:val="3CF643B0"/>
    <w:rsid w:val="3CFC1221"/>
    <w:rsid w:val="3FBC3707"/>
    <w:rsid w:val="42203234"/>
    <w:rsid w:val="424F6B75"/>
    <w:rsid w:val="429C55C6"/>
    <w:rsid w:val="446B2DAE"/>
    <w:rsid w:val="451F459B"/>
    <w:rsid w:val="454755CE"/>
    <w:rsid w:val="4733173E"/>
    <w:rsid w:val="47565285"/>
    <w:rsid w:val="478B0A95"/>
    <w:rsid w:val="4DFA25C9"/>
    <w:rsid w:val="4F211D1F"/>
    <w:rsid w:val="4F5E7115"/>
    <w:rsid w:val="4FEE77E7"/>
    <w:rsid w:val="510C536A"/>
    <w:rsid w:val="51D25264"/>
    <w:rsid w:val="523D6E46"/>
    <w:rsid w:val="52525C01"/>
    <w:rsid w:val="52682B1D"/>
    <w:rsid w:val="54C9046B"/>
    <w:rsid w:val="562F7E1A"/>
    <w:rsid w:val="56CD5AE2"/>
    <w:rsid w:val="583D3ABD"/>
    <w:rsid w:val="586609E9"/>
    <w:rsid w:val="5D7509CD"/>
    <w:rsid w:val="5DE55405"/>
    <w:rsid w:val="600E14DC"/>
    <w:rsid w:val="601954DC"/>
    <w:rsid w:val="60C66A9B"/>
    <w:rsid w:val="61C962D2"/>
    <w:rsid w:val="641D37F7"/>
    <w:rsid w:val="66982F46"/>
    <w:rsid w:val="67323183"/>
    <w:rsid w:val="67E81EC1"/>
    <w:rsid w:val="681813A2"/>
    <w:rsid w:val="6B4C0725"/>
    <w:rsid w:val="6CFB6181"/>
    <w:rsid w:val="6D9E2046"/>
    <w:rsid w:val="6EAD1AD1"/>
    <w:rsid w:val="6EE34CD2"/>
    <w:rsid w:val="72B3540C"/>
    <w:rsid w:val="753C5780"/>
    <w:rsid w:val="75911F91"/>
    <w:rsid w:val="76144F29"/>
    <w:rsid w:val="76A2645F"/>
    <w:rsid w:val="76A61C34"/>
    <w:rsid w:val="783340AB"/>
    <w:rsid w:val="792F24E1"/>
    <w:rsid w:val="7B0C70C5"/>
    <w:rsid w:val="7C9642AB"/>
    <w:rsid w:val="7EDB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21E7938E"/>
  <w15:docId w15:val="{B78B77DB-E3C9-4597-A3A6-AE6386AE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15297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link w:val="20"/>
    <w:unhideWhenUsed/>
    <w:qFormat/>
    <w:rsid w:val="00715297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715297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715297"/>
    <w:rPr>
      <w:sz w:val="18"/>
      <w:szCs w:val="18"/>
    </w:rPr>
  </w:style>
  <w:style w:type="paragraph" w:styleId="a5">
    <w:name w:val="footer"/>
    <w:basedOn w:val="a"/>
    <w:qFormat/>
    <w:rsid w:val="007152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rsid w:val="00715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715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3">
    <w:name w:val="WPSOffice手动目录 3"/>
    <w:qFormat/>
    <w:rsid w:val="00715297"/>
    <w:pPr>
      <w:ind w:leftChars="400" w:left="400"/>
    </w:pPr>
    <w:rPr>
      <w:rFonts w:ascii="Times New Roman" w:hAnsi="Times New Roman"/>
    </w:rPr>
  </w:style>
  <w:style w:type="paragraph" w:customStyle="1" w:styleId="10">
    <w:name w:val="列出段落1"/>
    <w:basedOn w:val="a"/>
    <w:qFormat/>
    <w:rsid w:val="00715297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2">
    <w:name w:val="_Style 2"/>
    <w:basedOn w:val="a"/>
    <w:qFormat/>
    <w:rsid w:val="0071529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3">
    <w:name w:val="_Style 3"/>
    <w:basedOn w:val="a"/>
    <w:qFormat/>
    <w:rsid w:val="0071529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rsid w:val="0071529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7">
    <w:name w:val="页眉 字符"/>
    <w:basedOn w:val="a0"/>
    <w:link w:val="a6"/>
    <w:qFormat/>
    <w:rsid w:val="007152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7152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标题 3 字符"/>
    <w:basedOn w:val="a0"/>
    <w:link w:val="3"/>
    <w:qFormat/>
    <w:rsid w:val="00715297"/>
    <w:rPr>
      <w:rFonts w:eastAsia="黑体" w:cstheme="minorBidi"/>
      <w:b/>
      <w:sz w:val="28"/>
      <w:szCs w:val="32"/>
    </w:rPr>
  </w:style>
  <w:style w:type="character" w:customStyle="1" w:styleId="20">
    <w:name w:val="标题 2 字符"/>
    <w:basedOn w:val="a0"/>
    <w:link w:val="2"/>
    <w:qFormat/>
    <w:rsid w:val="0086362D"/>
    <w:rPr>
      <w:rFonts w:ascii="Arial" w:eastAsia="黑体" w:hAnsi="Arial" w:cstheme="minorBidi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3C3B5-7D1A-464E-A35D-206BCE71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11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袁平</cp:lastModifiedBy>
  <cp:revision>98</cp:revision>
  <cp:lastPrinted>2020-08-28T02:00:00Z</cp:lastPrinted>
  <dcterms:created xsi:type="dcterms:W3CDTF">2020-04-12T01:30:00Z</dcterms:created>
  <dcterms:modified xsi:type="dcterms:W3CDTF">2020-09-23T10:11:00Z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