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color w:val="auto"/>
          <w:sz w:val="36"/>
          <w:szCs w:val="36"/>
        </w:rPr>
      </w:pPr>
      <w:r>
        <w:rPr>
          <w:rFonts w:hint="eastAsia" w:ascii="黑体" w:hAnsi="黑体" w:eastAsia="黑体"/>
          <w:b/>
          <w:color w:val="auto"/>
          <w:sz w:val="36"/>
          <w:szCs w:val="36"/>
        </w:rPr>
        <w:t>资产</w:t>
      </w:r>
      <w:r>
        <w:rPr>
          <w:rFonts w:hint="eastAsia" w:ascii="黑体" w:hAnsi="黑体" w:eastAsia="黑体"/>
          <w:b/>
          <w:color w:val="auto"/>
          <w:sz w:val="36"/>
          <w:szCs w:val="36"/>
          <w:lang w:eastAsia="zh-CN"/>
        </w:rPr>
        <w:t>移交确认书</w:t>
      </w:r>
    </w:p>
    <w:p>
      <w:pPr>
        <w:spacing w:line="360" w:lineRule="auto"/>
        <w:rPr>
          <w:rFonts w:hint="eastAsia" w:ascii="宋体" w:hAnsi="宋体"/>
          <w:b/>
          <w:color w:val="auto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转让方</w:t>
      </w:r>
      <w:r>
        <w:rPr>
          <w:rFonts w:hint="eastAsia" w:ascii="宋体" w:hAnsi="宋体"/>
          <w:color w:val="auto"/>
          <w:sz w:val="28"/>
          <w:szCs w:val="28"/>
        </w:rPr>
        <w:t>委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托贵中心转让的</w:t>
      </w:r>
      <w:r>
        <w:rPr>
          <w:rFonts w:ascii="宋体" w:hAnsi="宋体" w:eastAsia="宋体" w:cs="宋体"/>
          <w:color w:val="000000"/>
          <w:sz w:val="21"/>
          <w:szCs w:val="21"/>
        </w:rPr>
        <w:t>电脑、打印机等一批内蒙古电力（集团）有限责任公司培训中心废旧资产（[2020]59号）转让（需同时受让项目编号09wz20200526、09wz20200527废旧资产）</w:t>
      </w:r>
      <w:r>
        <w:rPr>
          <w:rFonts w:hint="eastAsia" w:ascii="Times New Roman" w:hAnsi="Times New Roman" w:eastAsia="宋体" w:cs="Times New Roman"/>
          <w:b w:val="0"/>
          <w:kern w:val="2"/>
          <w:sz w:val="24"/>
          <w:szCs w:val="24"/>
          <w:lang w:val="en-US" w:eastAsia="zh-CN" w:bidi="ar-SA"/>
        </w:rPr>
        <w:t>项目（项目编号：</w:t>
      </w:r>
      <w:r>
        <w:rPr>
          <w:rFonts w:ascii="宋体" w:hAnsi="宋体" w:eastAsia="宋体" w:cs="宋体"/>
          <w:color w:val="000000"/>
          <w:sz w:val="21"/>
          <w:szCs w:val="21"/>
        </w:rPr>
        <w:t xml:space="preserve">09WZ20200528 </w:t>
      </w:r>
      <w:r>
        <w:rPr>
          <w:rFonts w:hint="eastAsia" w:ascii="Times New Roman" w:hAnsi="Times New Roman" w:eastAsia="宋体" w:cs="Times New Roman"/>
          <w:b w:val="0"/>
          <w:kern w:val="2"/>
          <w:sz w:val="24"/>
          <w:szCs w:val="24"/>
          <w:lang w:val="en-US" w:eastAsia="zh-CN" w:bidi="ar-SA"/>
        </w:rPr>
        <w:t>）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项目，转受双方已按照公告及《受让履约承诺书》约定履行程序。</w:t>
      </w:r>
    </w:p>
    <w:p>
      <w:pPr>
        <w:spacing w:line="360" w:lineRule="auto"/>
        <w:ind w:firstLine="560" w:firstLineChars="200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现转受双方对本次转让的资产范围、重量、数量、质量等无异议。本确认书签订后，本次转让的资产保管、清理、搬运等责任由受让方承担。</w:t>
      </w:r>
      <w:bookmarkStart w:id="0" w:name="_GoBack"/>
      <w:bookmarkEnd w:id="0"/>
    </w:p>
    <w:p>
      <w:pPr>
        <w:spacing w:line="360" w:lineRule="auto"/>
        <w:ind w:firstLine="560" w:firstLineChars="200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受让方签订本确认书后，并提交中心后方可进行资产清运，并在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20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个工作日内完成清运工作。 且受让方不得以不了解标的状况及资产质量、数量等方面瑕疵为由拒绝履行后续义务，否则将视为违约，转让方有权扣除其所交纳的交易保证金作为补偿，并保留进一步追究责任的权利。</w:t>
      </w:r>
    </w:p>
    <w:p>
      <w:pPr>
        <w:spacing w:line="360" w:lineRule="auto"/>
        <w:ind w:firstLine="560" w:firstLineChars="200"/>
        <w:rPr>
          <w:rFonts w:hint="eastAsia" w:ascii="宋体" w:hAnsi="宋体" w:eastAsiaTheme="minorEastAsia"/>
          <w:color w:val="auto"/>
          <w:sz w:val="28"/>
          <w:szCs w:val="28"/>
          <w:lang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因资产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后期提货、清运等而产生的争议由转受双方承担。</w:t>
      </w:r>
    </w:p>
    <w:p>
      <w:pPr>
        <w:spacing w:line="360" w:lineRule="auto"/>
        <w:ind w:firstLine="560" w:firstLineChars="200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本证明一式三份，转让方、受让方、内蒙古产权交易中心有限责任公司各一份。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转让方签字（公章）：           受让方签字（公章）： </w:t>
      </w:r>
    </w:p>
    <w:p>
      <w:pPr>
        <w:spacing w:line="360" w:lineRule="auto"/>
        <w:ind w:left="5880" w:hanging="5880" w:hangingChars="2100"/>
      </w:pPr>
      <w:r>
        <w:rPr>
          <w:rFonts w:hint="eastAsia" w:ascii="宋体" w:hAnsi="宋体"/>
          <w:sz w:val="28"/>
          <w:szCs w:val="28"/>
        </w:rPr>
        <w:t xml:space="preserve">                                                                     年  月  日</w:t>
      </w:r>
    </w:p>
    <w:sectPr>
      <w:headerReference r:id="rId3" w:type="default"/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</w:pPr>
  </w:p>
  <w:p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7076F"/>
    <w:rsid w:val="0BB93AFC"/>
    <w:rsid w:val="167604A9"/>
    <w:rsid w:val="1A05452D"/>
    <w:rsid w:val="1D16124D"/>
    <w:rsid w:val="2A9F0624"/>
    <w:rsid w:val="37F15BE2"/>
    <w:rsid w:val="3A38152D"/>
    <w:rsid w:val="3B181A0C"/>
    <w:rsid w:val="3EBF4034"/>
    <w:rsid w:val="47E71277"/>
    <w:rsid w:val="4D2521C7"/>
    <w:rsid w:val="4F1B1537"/>
    <w:rsid w:val="5C7B07B3"/>
    <w:rsid w:val="6807076F"/>
    <w:rsid w:val="6C891E61"/>
    <w:rsid w:val="7CC73203"/>
    <w:rsid w:val="7FA01C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2017-05-19T02:05:00Z</dcterms:created>
  <dc:creator>郭佳</dc:creator>
  <cp:lastModifiedBy>o(]﹏[)o</cp:lastModifiedBy>
  <cp:lastPrinted>2020-10-29T11:02:00Z</cp:lastPrinted>
  <dcterms:modified xsi:type="dcterms:W3CDTF">2020-11-05T09:24:03Z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