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/>
        <w:jc w:val="center"/>
        <w:textAlignment w:val="auto"/>
        <w:outlineLvl w:val="9"/>
        <w:rPr>
          <w:rFonts w:hint="eastAsia" w:ascii="仿宋" w:hAnsi="仿宋" w:eastAsia="仿宋" w:cs="仿宋"/>
          <w:b/>
          <w:bCs/>
          <w:color w:val="auto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0"/>
          <w:szCs w:val="30"/>
        </w:rPr>
        <w:t>实物资产受让申请</w:t>
      </w: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lang w:eastAsia="zh-CN"/>
        </w:rPr>
        <w:t>书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我方就</w:t>
      </w:r>
      <w:r>
        <w:rPr>
          <w:rFonts w:hint="eastAsia" w:ascii="宋体" w:hAnsi="宋体" w:eastAsia="宋体" w:cs="宋体"/>
          <w:sz w:val="18"/>
          <w:szCs w:val="18"/>
          <w:bdr w:val="none" w:color="auto" w:sz="0" w:space="0"/>
        </w:rPr>
        <w:t>（蒙FDJ963）福特锐界19999CC小型普通客车2.0（兴安盟水权收储转让中心有限公司）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（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u w:val="single"/>
          <w:lang w:val="en-US" w:eastAsia="zh-CN"/>
        </w:rPr>
        <w:t>项目编号：</w:t>
      </w:r>
      <w:r>
        <w:rPr>
          <w:rFonts w:hint="eastAsia" w:ascii="宋体" w:hAnsi="宋体" w:eastAsia="宋体" w:cs="宋体"/>
          <w:sz w:val="18"/>
          <w:szCs w:val="18"/>
          <w:bdr w:val="none" w:color="auto" w:sz="0" w:space="0"/>
        </w:rPr>
        <w:t>09CL20211073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）提出受让申请，并依照公开、公平、公正、诚信的原则作出如下承诺：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1、我方申请受让本项目，并接受本项目网络公告所载的全部内容，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在通过e交易平台参与项目过程中，出现《E交易平台竞价交易规则》及《电子竞价风险告知及接受确认书》及任何e交易平台中公开披露的说明中列举的无法正常竞价情形的，不追究内蒙古产权交易中心有限责任公司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2、我方已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对标的进行实地勘验，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对公告披露的内容及标的的实际数量、质量、范围等现状充分了解并予以确认，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因标的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的任何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瑕疵产生的相关后果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均由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我方自行承担。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我方不会因标的的实际数量、质量、范围等存在瑕疵等任何原因违约，影响交易进程或追究贵中心及转让方任何责任。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、本次受让是我方真实意愿表示，所提交材料及受让申请的有关内容不存在虚假记载、误导性陈述或重大遗漏，我方对材料的真实性、合法性、完整性、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shd w:val="clear" w:color="auto" w:fill="auto"/>
          <w:lang w:eastAsia="zh-CN"/>
        </w:rPr>
        <w:t>准确性、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有效性承担相应的法律责任。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、我方已认真考虑了标的市场、政策以及其他不可预计的各项风险因素，愿意承担可能存在的一切交易风险。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</w:t>
      </w:r>
      <w:r>
        <w:rPr>
          <w:rFonts w:hint="eastAsia" w:asciiTheme="minorEastAsia" w:hAnsiTheme="minorEastAsia" w:eastAsiaTheme="minorEastAsia" w:cstheme="minorEastAsia"/>
          <w:sz w:val="18"/>
          <w:szCs w:val="18"/>
          <w:lang w:eastAsia="zh-CN"/>
        </w:rPr>
        <w:t>我方符合公告中提出的受让资格条件的要求，因受让资格不符产生的相关后果我方自行承担。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、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我方保证遵守法律法规规定和产权交易市场的相关规则，按照公告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eastAsia="zh-CN"/>
        </w:rPr>
        <w:t>约定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及我方承诺履行义务。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val="en-US" w:eastAsia="zh-CN"/>
        </w:rPr>
        <w:t>7、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认可并将按照《内蒙古产权交易中心有限责任公司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eastAsia="zh-CN"/>
        </w:rPr>
        <w:t>产权交易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业务收费办法》的标准足额支付给贵中心交易服务费。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、我方声明：我方非失信被执行人及失信被执行人的法定代表人、主要负责人、实际控制人、影响债务履行的直接责任人员，如因此原因给交易相关各方造成损失，其法律责任及相应的经济赔偿责任由我方承担。</w:t>
      </w:r>
    </w:p>
    <w:p>
      <w:pPr>
        <w:spacing w:line="240" w:lineRule="auto"/>
        <w:ind w:firstLine="360" w:firstLineChars="200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9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、我方认可并接受公告中“保证金及处置”约定的相关内容。</w:t>
      </w:r>
    </w:p>
    <w:p>
      <w:pPr>
        <w:spacing w:line="240" w:lineRule="auto"/>
        <w:ind w:firstLine="360" w:firstLineChars="200"/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10、我方认可并接受公告中其他须承诺的内容。</w:t>
      </w:r>
    </w:p>
    <w:p>
      <w:pPr>
        <w:spacing w:line="240" w:lineRule="auto"/>
        <w:ind w:firstLine="361" w:firstLineChars="200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  <w:lang w:val="en-US" w:eastAsia="zh-CN"/>
        </w:rPr>
        <w:t>以上所有内容经我方通过内蒙古产权交易中心网站登录e交易系统以网络在线的方式予以确认。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</w:rPr>
        <w:t>我方保证遵守以上承诺，如违反上述承诺或有违规行为，给交易相关方造成损失的，我方愿意承担法律责任及相应的经济赔偿责任。</w:t>
      </w:r>
    </w:p>
    <w:p>
      <w:pPr>
        <w:spacing w:line="240" w:lineRule="auto"/>
        <w:ind w:firstLine="361" w:firstLineChars="200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  <w:lang w:val="en-US" w:eastAsia="zh-CN"/>
        </w:rPr>
      </w:pPr>
    </w:p>
    <w:tbl>
      <w:tblPr>
        <w:tblStyle w:val="3"/>
        <w:tblW w:w="9327" w:type="dxa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5"/>
        <w:gridCol w:w="1362"/>
        <w:gridCol w:w="2029"/>
        <w:gridCol w:w="1"/>
        <w:gridCol w:w="1440"/>
        <w:gridCol w:w="2520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9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意向受让方名称</w:t>
            </w:r>
          </w:p>
        </w:tc>
        <w:tc>
          <w:tcPr>
            <w:tcW w:w="7352" w:type="dxa"/>
            <w:gridSpan w:val="5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联系方式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  <w:t>电子邮件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传  真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联系地址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3391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  <w:t>是否行使优先购买权</w:t>
            </w:r>
          </w:p>
        </w:tc>
        <w:tc>
          <w:tcPr>
            <w:tcW w:w="3961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  <w:t>授权委托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（涉及委托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时填写）</w:t>
            </w: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受托人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证件类型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证件号码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6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授权范围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及期限</w:t>
            </w:r>
          </w:p>
        </w:tc>
        <w:tc>
          <w:tcPr>
            <w:tcW w:w="5990" w:type="dxa"/>
            <w:gridSpan w:val="4"/>
            <w:vAlign w:val="center"/>
          </w:tcPr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递送与受让事宜相关的一切法律文件及相关资料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负责与交易中心及转让方的联络、谈判工作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 xml:space="preserve">签署与受让相关的一切法律文件、合同等  </w:t>
            </w:r>
          </w:p>
          <w:p>
            <w:pPr>
              <w:pStyle w:val="7"/>
              <w:spacing w:line="276" w:lineRule="auto"/>
              <w:ind w:firstLine="0" w:firstLineChars="0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代为办理网络竞价的相关事宜等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本人承诺以上行为均为本人意愿，如有任何法律风险均自行承担。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委托期限：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年   月   日至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年   月   日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3" w:hRule="atLeast"/>
          <w:jc w:val="center"/>
        </w:trPr>
        <w:tc>
          <w:tcPr>
            <w:tcW w:w="9327" w:type="dxa"/>
            <w:gridSpan w:val="6"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  <w:t>意向受让方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  <w:t>盖章）：</w:t>
            </w: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val="en-US" w:eastAsia="zh-CN"/>
              </w:rPr>
              <w:t xml:space="preserve">                                                                               </w:t>
            </w:r>
          </w:p>
        </w:tc>
      </w:tr>
    </w:tbl>
    <w:p>
      <w:pP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/>
          <w:color w:val="auto"/>
          <w:lang w:val="en-US" w:eastAsia="zh-CN"/>
        </w:rPr>
        <w:t xml:space="preserve">                     </w:t>
      </w:r>
    </w:p>
    <w:sectPr>
      <w:pgSz w:w="11906" w:h="16838"/>
      <w:pgMar w:top="1117" w:right="1174" w:bottom="1174" w:left="11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3B7530"/>
    <w:rsid w:val="027D3D3E"/>
    <w:rsid w:val="04411C8B"/>
    <w:rsid w:val="062B6420"/>
    <w:rsid w:val="068024F8"/>
    <w:rsid w:val="06FB3112"/>
    <w:rsid w:val="070852CA"/>
    <w:rsid w:val="0A9340CD"/>
    <w:rsid w:val="0AC76414"/>
    <w:rsid w:val="0D8D68F1"/>
    <w:rsid w:val="11D865D0"/>
    <w:rsid w:val="120D3D89"/>
    <w:rsid w:val="15072162"/>
    <w:rsid w:val="1A0E563A"/>
    <w:rsid w:val="1BD40544"/>
    <w:rsid w:val="1C1F3C70"/>
    <w:rsid w:val="1E51759D"/>
    <w:rsid w:val="20657423"/>
    <w:rsid w:val="20D02E20"/>
    <w:rsid w:val="2166714D"/>
    <w:rsid w:val="25D67787"/>
    <w:rsid w:val="26447D5D"/>
    <w:rsid w:val="2D553E8E"/>
    <w:rsid w:val="2E9C3119"/>
    <w:rsid w:val="3206661B"/>
    <w:rsid w:val="342735F4"/>
    <w:rsid w:val="371C46D9"/>
    <w:rsid w:val="37257540"/>
    <w:rsid w:val="384B732D"/>
    <w:rsid w:val="3A4600D7"/>
    <w:rsid w:val="3AB66C4C"/>
    <w:rsid w:val="3D1A00A6"/>
    <w:rsid w:val="3E344655"/>
    <w:rsid w:val="41DD7326"/>
    <w:rsid w:val="43924480"/>
    <w:rsid w:val="43E24928"/>
    <w:rsid w:val="47315FE4"/>
    <w:rsid w:val="47802E3F"/>
    <w:rsid w:val="480F62C0"/>
    <w:rsid w:val="4B19582C"/>
    <w:rsid w:val="4D0C75F9"/>
    <w:rsid w:val="4DDC628B"/>
    <w:rsid w:val="4F3240E2"/>
    <w:rsid w:val="54BD3A4F"/>
    <w:rsid w:val="54F318D8"/>
    <w:rsid w:val="566317AA"/>
    <w:rsid w:val="56CD25AF"/>
    <w:rsid w:val="586B4D39"/>
    <w:rsid w:val="58C812FA"/>
    <w:rsid w:val="5C40326B"/>
    <w:rsid w:val="5D49387C"/>
    <w:rsid w:val="5DD45156"/>
    <w:rsid w:val="5E656FE6"/>
    <w:rsid w:val="5EEB1426"/>
    <w:rsid w:val="607E7E8C"/>
    <w:rsid w:val="61F87DA0"/>
    <w:rsid w:val="62FF4693"/>
    <w:rsid w:val="65A97EFA"/>
    <w:rsid w:val="65D04A82"/>
    <w:rsid w:val="66583383"/>
    <w:rsid w:val="671E0D56"/>
    <w:rsid w:val="6A062076"/>
    <w:rsid w:val="6B4B6DE5"/>
    <w:rsid w:val="712E7039"/>
    <w:rsid w:val="72D83D1A"/>
    <w:rsid w:val="73B2743F"/>
    <w:rsid w:val="75E930D4"/>
    <w:rsid w:val="79520C01"/>
    <w:rsid w:val="7F7F2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360" w:lineRule="auto"/>
      <w:ind w:firstLine="555"/>
    </w:pPr>
    <w:rPr>
      <w:rFonts w:ascii="仿宋_GB2312" w:eastAsia="仿宋_GB2312"/>
      <w:sz w:val="28"/>
    </w:rPr>
  </w:style>
  <w:style w:type="character" w:styleId="5">
    <w:name w:val="FollowedHyperlink"/>
    <w:basedOn w:val="4"/>
    <w:qFormat/>
    <w:uiPriority w:val="0"/>
    <w:rPr>
      <w:color w:val="800080"/>
      <w:u w:val="none"/>
    </w:rPr>
  </w:style>
  <w:style w:type="character" w:styleId="6">
    <w:name w:val="Hyperlink"/>
    <w:basedOn w:val="4"/>
    <w:qFormat/>
    <w:uiPriority w:val="0"/>
    <w:rPr>
      <w:color w:val="0000FF"/>
      <w:u w:val="none"/>
    </w:rPr>
  </w:style>
  <w:style w:type="paragraph" w:styleId="7">
    <w:name w:val="List Paragraph"/>
    <w:basedOn w:val="1"/>
    <w:qFormat/>
    <w:uiPriority w:val="99"/>
    <w:pPr>
      <w:ind w:firstLine="420" w:firstLineChars="200"/>
    </w:pPr>
    <w:rPr>
      <w:szCs w:val="21"/>
    </w:rPr>
  </w:style>
  <w:style w:type="character" w:customStyle="1" w:styleId="8">
    <w:name w:val="layui-this"/>
    <w:basedOn w:val="4"/>
    <w:qFormat/>
    <w:uiPriority w:val="0"/>
    <w:rPr>
      <w:bdr w:val="single" w:color="EEEEEE" w:sz="6" w:space="0"/>
      <w:shd w:val="clear" w:fill="FFFFFF"/>
    </w:rPr>
  </w:style>
  <w:style w:type="character" w:customStyle="1" w:styleId="9">
    <w:name w:val="first-child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zxj</dc:creator>
  <cp:lastModifiedBy>DELL</cp:lastModifiedBy>
  <cp:lastPrinted>2020-12-14T02:23:00Z</cp:lastPrinted>
  <dcterms:modified xsi:type="dcterms:W3CDTF">2021-06-08T07:31:30Z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8522617D0C694648B438D3D210F0E101</vt:lpwstr>
  </property>
</Properties>
</file>