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9"/>
          <w:rFonts w:hint="eastAsia" w:ascii="宋体" w:hAnsi="宋体" w:cs="宋体"/>
          <w:szCs w:val="21"/>
        </w:rPr>
        <w:t>附件</w:t>
      </w:r>
      <w:r>
        <w:rPr>
          <w:rStyle w:val="9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9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7"/>
        <w:tblpPr w:leftFromText="180" w:rightFromText="180" w:vertAnchor="page" w:horzAnchor="page" w:tblpX="1315" w:tblpY="2824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741"/>
        <w:gridCol w:w="1583"/>
        <w:gridCol w:w="667"/>
        <w:gridCol w:w="840"/>
        <w:gridCol w:w="1800"/>
        <w:gridCol w:w="1093"/>
        <w:gridCol w:w="867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产品名称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规格型号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数量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注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要求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柴油喷灌机组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25马力80BP-68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GB/T26728-2011 GB/T50085-2007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首部过滤器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240目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JB/T7928;设计规范 HB/T21637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泵出水弯头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双法兰接首部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铝合金喷灌管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球体GB/6892-2007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铝合金喷灌管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球体GB/6892-2007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四通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114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双法兰球体三通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一球一碗法兰蝶阀三通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丁字三通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P.K.C102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二球一碗丁字三通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分叉三通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114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吸水管龙头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弯头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vertAlign w:val="superscript"/>
                <w:lang w:val="en-US" w:eastAsia="zh-CN"/>
              </w:rPr>
              <w:t>o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一球一碗弯头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弯头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球体法兰弯头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球体GB/T12459-2005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碗体法兰弯头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碗体JB/T12459-2005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端堵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球体端堵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端堵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76球体端堵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球体法兰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球体法兰接头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法兰球体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65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碗体法兰接头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蝶阀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天津大站力字GB/T13927-2008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蝶阀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双法兰热镀管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6000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GB/T3091-2008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铝合金支管道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球体GB/T6892-2007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铝合金支管道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铝合金孔管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P.K.C76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球体孔管GB/T6892-2007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方便阀鞍座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球体孔管配套专用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立管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球体孔管配套专用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立管支架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1.5m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球体孔管配套专用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喷头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PY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-15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双法兰热镀管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6000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GB/T3091-2007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法兰球体接头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法兰碗体接头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标准件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标准件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标准件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密封圈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密封圈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管箍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生料带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主管桥架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800mm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主管支架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400mm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支管支架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300mm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阴接头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102碗变2.5寸绍型接头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双法兰球体四通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102</w:t>
            </w:r>
            <w:r>
              <w:rPr>
                <w:rFonts w:hint="default" w:ascii="Arial" w:hAnsi="Arial" w:eastAsia="仿宋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  <w:r>
              <w:rPr>
                <w:rFonts w:hint="default" w:ascii="Arial" w:hAnsi="Arial" w:eastAsia="仿宋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  <w:r>
              <w:rPr>
                <w:rFonts w:hint="default" w:ascii="Arial" w:hAnsi="Arial" w:eastAsia="仿宋" w:cs="Arial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eastAsia="仿宋" w:cs="Arial"/>
                <w:vertAlign w:val="baseline"/>
                <w:lang w:val="en-US" w:eastAsia="zh-CN"/>
              </w:rPr>
              <w:t>102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一球一碗法兰蝶阀四通，76端带蝶阀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33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26547F24"/>
    <w:rsid w:val="3D101868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2021-10-13T05:12:50Z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