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一、在中华人民共和国境内依法注册的独立法人或非法人组织（提供中华人民共和国境内行政管理部门登记的主体资格证书（包括但不限于营业执照、事业单位法人证书、社会团体法人登记证书等））；</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二、在近三年内无骗取中标、严重违约、不良行为等廉洁诚信问题及重大经济纠纷问题，无处于被行政管理部门取消或暂停营业资格的情况（提供承诺函）；</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三、厂家授权代理商或经销商均可（如为代理商或经销商提供厂家授权函）</w:t>
      </w:r>
      <w:r>
        <w:rPr>
          <w:rFonts w:hint="eastAsia" w:ascii="微软雅黑" w:hAnsi="微软雅黑" w:eastAsia="微软雅黑"/>
          <w:color w:val="000000" w:themeColor="text1"/>
          <w:lang w:eastAsia="zh-CN"/>
          <w14:textFill>
            <w14:solidFill>
              <w14:schemeClr w14:val="tx1"/>
            </w14:solidFill>
          </w14:textFill>
        </w:rPr>
        <w:t>；</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供货要求（提供承诺函）：①实木家具用料要求，产品必须是花梨木制成的实木家具；②产品不允许有以下缺陷：鼓泡、松动、离缝、断裂；③要求厂家上门安装、产品尺寸合符采购人标准、产品无异味、产品无划痕。</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2"/>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3"/>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0"/>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bookmarkStart w:id="0" w:name="_GoBack"/>
      <w:bookmarkEnd w:id="0"/>
      <w:r>
        <w:rPr>
          <w:rFonts w:hint="eastAsia" w:ascii="微软雅黑" w:hAnsi="微软雅黑" w:eastAsia="微软雅黑"/>
          <w:color w:val="000000" w:themeColor="text1"/>
          <w:lang w:val="en-US" w:eastAsia="zh-CN"/>
          <w14:textFill>
            <w14:solidFill>
              <w14:schemeClr w14:val="tx1"/>
            </w14:solidFill>
          </w14:textFill>
        </w:rPr>
        <w:t>、</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w:t>
      </w:r>
      <w:r>
        <w:rPr>
          <w:rFonts w:hint="eastAsia" w:ascii="微软雅黑" w:hAnsi="微软雅黑" w:eastAsia="微软雅黑"/>
          <w:color w:val="000000" w:themeColor="text1"/>
          <w:lang w:eastAsia="zh-CN"/>
          <w14:textFill>
            <w14:solidFill>
              <w14:schemeClr w14:val="tx1"/>
            </w14:solidFill>
          </w14:textFill>
        </w:rPr>
        <w:t>。</w:t>
      </w:r>
    </w:p>
    <w:tbl>
      <w:tblPr>
        <w:tblW w:w="9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54"/>
        <w:gridCol w:w="1419"/>
        <w:gridCol w:w="625"/>
        <w:gridCol w:w="1230"/>
        <w:gridCol w:w="688"/>
        <w:gridCol w:w="1408"/>
        <w:gridCol w:w="1408"/>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rPr>
        <w:tc>
          <w:tcPr>
            <w:tcW w:w="9204" w:type="dxa"/>
            <w:gridSpan w:val="8"/>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bdr w:val="none" w:color="auto" w:sz="0" w:space="0"/>
                <w:lang w:val="en-US" w:eastAsia="zh-CN" w:bidi="ar"/>
              </w:rPr>
              <w:t>内蒙古伊图里河林业有限责任公司综合服务部购买家具及厨房用品项目【网上竞价】报价表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名称</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技术要求</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规格型号（米）</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数量</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单价限价（元）</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单价报价（元）</w:t>
            </w: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总价报价（元）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沙发</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实木质品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5</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 xml:space="preserve">2780.00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茶几</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实木质品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1.2</w:t>
            </w:r>
            <w:r>
              <w:rPr>
                <w:rStyle w:val="32"/>
                <w:rFonts w:hint="eastAsia" w:asciiTheme="minorEastAsia" w:hAnsiTheme="minorEastAsia" w:eastAsiaTheme="minorEastAsia" w:cstheme="minorEastAsia"/>
                <w:bdr w:val="none" w:color="auto" w:sz="0" w:space="0"/>
                <w:lang w:val="en-US" w:eastAsia="zh-CN" w:bidi="ar"/>
              </w:rPr>
              <w:t>×</w:t>
            </w:r>
            <w:r>
              <w:rPr>
                <w:rStyle w:val="33"/>
                <w:rFonts w:hint="eastAsia" w:asciiTheme="minorEastAsia" w:hAnsiTheme="minorEastAsia" w:eastAsiaTheme="minorEastAsia" w:cstheme="minorEastAsia"/>
                <w:bdr w:val="none" w:color="auto" w:sz="0" w:space="0"/>
                <w:lang w:val="en-US" w:eastAsia="zh-CN" w:bidi="ar"/>
              </w:rPr>
              <w:t>0.6</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 xml:space="preserve">1180.00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1.8米双人床</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实木质品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1.8</w:t>
            </w:r>
            <w:r>
              <w:rPr>
                <w:rStyle w:val="32"/>
                <w:rFonts w:hint="eastAsia" w:asciiTheme="minorEastAsia" w:hAnsiTheme="minorEastAsia" w:eastAsiaTheme="minorEastAsia" w:cstheme="minorEastAsia"/>
                <w:bdr w:val="none" w:color="auto" w:sz="0" w:space="0"/>
                <w:lang w:val="en-US" w:eastAsia="zh-CN" w:bidi="ar"/>
              </w:rPr>
              <w:t>×</w:t>
            </w:r>
            <w:r>
              <w:rPr>
                <w:rStyle w:val="34"/>
                <w:rFonts w:hint="eastAsia" w:asciiTheme="minorEastAsia" w:hAnsiTheme="minorEastAsia" w:eastAsiaTheme="minorEastAsia" w:cstheme="minorEastAsia"/>
                <w:bdr w:val="none" w:color="auto" w:sz="0" w:space="0"/>
                <w:lang w:val="en-US" w:eastAsia="zh-CN" w:bidi="ar"/>
              </w:rPr>
              <w:t>2.0</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 xml:space="preserve">2880.00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1.5米床</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实木质品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1.5</w:t>
            </w:r>
            <w:r>
              <w:rPr>
                <w:rStyle w:val="32"/>
                <w:rFonts w:hint="eastAsia" w:asciiTheme="minorEastAsia" w:hAnsiTheme="minorEastAsia" w:eastAsiaTheme="minorEastAsia" w:cstheme="minorEastAsia"/>
                <w:bdr w:val="none" w:color="auto" w:sz="0" w:space="0"/>
                <w:lang w:val="en-US" w:eastAsia="zh-CN" w:bidi="ar"/>
              </w:rPr>
              <w:t>×</w:t>
            </w:r>
            <w:r>
              <w:rPr>
                <w:rStyle w:val="34"/>
                <w:rFonts w:hint="eastAsia" w:asciiTheme="minorEastAsia" w:hAnsiTheme="minorEastAsia" w:eastAsiaTheme="minorEastAsia" w:cstheme="minorEastAsia"/>
                <w:bdr w:val="none" w:color="auto" w:sz="0" w:space="0"/>
                <w:lang w:val="en-US" w:eastAsia="zh-CN" w:bidi="ar"/>
              </w:rPr>
              <w:t>2.0</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 xml:space="preserve">2450.00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衣柜</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实木制品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2.0</w:t>
            </w:r>
            <w:r>
              <w:rPr>
                <w:rStyle w:val="32"/>
                <w:rFonts w:hint="eastAsia" w:asciiTheme="minorEastAsia" w:hAnsiTheme="minorEastAsia" w:eastAsiaTheme="minorEastAsia" w:cstheme="minorEastAsia"/>
                <w:bdr w:val="none" w:color="auto" w:sz="0" w:space="0"/>
                <w:lang w:val="en-US" w:eastAsia="zh-CN" w:bidi="ar"/>
              </w:rPr>
              <w:t>×</w:t>
            </w:r>
            <w:r>
              <w:rPr>
                <w:rStyle w:val="34"/>
                <w:rFonts w:hint="eastAsia" w:asciiTheme="minorEastAsia" w:hAnsiTheme="minorEastAsia" w:eastAsiaTheme="minorEastAsia" w:cstheme="minorEastAsia"/>
                <w:bdr w:val="none" w:color="auto" w:sz="0" w:space="0"/>
                <w:lang w:val="en-US" w:eastAsia="zh-CN" w:bidi="ar"/>
              </w:rPr>
              <w:t>2.2</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 xml:space="preserve">2750.00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7832"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bdr w:val="none" w:color="auto" w:sz="0" w:space="0"/>
                <w:lang w:val="en-US" w:eastAsia="zh-CN" w:bidi="ar"/>
              </w:rPr>
              <w:t>合计（元）</w:t>
            </w: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0" w:type="auto"/>
            <w:gridSpan w:val="8"/>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bdr w:val="none" w:color="auto" w:sz="0" w:space="0"/>
                <w:lang w:val="en-US" w:eastAsia="zh-CN" w:bidi="ar"/>
              </w:rPr>
              <w:t>注：本报价为到站价，含运输费及税金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20" w:hRule="atLeast"/>
        </w:trPr>
        <w:tc>
          <w:tcPr>
            <w:tcW w:w="9204" w:type="dxa"/>
            <w:gridSpan w:val="8"/>
            <w:tcBorders>
              <w:top w:val="nil"/>
              <w:left w:val="nil"/>
              <w:bottom w:val="nil"/>
              <w:right w:val="nil"/>
            </w:tcBorders>
            <w:shd w:val="clear"/>
            <w:tcMar>
              <w:top w:w="12" w:type="dxa"/>
              <w:left w:w="12" w:type="dxa"/>
              <w:right w:w="12"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bdr w:val="none" w:color="auto" w:sz="0" w:space="0"/>
                <w:lang w:val="en-US" w:eastAsia="zh-CN" w:bidi="ar"/>
              </w:rPr>
              <w:t xml:space="preserve">                            供应商名称：     （加盖公章）</w:t>
            </w:r>
            <w:r>
              <w:rPr>
                <w:rFonts w:hint="eastAsia" w:asciiTheme="minorEastAsia" w:hAnsiTheme="minorEastAsia" w:eastAsiaTheme="minorEastAsia" w:cstheme="minorEastAsia"/>
                <w:i w:val="0"/>
                <w:color w:val="000000"/>
                <w:kern w:val="0"/>
                <w:sz w:val="22"/>
                <w:szCs w:val="22"/>
                <w:u w:val="none"/>
                <w:bdr w:val="none" w:color="auto" w:sz="0" w:space="0"/>
                <w:lang w:val="en-US" w:eastAsia="zh-CN" w:bidi="ar"/>
              </w:rPr>
              <w:br w:type="textWrapping"/>
            </w:r>
            <w:r>
              <w:rPr>
                <w:rFonts w:hint="eastAsia" w:asciiTheme="minorEastAsia" w:hAnsiTheme="minorEastAsia" w:eastAsiaTheme="minorEastAsia" w:cstheme="minorEastAsia"/>
                <w:i w:val="0"/>
                <w:color w:val="000000"/>
                <w:kern w:val="0"/>
                <w:sz w:val="22"/>
                <w:szCs w:val="22"/>
                <w:u w:val="none"/>
                <w:bdr w:val="none" w:color="auto" w:sz="0" w:space="0"/>
                <w:lang w:val="en-US" w:eastAsia="zh-CN" w:bidi="ar"/>
              </w:rPr>
              <w:t xml:space="preserve">      日期：     </w:t>
            </w:r>
          </w:p>
        </w:tc>
      </w:tr>
    </w:tbl>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adjustRightInd w:val="0"/>
        <w:snapToGrid w:val="0"/>
        <w:spacing w:line="520" w:lineRule="exact"/>
        <w:ind w:firstLine="480" w:firstLineChars="200"/>
        <w:rPr>
          <w:rFonts w:ascii="微软雅黑" w:hAnsi="微软雅黑" w:eastAsia="微软雅黑"/>
          <w:sz w:val="24"/>
          <w:szCs w:val="28"/>
        </w:rPr>
      </w:pPr>
      <w:r>
        <w:rPr>
          <w:rFonts w:hint="eastAsia" w:ascii="微软雅黑" w:hAnsi="微软雅黑" w:eastAsia="微软雅黑"/>
          <w:b/>
          <w:color w:val="002060"/>
          <w:sz w:val="24"/>
          <w:highlight w:val="none"/>
          <w:u w:val="single"/>
          <w:lang w:val="en-US" w:eastAsia="zh-CN"/>
        </w:rPr>
        <w:t>2、</w:t>
      </w: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6"/>
      </w:rPr>
      <w:instrText xml:space="preserve"> PAGE </w:instrText>
    </w:r>
    <w:r>
      <w:fldChar w:fldCharType="separate"/>
    </w:r>
    <w:r>
      <w:rPr>
        <w:rStyle w:val="16"/>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CF29787D"/>
    <w:multiLevelType w:val="singleLevel"/>
    <w:tmpl w:val="CF29787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13AA206A"/>
    <w:rsid w:val="1D756E18"/>
    <w:rsid w:val="2F5A077C"/>
    <w:rsid w:val="32607A69"/>
    <w:rsid w:val="3D324993"/>
    <w:rsid w:val="59A21062"/>
    <w:rsid w:val="5DC673A8"/>
    <w:rsid w:val="61271D62"/>
    <w:rsid w:val="68260416"/>
    <w:rsid w:val="7A3B6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25"/>
    <w:qFormat/>
    <w:uiPriority w:val="0"/>
    <w:pPr>
      <w:spacing w:after="120"/>
    </w:pPr>
    <w:rPr>
      <w:rFonts w:ascii="Times New Roman" w:hAnsi="Times New Roman"/>
      <w:szCs w:val="24"/>
    </w:rPr>
  </w:style>
  <w:style w:type="paragraph" w:styleId="4">
    <w:name w:val="Body Text Indent"/>
    <w:basedOn w:val="1"/>
    <w:link w:val="24"/>
    <w:qFormat/>
    <w:uiPriority w:val="0"/>
    <w:pPr>
      <w:ind w:firstLine="830" w:firstLineChars="352"/>
    </w:pPr>
    <w:rPr>
      <w:rFonts w:ascii="仿宋_GB2312" w:hAnsi="Times New Roman" w:eastAsia="仿宋_GB2312"/>
      <w:sz w:val="32"/>
    </w:rPr>
  </w:style>
  <w:style w:type="paragraph" w:styleId="5">
    <w:name w:val="Plain Text"/>
    <w:basedOn w:val="1"/>
    <w:link w:val="20"/>
    <w:qFormat/>
    <w:uiPriority w:val="0"/>
    <w:rPr>
      <w:rFonts w:ascii="宋体" w:hAnsi="Courier New" w:cs="Courier New"/>
      <w:szCs w:val="21"/>
    </w:rPr>
  </w:style>
  <w:style w:type="paragraph" w:styleId="6">
    <w:name w:val="Date"/>
    <w:basedOn w:val="1"/>
    <w:next w:val="1"/>
    <w:link w:val="21"/>
    <w:qFormat/>
    <w:uiPriority w:val="0"/>
    <w:pPr>
      <w:ind w:left="100" w:leftChars="2500"/>
    </w:pPr>
    <w:rPr>
      <w:rFonts w:ascii="宋体" w:hAnsi="Courier New" w:cs="Courier New"/>
      <w:szCs w:val="21"/>
    </w:rPr>
  </w:style>
  <w:style w:type="paragraph" w:styleId="7">
    <w:name w:val="Balloon Text"/>
    <w:basedOn w:val="1"/>
    <w:link w:val="31"/>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1">
    <w:name w:val="Title"/>
    <w:basedOn w:val="1"/>
    <w:next w:val="1"/>
    <w:link w:val="26"/>
    <w:qFormat/>
    <w:uiPriority w:val="0"/>
    <w:pPr>
      <w:spacing w:before="240" w:after="60"/>
      <w:jc w:val="center"/>
      <w:outlineLvl w:val="0"/>
    </w:pPr>
    <w:rPr>
      <w:rFonts w:ascii="Cambria" w:hAnsi="Cambria" w:eastAsia="方正小标宋简体" w:cs="Times New Roman"/>
      <w:b/>
      <w:bCs/>
      <w:sz w:val="44"/>
      <w:szCs w:val="32"/>
    </w:rPr>
  </w:style>
  <w:style w:type="table" w:styleId="13">
    <w:name w:val="Table Grid"/>
    <w:basedOn w:val="1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customStyle="1" w:styleId="17">
    <w:name w:val="标题 2 Char"/>
    <w:basedOn w:val="14"/>
    <w:link w:val="2"/>
    <w:qFormat/>
    <w:uiPriority w:val="9"/>
    <w:rPr>
      <w:rFonts w:ascii="宋体" w:hAnsi="宋体" w:eastAsia="宋体" w:cs="宋体"/>
      <w:b/>
      <w:bCs/>
      <w:kern w:val="0"/>
      <w:sz w:val="36"/>
      <w:szCs w:val="36"/>
    </w:rPr>
  </w:style>
  <w:style w:type="character" w:customStyle="1" w:styleId="18">
    <w:name w:val="页眉 Char"/>
    <w:basedOn w:val="14"/>
    <w:link w:val="9"/>
    <w:qFormat/>
    <w:uiPriority w:val="0"/>
    <w:rPr>
      <w:sz w:val="18"/>
      <w:szCs w:val="18"/>
    </w:rPr>
  </w:style>
  <w:style w:type="character" w:customStyle="1" w:styleId="19">
    <w:name w:val="页脚 Char"/>
    <w:basedOn w:val="14"/>
    <w:link w:val="8"/>
    <w:qFormat/>
    <w:uiPriority w:val="0"/>
    <w:rPr>
      <w:sz w:val="18"/>
      <w:szCs w:val="18"/>
    </w:rPr>
  </w:style>
  <w:style w:type="character" w:customStyle="1" w:styleId="20">
    <w:name w:val="纯文本 Char"/>
    <w:basedOn w:val="14"/>
    <w:link w:val="5"/>
    <w:qFormat/>
    <w:uiPriority w:val="0"/>
    <w:rPr>
      <w:rFonts w:ascii="宋体" w:hAnsi="Courier New" w:cs="Courier New"/>
      <w:szCs w:val="21"/>
    </w:rPr>
  </w:style>
  <w:style w:type="character" w:customStyle="1" w:styleId="21">
    <w:name w:val="日期 Char"/>
    <w:basedOn w:val="14"/>
    <w:link w:val="6"/>
    <w:qFormat/>
    <w:uiPriority w:val="0"/>
    <w:rPr>
      <w:rFonts w:ascii="宋体" w:hAnsi="Courier New" w:cs="Courier New"/>
      <w:szCs w:val="21"/>
    </w:rPr>
  </w:style>
  <w:style w:type="character" w:customStyle="1" w:styleId="22">
    <w:name w:val="日期 Char1"/>
    <w:basedOn w:val="14"/>
    <w:semiHidden/>
    <w:qFormat/>
    <w:uiPriority w:val="99"/>
  </w:style>
  <w:style w:type="character" w:customStyle="1" w:styleId="23">
    <w:name w:val="纯文本 Char1"/>
    <w:basedOn w:val="14"/>
    <w:semiHidden/>
    <w:qFormat/>
    <w:uiPriority w:val="99"/>
    <w:rPr>
      <w:rFonts w:ascii="宋体" w:hAnsi="Courier New" w:eastAsia="宋体" w:cs="Courier New"/>
      <w:szCs w:val="21"/>
    </w:rPr>
  </w:style>
  <w:style w:type="character" w:customStyle="1" w:styleId="24">
    <w:name w:val="正文文本缩进 Char"/>
    <w:basedOn w:val="14"/>
    <w:link w:val="4"/>
    <w:qFormat/>
    <w:uiPriority w:val="0"/>
    <w:rPr>
      <w:rFonts w:ascii="仿宋_GB2312" w:hAnsi="Times New Roman" w:eastAsia="仿宋_GB2312"/>
      <w:sz w:val="32"/>
    </w:rPr>
  </w:style>
  <w:style w:type="character" w:customStyle="1" w:styleId="25">
    <w:name w:val="正文文本 Char"/>
    <w:basedOn w:val="14"/>
    <w:link w:val="3"/>
    <w:qFormat/>
    <w:uiPriority w:val="0"/>
    <w:rPr>
      <w:rFonts w:ascii="Times New Roman" w:hAnsi="Times New Roman"/>
      <w:szCs w:val="24"/>
    </w:rPr>
  </w:style>
  <w:style w:type="character" w:customStyle="1" w:styleId="26">
    <w:name w:val="标题 Char1"/>
    <w:basedOn w:val="14"/>
    <w:link w:val="11"/>
    <w:qFormat/>
    <w:uiPriority w:val="0"/>
    <w:rPr>
      <w:rFonts w:ascii="Cambria" w:hAnsi="Cambria" w:eastAsia="方正小标宋简体" w:cs="Times New Roman"/>
      <w:b/>
      <w:bCs/>
      <w:sz w:val="44"/>
      <w:szCs w:val="32"/>
    </w:rPr>
  </w:style>
  <w:style w:type="character" w:customStyle="1" w:styleId="27">
    <w:name w:val="标题 Char"/>
    <w:basedOn w:val="14"/>
    <w:qFormat/>
    <w:uiPriority w:val="10"/>
    <w:rPr>
      <w:rFonts w:eastAsia="宋体" w:asciiTheme="majorHAnsi" w:hAnsiTheme="majorHAnsi" w:cstheme="majorBidi"/>
      <w:b/>
      <w:bCs/>
      <w:sz w:val="32"/>
      <w:szCs w:val="32"/>
    </w:rPr>
  </w:style>
  <w:style w:type="character" w:customStyle="1" w:styleId="28">
    <w:name w:val="正文文本缩进 Char1"/>
    <w:basedOn w:val="14"/>
    <w:semiHidden/>
    <w:qFormat/>
    <w:uiPriority w:val="99"/>
  </w:style>
  <w:style w:type="character" w:customStyle="1" w:styleId="29">
    <w:name w:val="正文文本 Char1"/>
    <w:basedOn w:val="14"/>
    <w:semiHidden/>
    <w:qFormat/>
    <w:uiPriority w:val="99"/>
  </w:style>
  <w:style w:type="paragraph" w:customStyle="1" w:styleId="30">
    <w:name w:val="1 Char"/>
    <w:basedOn w:val="1"/>
    <w:semiHidden/>
    <w:qFormat/>
    <w:uiPriority w:val="0"/>
    <w:rPr>
      <w:rFonts w:ascii="Times New Roman" w:hAnsi="Times New Roman" w:eastAsia="宋体" w:cs="Times New Roman"/>
      <w:szCs w:val="24"/>
    </w:rPr>
  </w:style>
  <w:style w:type="character" w:customStyle="1" w:styleId="31">
    <w:name w:val="批注框文本 Char"/>
    <w:basedOn w:val="14"/>
    <w:link w:val="7"/>
    <w:semiHidden/>
    <w:qFormat/>
    <w:uiPriority w:val="99"/>
    <w:rPr>
      <w:kern w:val="2"/>
      <w:sz w:val="18"/>
      <w:szCs w:val="18"/>
    </w:rPr>
  </w:style>
  <w:style w:type="character" w:customStyle="1" w:styleId="32">
    <w:name w:val="font11"/>
    <w:basedOn w:val="14"/>
    <w:uiPriority w:val="0"/>
    <w:rPr>
      <w:rFonts w:ascii="Arial" w:hAnsi="Arial" w:cs="Arial"/>
      <w:color w:val="000000"/>
      <w:sz w:val="24"/>
      <w:szCs w:val="24"/>
      <w:u w:val="none"/>
    </w:rPr>
  </w:style>
  <w:style w:type="character" w:customStyle="1" w:styleId="33">
    <w:name w:val="font31"/>
    <w:basedOn w:val="14"/>
    <w:uiPriority w:val="0"/>
    <w:rPr>
      <w:rFonts w:hint="eastAsia" w:ascii="仿宋" w:hAnsi="仿宋" w:eastAsia="仿宋" w:cs="仿宋"/>
      <w:color w:val="000000"/>
      <w:sz w:val="24"/>
      <w:szCs w:val="24"/>
      <w:u w:val="none"/>
    </w:rPr>
  </w:style>
  <w:style w:type="character" w:customStyle="1" w:styleId="34">
    <w:name w:val="font21"/>
    <w:basedOn w:val="1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2</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关宇恒</cp:lastModifiedBy>
  <dcterms:modified xsi:type="dcterms:W3CDTF">2021-11-10T09:22:40Z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