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30"/>
          <w:szCs w:val="30"/>
          <w:highlight w:val="none"/>
          <w:lang w:val="en-US" w:eastAsia="zh-CN"/>
        </w:rPr>
      </w:pPr>
      <w:bookmarkStart w:id="0" w:name="_GoBack"/>
      <w:bookmarkEnd w:id="0"/>
      <w:r>
        <w:rPr>
          <w:rFonts w:hint="eastAsia" w:ascii="宋体" w:hAnsi="宋体" w:eastAsia="宋体" w:cs="宋体"/>
          <w:sz w:val="30"/>
          <w:szCs w:val="30"/>
          <w:highlight w:val="none"/>
          <w:lang w:val="en-US" w:eastAsia="zh-CN"/>
        </w:rPr>
        <w:t>附件：</w:t>
      </w:r>
    </w:p>
    <w:p>
      <w:pPr>
        <w:rPr>
          <w:rFonts w:hint="default" w:eastAsiaTheme="minorEastAsia"/>
          <w:lang w:val="en-US" w:eastAsia="zh-CN"/>
        </w:rPr>
      </w:pPr>
      <w:r>
        <w:rPr>
          <w:rFonts w:hint="eastAsia"/>
          <w:sz w:val="28"/>
          <w:szCs w:val="32"/>
          <w:lang w:val="en-US" w:eastAsia="zh-CN"/>
        </w:rPr>
        <w:t>（一）设备</w:t>
      </w:r>
      <w:r>
        <w:rPr>
          <w:rFonts w:hint="eastAsia"/>
          <w:sz w:val="28"/>
          <w:szCs w:val="32"/>
        </w:rPr>
        <w:t>参数</w:t>
      </w:r>
    </w:p>
    <w:tbl>
      <w:tblPr>
        <w:tblStyle w:val="8"/>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6"/>
        <w:gridCol w:w="750"/>
        <w:gridCol w:w="2222"/>
        <w:gridCol w:w="616"/>
        <w:gridCol w:w="616"/>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trPr>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无人机</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经纬 M300 RTK</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尺寸（展开，不包含桨叶）：810×670×430 mm（长×宽×高）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尺寸（折叠，包含桨叶）：430×420×430 mm（长×宽×高）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对称电机轴距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895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重量（含下置单云台支架）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空机重量（不含电池）：3.6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空机重量（含双电池）：6.3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单云台减震球最大负重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930g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最大起飞重量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2.4000-2.4835 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5.725-5.850 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发射功率（EIRP）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2.4000-2.4835 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29.5 dBm（FCC）；18.5dBm（CE）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18.5 dBm（SRRC）；18.5dBm（MIC）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5.725-5.850 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28.5 dBm（FCC）；12.5dBm（CE）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28.5 dBm（SRRC）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悬停精度（P-GPS）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 m（视觉定位正常工作时）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 m（GPS 正常工作时）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 m（RTK 定位正常工作时）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±0.3 m（视觉定位正常工作时）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m（GPS 正常工作时）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 m（RTK 定位正常工作时）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RTK 位置精度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 RTK FIX 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cm+1 ppm（水平）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cm + 1 ppm（垂直）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最大旋转角速度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俯仰轴：300°/s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航向轴：100°/s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最大俯仰角度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 （P模式且前视视觉系统启用：25°）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最大上升速度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 模式：6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 模式：5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最大下降速度（垂直）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 模式：5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 模式：4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最大倾斜下降速度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 模式：7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最大水平飞行速度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 模式：23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 模式：17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最大飞行海拔高度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5000 m（2110 桨叶，起飞重量≤7 kg）/ 7000 m（2195 高原静音桨叶，起飞重量≤7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最大可承受风速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m/s （7级风）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最大飞行时间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55 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适配 DJI 云台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禅思 XT2、禅思 XT S、禅思 Z30、禅思 H20、禅思 H20T、DJI P1、DJI 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支持云台安装方式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下置单云台、上置单云台、下置双云台、下置单云台+上置单云台、下置双云台+上置单云台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 防护等级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GNSS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GPS+GLONASS+BeiDou+Galileo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-20°C 至 50°C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遥控器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2.4000-2.4835 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5.725-5.850 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最大信号有效距离（无干扰、无遮挡）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NCC/FCC：15 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CE/MIC：8 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SRRC：8 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等效全向辐射功率（EIRP）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2.4000-2.4835 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29.5 dBm（FCC）；18.5dBm（CE）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18.5 dBm（SRRC）；18.5dBm（MIC）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5.725-5.850 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28.5 dBm（FCC）；12.5dBm（CE）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20.5 dBm（SRRC）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外置电池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名称：WB37 智能电池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容量：4920 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电压：7.6 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电池类型：LiPo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能量：37.39 Wh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充电时间（使用 BS60 智能电池箱）：70 分钟（15°C 至 45°C）；130 分钟（0°C 至 15°C）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类型：18650 锂离子电池 （5000 mAh @ 7.2 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充电方式：使用规格为 12V/2A 的 USB 充电器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额定功率：17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充电时间：2 小时 15 分钟（使用规格为12V/2A 的 USB 充电器）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续航时间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内置电池：约 2.5 小时内置电池+外置电池：约 4.5 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USB-A 接口供电电压/电流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V / 1.5 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至 40° 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视觉系统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障碍物感知范围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前后左右：0.7-40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上下：0.6-30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FOV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前后下：65°（H），50°（V）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左右上：75°（H），60°（V）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表面有丰富纹理，光照条件充足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（&gt;15 lux，室内日光灯正常照射环境）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红外感知系统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障碍物感知范围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0.1-8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FOV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漫反射，大尺寸，高反射率（反射率&gt;10%）障碍物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上下补光灯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有效照明距离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FPV摄像头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960p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FOV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帧率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 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无人机挂载激光雷达</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禅思L1 激光雷达模块</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152×110×169mm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930±10g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30W（典型值），60W（最大值）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支持机型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经纬 M300 RTK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至 50℃（测绘相机工作温度为 0℃至 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至 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450m @ 80%，0 klx；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190m @ 10%，100 klx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点云数据率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单回波：最大240000点/秒；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多回波：最大480000点/秒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系统精度（RMS 1σ）1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平面精度：10cm @ 50m；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高程精度：5cm @ 50m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实时点云上色模式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反射率，高度，距离，真彩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激光雷达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测距精度（RMS 1σ）2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3cm @ 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最多支持回波数量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非重复扫描，重复扫描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FOV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重复扫描：70.4°×4.5°；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非重复扫描：70.4°×77.2°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激光安全等级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Class 1 （IEC 60825-1:2014）（人眼安全）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惯导系统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IMU更新频率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加速度计量程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角速度计量程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±2000dps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航向精度（RMS 1σ）1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实时：0.3°，后处理：0.15°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俯仰/横滚精度（RMS 1σ）1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实时：0.05°，后处理：0.025°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辅助定位相机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1280×960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FOV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测绘相机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2000 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图像尺寸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5472×3078（16:9）；4864×3648（4:3）；5472×3648（3:2）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8.8mm / 24mm（等效）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快门速度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机械快门：1/2000 - 8 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电子快门：1/8000 - 8 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ISO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视频：100 - 3200（自动），100 - 6400（手动）；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照片：100 - 3200（自动），100 - 12800（手动）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f/2.8 - f/11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支持文件系统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FAT（≤32 GB）；exFAT（&gt;32 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MOV，MP4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录像分辨率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H.264，4K：3840×2160 30p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云台参数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稳定系统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轴（俯仰，横滚，平移）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角度抖动量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DJI SKYPORT 快拆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可控转动范围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俯仰：-120°至+30°；平移：±320°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跟随/自由/回中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原始数据存储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照片/IMU/点云数据存储/GNSS 数据/标定文件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点云数据存储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实时建模数据存储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支持的存储卡类型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microSD 卡；最大支持 256 GB 容量，顺序写入速度 ≥50 MB/s, 传输速度达到 UHS-I Speed Grade 3，请使用指定推荐用卡。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推荐存储卡类型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SanDisk Extreme 128GB UHS-I Speed Grade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SanDisk Extreme 64GB UHS-I Speed Grade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SanDisk Extreme 32GB UHS-I Speed Grade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SanDisk Extreme 16GB UHS-I Speed Grade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Lexar 1066x 128GB U3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Samsung EVO Plus 128GB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6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RTK测量仪(1+1模式）</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华测X1+华测X6</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6部X1,6部X6,X1和X6组建6套1+1测量模式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卫星跟踪 GPS+BDS+Glonass+galileo+QZSS，支持北斗三代，实现5星16频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Linux系统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初始化时间①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＜5s （典型值）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初始化可靠性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&gt;99.99%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接收机外观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1个动/静态切换键、1个电源键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1个差分信号灯，1个卫星灯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标称精度②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静态精度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平面精度：±(2.5+ 0.5×10-6×D)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高程精度：±(5+0.5×10-6×D)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RTK精度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平面精度：±(8 + 1×10-6×D) 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高程精度：±(15+ 1×10-6×D)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单机精度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码差分精度③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平面精度：±(0.25+ 1×10-6×D)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高程精度：±(0.5+ 1×10-6×D)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电气化参数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可拆卸14000mAh锂电池，支持基站12+小时续航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外接电源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主机可直流电源供电，可220V交流电源供电，可通过电台直接给主机供电（9-24）V 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Φ160.54 mm*103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1.73kg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镁合金AZ91D机身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-55℃~+85℃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防水防尘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IP68级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冲击震动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IK08级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防跌落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抗2米自由落体跌落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I/O接口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1个外置UHF天线接口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1个七针数据口接口，支持供电，差分数据输出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1个nano sim卡槽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内置esim，出厂赠送三年测绘用流量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内置收发一体电台，功率：最高可达5W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支持4G全网通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蓝牙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BT 4.0，向下兼容BT2.x，协议支持Win/Android/IOS系统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Wi-Fi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802.11 b/g/n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NFC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支持NFC闪连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NMEA 0183、二进制码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BT/Wi-Fi/电台/串口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静态存储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可直接记录HCN、HRC、RINEX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标配8GB存储器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下载方式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FTP远程推送+本地一键下载，HTTP下载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超级双发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支持电台+网络两路数据同时差分，提供全面数据服务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一键启动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华测国内首创数据链并发通讯技术，基站架设即启动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智能电池箱及无人机电池遥控器电池</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经纬 Matrice 300 系列BS60智能电池箱及箱内电池TB60/WB37</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BS60 电池箱便携易用，一站式解决充电、储存、运输等电池管理问题。最多可同时容纳 4 组飞行电池与 4 块遥控器电池，可实现无缝轮转作业。配备拉杆，方便外出携带。使用220-240V电源：完全充满两块TB60智能飞行电池约需60分钟，由20%至90%的充电时间约需要30分钟。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电池箱仅适用于TB60智能飞行电池及WB37智能电池充电，请勿使用电池箱为其他型号电池充电。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电池箱×1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电源线×1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外型尺寸：510×403×252m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空箱质量：8.37kg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内部最大承重：12kg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充电时间：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100-120V，70分钟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220-240V，60分钟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最大输入功率：1070W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工作温度：-20℃至40℃                                                                                                                                                        TB60 智能电池的容量达 5,935 mAh。支持双电池热替换，可保障经纬Matrice 300 RTK飞机空载55分钟飞行。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智能飞行电池×1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容量：5935 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重量：约1.35kg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电压：52.8 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工作温度：-20℃至50℃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适配产品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经纬 Matrice 300 RTK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WB37控制器电池容量：4920 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电压：7.6 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电池类型：LiPo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能量：37.39 Wh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充电时间（使用 BS60 智能电池箱）：70 分钟（15°C 至 45°C）；130 分钟（0°C 至 15°C）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6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无人机信息处理软件</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大疆智图 测绘版永久</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模型重建：导入航拍原图，输出高精度二维正射影像与实景三维模型。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实时重建：在飞行过程中实时生成二维正射影像或三维模型，实现边飞边出图。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激光雷达数据处理：配合DJI L1，一键式输出高精度真彩点云成果。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精细化巡检：基于模型或点云设置拍摄目标，自动生成拍摄航线，实现巡检作业流程自动化。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模型应用：轻松测量目标对象的坐标、距离、面积、体积等多种关键数据，并可对测量结果进行命名、导出等操作。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雷达信息处理软件</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雷达360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应用领域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林业资源调查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地形测绘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灾害评估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土方量测量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采矿量勘测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线状工程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基于LiDAR360,您可以实现：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多源数据可视化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二维可视化     三维可视化      剖面分析     集成显示     多种点云显示模式     漫游浏览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点云数据质量检查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质量检查与分析     分类检查     产品成果检查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点云分类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自动分类     交互式编辑分类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衍生产品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质量检查报告     DEM\DSM\CHM     等高线     断面图     林业群体参数     林业单株参数     体积量测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LiDAR360平台具有TB级数据处理能力，包含激光雷达点云数据交互编辑和处理所需的工具。该平台包括数据管理、航带拼接、分类和统计分析等模块。它允许用户升级到特定的应用模块，如地形，ALS/TLS林业。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rtk服务与保障</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M300rtk行业无忧与行业无忧续享+DJI Care 行业无忧续享基础版 (L1)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无人机及挂载雷达的相关保险，及所有相关软硬件的安装调试、应用培训、维护保养。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0" w:hRule="atLeast"/>
        </w:trPr>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惠普（HP）Z系列ZBookCreateG7 15.6英寸 移动工作站</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认证型号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HP ZBook Create G7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ZBOOK系列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机器规格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产品净重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长353.82mm；宽234.7mm；高17.78mm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插槽数量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最大支持容量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MINI DP接口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第十代智能英特尔酷睿i9处理器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CPU集成显卡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处理器基准频率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线程数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16线程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处理器加速频率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5.3GHz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i9-10885H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核心数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独立显卡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显存位宽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显存类型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显存容量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M.2接口数量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电池容量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83Wh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电池芯数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6芯 锂离子电池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理论续航时间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＞12小时, 具体时间视使用环境而定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显示比例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15.6英寸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局域网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10/100/1000Mbps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ZBookCreate_G7主机*1、适配器*1、保修卡、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40" w:hRule="atLeast"/>
        </w:trPr>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台式电脑</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戴尔台式机 OptiPlex7080MT i7/7090MT i9商用绘图设计3D渲染建模台式机电脑 带27英寸IPS窄边升降旋转显示器(设计) i7丨16G丨1T+256丨GTX1650-4G </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OptiPlex 7080MT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Intel平台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认证型号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OptiPlex 7080MT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插槽数量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最大支持容量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前(侧)面接口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核心数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i7 10700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三级缓存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显存容量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GTX 1650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1920*1080dpi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有线鼠标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有线键盘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显卡类型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独立显卡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1000Mbps以太网卡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芯片组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Q470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0" w:hRule="atLeast"/>
        </w:trPr>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pPr>
              <w:jc w:val="left"/>
              <w:rPr>
                <w:rFonts w:hint="eastAsia" w:ascii="宋体" w:hAnsi="宋体" w:eastAsia="宋体" w:cs="宋体"/>
                <w:i w:val="0"/>
                <w:iCs w:val="0"/>
                <w:color w:val="000000"/>
                <w:sz w:val="20"/>
                <w:szCs w:val="20"/>
                <w:u w:val="none"/>
              </w:rPr>
            </w:pPr>
          </w:p>
        </w:tc>
      </w:tr>
    </w:tbl>
    <w:p>
      <w:pPr>
        <w:rPr>
          <w:rFonts w:hint="eastAsia" w:ascii="宋体" w:hAnsi="宋体" w:eastAsia="宋体" w:cs="宋体"/>
          <w:color w:val="000000"/>
          <w:kern w:val="0"/>
          <w:sz w:val="28"/>
          <w:szCs w:val="28"/>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二</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要求</w:t>
      </w:r>
    </w:p>
    <w:p>
      <w:pP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1.质量及售后保证</w:t>
      </w:r>
    </w:p>
    <w:p>
      <w:pP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（1）乙方按照产品说明书内的质保条件对产品提供质保承诺。</w:t>
      </w:r>
    </w:p>
    <w:p>
      <w:pP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（2）如质保期内合同货品出现非人为因素所造成的货品质量故障，乙方</w:t>
      </w:r>
      <w:r>
        <w:rPr>
          <w:rFonts w:hint="eastAsia" w:ascii="宋体" w:hAnsi="宋体" w:cs="宋体"/>
          <w:color w:val="000000"/>
          <w:kern w:val="0"/>
          <w:sz w:val="28"/>
          <w:szCs w:val="28"/>
          <w:lang w:val="en-US" w:eastAsia="zh-CN"/>
        </w:rPr>
        <w:t>应</w:t>
      </w:r>
      <w:r>
        <w:rPr>
          <w:rFonts w:hint="eastAsia" w:ascii="宋体" w:hAnsi="宋体" w:eastAsia="宋体" w:cs="宋体"/>
          <w:color w:val="000000"/>
          <w:kern w:val="0"/>
          <w:sz w:val="28"/>
          <w:szCs w:val="28"/>
          <w:lang w:val="en-US" w:eastAsia="zh-CN"/>
        </w:rPr>
        <w:t>免费</w:t>
      </w:r>
      <w:r>
        <w:rPr>
          <w:rFonts w:hint="eastAsia" w:ascii="宋体" w:hAnsi="宋体" w:cs="宋体"/>
          <w:color w:val="000000"/>
          <w:kern w:val="0"/>
          <w:sz w:val="28"/>
          <w:szCs w:val="28"/>
          <w:lang w:val="en-US" w:eastAsia="zh-CN"/>
        </w:rPr>
        <w:t>更换货品</w:t>
      </w:r>
      <w:r>
        <w:rPr>
          <w:rFonts w:hint="eastAsia" w:ascii="宋体" w:hAnsi="宋体" w:eastAsia="宋体" w:cs="宋体"/>
          <w:color w:val="000000"/>
          <w:kern w:val="0"/>
          <w:sz w:val="28"/>
          <w:szCs w:val="28"/>
          <w:lang w:val="en-US" w:eastAsia="zh-CN"/>
        </w:rPr>
        <w:t>；</w:t>
      </w:r>
    </w:p>
    <w:p>
      <w:pP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（3）如质保期内货品出现非质量因素造成的货品损坏或质保期后货品发生损坏，在可修复的前提下，乙方提供有偿成本维修。</w:t>
      </w:r>
    </w:p>
    <w:p>
      <w:pP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（4）终生提供免费技术咨询。</w:t>
      </w:r>
    </w:p>
    <w:p>
      <w:pPr>
        <w:rPr>
          <w:rFonts w:hint="eastAsia" w:ascii="宋体" w:hAnsi="宋体" w:eastAsia="宋体" w:cs="宋体"/>
          <w:color w:val="auto"/>
          <w:kern w:val="0"/>
          <w:sz w:val="28"/>
          <w:szCs w:val="28"/>
        </w:rPr>
      </w:pP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供货期：合同签订后7天内完成供货，货到甲方并经验收合格视为完</w:t>
      </w:r>
      <w:r>
        <w:rPr>
          <w:rFonts w:hint="eastAsia" w:ascii="宋体" w:hAnsi="宋体" w:eastAsia="宋体" w:cs="宋体"/>
          <w:color w:val="auto"/>
          <w:kern w:val="0"/>
          <w:sz w:val="28"/>
          <w:szCs w:val="28"/>
        </w:rPr>
        <w:t>成供货。</w:t>
      </w:r>
    </w:p>
    <w:p>
      <w:pP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3.供货地点：采购人指定地点。</w:t>
      </w:r>
    </w:p>
    <w:p>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4.验收要求：符合国家标准或行业标准。</w:t>
      </w:r>
    </w:p>
    <w:p>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5.货款支付：货到正常使用且验收合格并收到设备合规统一销售发票后，全额付款。</w:t>
      </w:r>
    </w:p>
    <w:p>
      <w:pPr>
        <w:pStyle w:val="2"/>
        <w:rPr>
          <w:rFonts w:hint="default"/>
          <w:color w:val="auto"/>
          <w:lang w:val="en-US" w:eastAsia="zh-CN"/>
        </w:rPr>
      </w:pPr>
      <w:r>
        <w:rPr>
          <w:rFonts w:hint="eastAsia" w:ascii="宋体" w:hAnsi="宋体" w:eastAsia="宋体" w:cs="宋体"/>
          <w:color w:val="auto"/>
          <w:kern w:val="0"/>
          <w:sz w:val="28"/>
          <w:szCs w:val="28"/>
          <w:lang w:val="en-US" w:eastAsia="zh-CN"/>
        </w:rPr>
        <w:t>6.质保期：2年。</w:t>
      </w:r>
    </w:p>
    <w:p>
      <w:pPr>
        <w:rPr>
          <w:rFonts w:hint="eastAsia" w:ascii="宋体" w:hAnsi="宋体" w:eastAsia="宋体" w:cs="宋体"/>
          <w:sz w:val="30"/>
          <w:szCs w:val="30"/>
          <w:highlight w:val="none"/>
          <w:lang w:val="en-US" w:eastAsia="zh-CN"/>
        </w:rPr>
      </w:pPr>
      <w:r>
        <w:rPr>
          <w:rFonts w:hint="eastAsia" w:ascii="宋体" w:hAnsi="宋体" w:eastAsia="宋体" w:cs="宋体"/>
          <w:color w:val="auto"/>
          <w:kern w:val="0"/>
          <w:sz w:val="28"/>
          <w:szCs w:val="28"/>
          <w:lang w:val="en-US" w:eastAsia="zh-CN"/>
        </w:rPr>
        <w:t>7.报价要求：平台报价除包含“标的”本身价值外，还应包含税金、装卸、运输、包装、质检、保险等全过程伴随的费用。</w:t>
      </w:r>
    </w:p>
    <w:p>
      <w:pPr>
        <w:rPr>
          <w:sz w:val="32"/>
          <w:szCs w:val="32"/>
          <w:highlight w:val="none"/>
        </w:rPr>
      </w:pPr>
    </w:p>
    <w:sectPr>
      <w:footerReference r:id="rId3" w:type="default"/>
      <w:pgSz w:w="11906" w:h="16838"/>
      <w:pgMar w:top="1440" w:right="1417" w:bottom="1440"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5FD0962"/>
    <w:rsid w:val="0E382985"/>
    <w:rsid w:val="10E07780"/>
    <w:rsid w:val="14A022B9"/>
    <w:rsid w:val="19AC7664"/>
    <w:rsid w:val="1BE05CD4"/>
    <w:rsid w:val="23E33BDC"/>
    <w:rsid w:val="258D731A"/>
    <w:rsid w:val="25A154A2"/>
    <w:rsid w:val="27B66A5B"/>
    <w:rsid w:val="27C633A7"/>
    <w:rsid w:val="29523D88"/>
    <w:rsid w:val="2D8E2BB9"/>
    <w:rsid w:val="3FF656EC"/>
    <w:rsid w:val="42B91E16"/>
    <w:rsid w:val="5ED335D9"/>
    <w:rsid w:val="6191435B"/>
    <w:rsid w:val="62477588"/>
    <w:rsid w:val="70335B0E"/>
    <w:rsid w:val="7DAD01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Body Text First Indent"/>
    <w:basedOn w:val="2"/>
    <w:qFormat/>
    <w:uiPriority w:val="0"/>
    <w:pPr>
      <w:ind w:firstLine="420" w:firstLineChars="100"/>
    </w:pPr>
  </w:style>
  <w:style w:type="paragraph" w:customStyle="1" w:styleId="10">
    <w:name w:val="List Paragraph"/>
    <w:basedOn w:val="1"/>
    <w:qFormat/>
    <w:uiPriority w:val="99"/>
    <w:pPr>
      <w:ind w:firstLine="420" w:firstLineChars="200"/>
    </w:pPr>
  </w:style>
  <w:style w:type="character" w:customStyle="1" w:styleId="11">
    <w:name w:val="页眉 Char"/>
    <w:basedOn w:val="9"/>
    <w:link w:val="5"/>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195</Words>
  <Characters>1118</Characters>
  <Lines>9</Lines>
  <Paragraphs>2</Paragraphs>
  <TotalTime>11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17526</dc:creator>
  <cp:lastModifiedBy>李超</cp:lastModifiedBy>
  <cp:lastPrinted>2021-10-18T06:50:00Z</cp:lastPrinted>
  <dcterms:modified xsi:type="dcterms:W3CDTF">2021-11-29T03:27:28Z</dcterms:modified>
  <dc:title>采购项目委托单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DBD78C7FB1A2416198596E4EC2BA0CF7</vt:lpwstr>
  </property>
</Properties>
</file>