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40" w:lineRule="exact"/>
        <w:jc w:val="center"/>
        <w:rPr>
          <w:rFonts w:ascii="黑体" w:hAnsi="宋体" w:eastAsia="黑体"/>
          <w:b/>
          <w:bCs/>
          <w:sz w:val="32"/>
          <w:szCs w:val="32"/>
        </w:rPr>
      </w:pPr>
      <w:r>
        <w:rPr>
          <w:rFonts w:hint="eastAsia" w:ascii="黑体" w:hAnsi="宋体" w:eastAsia="黑体"/>
          <w:b/>
          <w:bCs/>
          <w:sz w:val="36"/>
          <w:szCs w:val="36"/>
        </w:rPr>
        <w:t>受让履约承诺书</w:t>
      </w:r>
    </w:p>
    <w:p>
      <w:pPr>
        <w:spacing w:line="420" w:lineRule="exact"/>
        <w:rPr>
          <w:rFonts w:ascii="宋体" w:hAnsi="宋体"/>
          <w:b/>
          <w:bCs/>
          <w:sz w:val="24"/>
          <w:szCs w:val="24"/>
        </w:rPr>
      </w:pPr>
      <w:r>
        <w:rPr>
          <w:rFonts w:hint="eastAsia" w:ascii="宋体" w:hAnsi="宋体"/>
          <w:b/>
          <w:bCs/>
          <w:sz w:val="24"/>
          <w:szCs w:val="24"/>
        </w:rPr>
        <w:t xml:space="preserve">内蒙古产权交易中心有限责任公司、 </w:t>
      </w:r>
      <w:r>
        <w:rPr>
          <w:rFonts w:hint="eastAsia" w:ascii="宋体" w:hAnsi="宋体"/>
          <w:b/>
          <w:bCs/>
          <w:sz w:val="24"/>
          <w:szCs w:val="24"/>
          <w:lang w:val="en-US" w:eastAsia="zh-CN"/>
        </w:rPr>
        <w:t>中国移动通信集团内蒙古有限公司乌兰察布分公司</w:t>
      </w:r>
      <w:r>
        <w:rPr>
          <w:rFonts w:hint="eastAsia" w:ascii="宋体" w:hAnsi="宋体"/>
          <w:b/>
          <w:bCs/>
          <w:sz w:val="24"/>
          <w:szCs w:val="24"/>
        </w:rPr>
        <w:t xml:space="preserve"> （转让方）：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我方竞得</w:t>
      </w:r>
      <w:r>
        <w:rPr>
          <w:rFonts w:ascii="宋体" w:hAnsi="宋体" w:eastAsia="宋体" w:cs="宋体"/>
          <w:color w:val="000000"/>
          <w:sz w:val="21"/>
          <w:szCs w:val="21"/>
        </w:rPr>
        <w:t xml:space="preserve">电脑、办公用品、变压器等废旧资产转让（中国移动乌兰察布分公司） </w:t>
      </w:r>
      <w:r>
        <w:rPr>
          <w:rFonts w:hint="eastAsia" w:ascii="Times New Roman" w:hAnsi="Times New Roman" w:eastAsia="宋体" w:cs="Times New Roman"/>
          <w:b w:val="0"/>
          <w:kern w:val="2"/>
          <w:sz w:val="24"/>
          <w:szCs w:val="24"/>
          <w:lang w:val="en-US" w:eastAsia="zh-CN" w:bidi="ar-SA"/>
        </w:rPr>
        <w:t>项目（项目编号：</w:t>
      </w:r>
      <w:r>
        <w:rPr>
          <w:rFonts w:ascii="宋体" w:hAnsi="宋体" w:eastAsia="宋体" w:cs="宋体"/>
          <w:color w:val="000000"/>
          <w:sz w:val="21"/>
          <w:szCs w:val="21"/>
        </w:rPr>
        <w:t xml:space="preserve">09WZ20210791 </w:t>
      </w:r>
      <w:r>
        <w:rPr>
          <w:rFonts w:hint="eastAsia" w:ascii="Times New Roman" w:hAnsi="Times New Roman" w:eastAsia="宋体" w:cs="Times New Roman"/>
          <w:b w:val="0"/>
          <w:kern w:val="2"/>
          <w:sz w:val="24"/>
          <w:szCs w:val="24"/>
          <w:lang w:val="en-US" w:eastAsia="zh-CN" w:bidi="ar-SA"/>
        </w:rPr>
        <w:t>）</w:t>
      </w:r>
      <w:r>
        <w:rPr>
          <w:rFonts w:hint="eastAsia" w:ascii="宋体" w:hAnsi="宋体" w:eastAsia="宋体" w:cs="宋体"/>
          <w:sz w:val="24"/>
          <w:szCs w:val="24"/>
        </w:rPr>
        <w:t>。我方依照公开、公平、公正、诚信的原则向贵中心及转让方作出如下承诺：</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1、鉴于我方在受让意向登记前已充分了解了标的的实际情况及存在的瑕疵，并对该情况予以确认，因此，因标的瑕疵产生的相关后果由我方自行承担。</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2、受让方在接到中心的《资产交接通知书》之日起的3个工作日内到中国移动通信集团内蒙古有限公司</w:t>
      </w:r>
      <w:r>
        <w:rPr>
          <w:rFonts w:hint="eastAsia" w:ascii="宋体" w:hAnsi="宋体" w:cs="宋体"/>
          <w:color w:val="0000FF"/>
          <w:sz w:val="24"/>
          <w:szCs w:val="24"/>
          <w:lang w:eastAsia="zh-CN"/>
        </w:rPr>
        <w:t>乌兰察布</w:t>
      </w:r>
      <w:r>
        <w:rPr>
          <w:rFonts w:hint="eastAsia" w:ascii="宋体" w:hAnsi="宋体" w:cs="宋体"/>
          <w:sz w:val="24"/>
          <w:szCs w:val="24"/>
          <w:lang w:eastAsia="zh-CN"/>
        </w:rPr>
        <w:t>分公司</w:t>
      </w:r>
      <w:r>
        <w:rPr>
          <w:rFonts w:hint="eastAsia" w:ascii="宋体" w:hAnsi="宋体" w:eastAsia="宋体" w:cs="宋体"/>
          <w:sz w:val="24"/>
          <w:szCs w:val="24"/>
        </w:rPr>
        <w:t>办理提货单手续。如因我方原因未按约定期限办理资产交接的，每延迟一日，向转让方按照成交价款的5‰支付违约金，逾期超过 10 个工作日，我方同意贵中心扣除转、受让双方应向贵中心支付的交易服务费，同时转让方可以申请终结交易，并有权扣除我方剩余交易保证金。</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3、资产交接后由我方负责资产的保管、搬运，并承担由此产生的相关费用。</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4、我方在搬运过程中遵守转让方的相关规定及管理要求，保证无事故，若发生人身伤亡事故，或对周边建筑物及设施的损坏事故，则我方承担一切责任，并根据事故责任承担相应赔偿责任。</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5、公告中其他约定：</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我</w:t>
      </w:r>
      <w:r>
        <w:rPr>
          <w:rFonts w:hint="eastAsia" w:ascii="宋体" w:hAnsi="宋体" w:eastAsia="宋体" w:cs="宋体"/>
          <w:sz w:val="24"/>
          <w:szCs w:val="24"/>
        </w:rPr>
        <w:t>方须在标的勘验期间内亲自勘验标的，须在对标的状况及交易风险进行充分调查研判。勘验时需携带《现场勘验确认表》（签署《现场勘验确认表》，勘验人须与受让登记联系人一致，不一致的须提供授权委托书）、勘验单位营业执照复印件（加盖公章）、勘验人身份证原件、授权委托书。按照公告的要求向中心提出受让申请并提交《现场勘验确认表》, 同时交纳保证金到中心指定银行账户。</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我</w:t>
      </w:r>
      <w:r>
        <w:rPr>
          <w:rFonts w:hint="eastAsia" w:ascii="宋体" w:hAnsi="宋体" w:eastAsia="宋体" w:cs="宋体"/>
          <w:sz w:val="24"/>
          <w:szCs w:val="24"/>
        </w:rPr>
        <w:t xml:space="preserve">方一旦报名并交纳保证金，即表明已完全了解与认可公告中全部内容，已完全了解与认可标的状况及相关约定，自愿接受标的的全部现状与瑕疵，并自愿承担一切责任与风险，同时不得以不了解标的状况、标的有瑕疵等为由而拒绝履行相关受让义务，否则视为违约，转让方将按照约定处置保证金。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竞价结束时的最高报价者即为最终受让方，</w:t>
      </w:r>
      <w:r>
        <w:rPr>
          <w:rFonts w:hint="eastAsia" w:ascii="宋体" w:hAnsi="宋体" w:eastAsia="宋体" w:cs="宋体"/>
          <w:sz w:val="24"/>
          <w:szCs w:val="24"/>
          <w:lang w:eastAsia="zh-CN"/>
        </w:rPr>
        <w:t>我</w:t>
      </w:r>
      <w:r>
        <w:rPr>
          <w:rFonts w:hint="eastAsia" w:ascii="宋体" w:hAnsi="宋体" w:eastAsia="宋体" w:cs="宋体"/>
          <w:sz w:val="24"/>
          <w:szCs w:val="24"/>
        </w:rPr>
        <w:t>方须在竞价结束次日起3个工作日内签订《电子竞价成交确认书》并将《电子竞价成交确认书》、《实物资产受让申请书》、《现场勘验确认表》原件自然人身份证复印件、法人营业执照等纸质报名资料（复印件的签字或盖章）递交至中心，</w:t>
      </w:r>
      <w:r>
        <w:rPr>
          <w:rFonts w:hint="eastAsia" w:ascii="宋体" w:hAnsi="宋体" w:eastAsia="宋体" w:cs="宋体"/>
          <w:sz w:val="24"/>
          <w:szCs w:val="24"/>
          <w:lang w:eastAsia="zh-CN"/>
        </w:rPr>
        <w:t>我</w:t>
      </w:r>
      <w:r>
        <w:rPr>
          <w:rFonts w:hint="eastAsia" w:ascii="宋体" w:hAnsi="宋体" w:eastAsia="宋体" w:cs="宋体"/>
          <w:sz w:val="24"/>
          <w:szCs w:val="24"/>
        </w:rPr>
        <w:t xml:space="preserve">方收到中心发送的银行账号之日起3个工作内支付全部交易价款、交易服务费。中心在收到全部交易价款、交易服务费后3个工作日内出具交易凭证，并将全部交易价款划转至转让方指定银行账户。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中心在收到</w:t>
      </w:r>
      <w:r>
        <w:rPr>
          <w:rFonts w:hint="eastAsia" w:ascii="宋体" w:hAnsi="宋体" w:eastAsia="宋体" w:cs="宋体"/>
          <w:sz w:val="24"/>
          <w:szCs w:val="24"/>
          <w:lang w:eastAsia="zh-CN"/>
        </w:rPr>
        <w:t>我</w:t>
      </w:r>
      <w:r>
        <w:rPr>
          <w:rFonts w:hint="eastAsia" w:ascii="宋体" w:hAnsi="宋体" w:eastAsia="宋体" w:cs="宋体"/>
          <w:sz w:val="24"/>
          <w:szCs w:val="24"/>
        </w:rPr>
        <w:t>方支付的全部价款及服务费之日起3个工作日出具《资产交接通知书》,</w:t>
      </w:r>
      <w:r>
        <w:rPr>
          <w:rFonts w:hint="eastAsia" w:ascii="宋体" w:hAnsi="宋体" w:eastAsia="宋体" w:cs="宋体"/>
          <w:sz w:val="24"/>
          <w:szCs w:val="24"/>
          <w:lang w:eastAsia="zh-CN"/>
        </w:rPr>
        <w:t>我</w:t>
      </w:r>
      <w:r>
        <w:rPr>
          <w:rFonts w:hint="eastAsia" w:ascii="宋体" w:hAnsi="宋体" w:eastAsia="宋体" w:cs="宋体"/>
          <w:sz w:val="24"/>
          <w:szCs w:val="24"/>
        </w:rPr>
        <w:t>方在接到中心的《资产交接通知书》之日起的3个工作日内到中国移动集团内蒙古有限公司</w:t>
      </w:r>
      <w:r>
        <w:rPr>
          <w:rFonts w:hint="eastAsia" w:ascii="宋体" w:hAnsi="宋体" w:cs="宋体"/>
          <w:color w:val="00B0F0"/>
          <w:sz w:val="24"/>
          <w:szCs w:val="24"/>
          <w:lang w:eastAsia="zh-CN"/>
        </w:rPr>
        <w:t>乌兰察布</w:t>
      </w:r>
      <w:r>
        <w:rPr>
          <w:rFonts w:hint="eastAsia" w:ascii="宋体" w:hAnsi="宋体" w:eastAsia="宋体" w:cs="宋体"/>
          <w:sz w:val="24"/>
          <w:szCs w:val="24"/>
        </w:rPr>
        <w:t>分公司办理提货单手续，在标的现场查验交易资产并对交易资产无异议后与转让方签订《资产移交确认书》，并由转让方将双方签订的《资产移交确认书》提交中心，中心收到《资产移交确认书》后，</w:t>
      </w:r>
      <w:r>
        <w:rPr>
          <w:rFonts w:hint="eastAsia" w:ascii="宋体" w:hAnsi="宋体" w:eastAsia="宋体" w:cs="宋体"/>
          <w:sz w:val="24"/>
          <w:szCs w:val="24"/>
          <w:lang w:eastAsia="zh-CN"/>
        </w:rPr>
        <w:t>我</w:t>
      </w:r>
      <w:r>
        <w:rPr>
          <w:rFonts w:hint="eastAsia" w:ascii="宋体" w:hAnsi="宋体" w:eastAsia="宋体" w:cs="宋体"/>
          <w:sz w:val="24"/>
          <w:szCs w:val="24"/>
        </w:rPr>
        <w:t>方方可进行资产清运工作，并在20个工作日内完成，清运完毕后提交《资产交接完毕说明》原件至中心。 如未签订《资产移交确认书》，经中心催告仍未履行资产移交、清运工作的，转让方有权单方解除交易、终结该项目，并另行处置标的。自签订《资</w:t>
      </w:r>
      <w:bookmarkStart w:id="0" w:name="_GoBack"/>
      <w:bookmarkEnd w:id="0"/>
      <w:r>
        <w:rPr>
          <w:rFonts w:hint="eastAsia" w:ascii="宋体" w:hAnsi="宋体" w:eastAsia="宋体" w:cs="宋体"/>
          <w:sz w:val="24"/>
          <w:szCs w:val="24"/>
        </w:rPr>
        <w:t>产移交确认书》后，</w:t>
      </w:r>
      <w:r>
        <w:rPr>
          <w:rFonts w:hint="eastAsia" w:ascii="宋体" w:hAnsi="宋体" w:eastAsia="宋体" w:cs="宋体"/>
          <w:sz w:val="24"/>
          <w:szCs w:val="24"/>
          <w:lang w:eastAsia="zh-CN"/>
        </w:rPr>
        <w:t>我</w:t>
      </w:r>
      <w:r>
        <w:rPr>
          <w:rFonts w:hint="eastAsia" w:ascii="宋体" w:hAnsi="宋体" w:eastAsia="宋体" w:cs="宋体"/>
          <w:sz w:val="24"/>
          <w:szCs w:val="24"/>
        </w:rPr>
        <w:t xml:space="preserve">方不得以不了解标的状况及资产质量、数量等方面瑕疵为由拒绝履行后续义务，否则将视为违约，转让方有权扣除其所交纳的交易保证金作为补偿，并保留进一步追究责任的权利。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如标的涉及拆除，由</w:t>
      </w:r>
      <w:r>
        <w:rPr>
          <w:rFonts w:hint="eastAsia" w:ascii="宋体" w:hAnsi="宋体" w:eastAsia="宋体" w:cs="宋体"/>
          <w:sz w:val="24"/>
          <w:szCs w:val="24"/>
          <w:lang w:eastAsia="zh-CN"/>
        </w:rPr>
        <w:t>我</w:t>
      </w:r>
      <w:r>
        <w:rPr>
          <w:rFonts w:hint="eastAsia" w:ascii="宋体" w:hAnsi="宋体" w:eastAsia="宋体" w:cs="宋体"/>
          <w:sz w:val="24"/>
          <w:szCs w:val="24"/>
        </w:rPr>
        <w:t>方负责施工，并由</w:t>
      </w:r>
      <w:r>
        <w:rPr>
          <w:rFonts w:hint="eastAsia" w:ascii="宋体" w:hAnsi="宋体" w:eastAsia="宋体" w:cs="宋体"/>
          <w:sz w:val="24"/>
          <w:szCs w:val="24"/>
          <w:lang w:eastAsia="zh-CN"/>
        </w:rPr>
        <w:t>我</w:t>
      </w:r>
      <w:r>
        <w:rPr>
          <w:rFonts w:hint="eastAsia" w:ascii="宋体" w:hAnsi="宋体" w:eastAsia="宋体" w:cs="宋体"/>
          <w:sz w:val="24"/>
          <w:szCs w:val="24"/>
        </w:rPr>
        <w:t>方承担拆除、保管、搬运、垃圾清理等工作和费用及相关安全责任。资产移交前，由转让方负责保管，移交后一切责任由</w:t>
      </w:r>
      <w:r>
        <w:rPr>
          <w:rFonts w:hint="eastAsia" w:ascii="宋体" w:hAnsi="宋体" w:eastAsia="宋体" w:cs="宋体"/>
          <w:sz w:val="24"/>
          <w:szCs w:val="24"/>
          <w:lang w:eastAsia="zh-CN"/>
        </w:rPr>
        <w:t>我</w:t>
      </w:r>
      <w:r>
        <w:rPr>
          <w:rFonts w:hint="eastAsia" w:ascii="宋体" w:hAnsi="宋体" w:eastAsia="宋体" w:cs="宋体"/>
          <w:sz w:val="24"/>
          <w:szCs w:val="24"/>
        </w:rPr>
        <w:t xml:space="preserve">方承担。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本次转让标的均为报废资产，</w:t>
      </w:r>
      <w:r>
        <w:rPr>
          <w:rFonts w:hint="eastAsia" w:ascii="宋体" w:hAnsi="宋体" w:eastAsia="宋体" w:cs="宋体"/>
          <w:sz w:val="24"/>
          <w:szCs w:val="24"/>
          <w:lang w:eastAsia="zh-CN"/>
        </w:rPr>
        <w:t>我</w:t>
      </w:r>
      <w:r>
        <w:rPr>
          <w:rFonts w:hint="eastAsia" w:ascii="宋体" w:hAnsi="宋体" w:eastAsia="宋体" w:cs="宋体"/>
          <w:sz w:val="24"/>
          <w:szCs w:val="24"/>
        </w:rPr>
        <w:t xml:space="preserve">方回收后需按照国家法律、法规等相关规定进行处理。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我</w:t>
      </w:r>
      <w:r>
        <w:rPr>
          <w:rFonts w:hint="eastAsia" w:ascii="宋体" w:hAnsi="宋体" w:eastAsia="宋体" w:cs="宋体"/>
          <w:sz w:val="24"/>
          <w:szCs w:val="24"/>
        </w:rPr>
        <w:t xml:space="preserve">方未按照公告约定时间签订相关受让法律文本或未按照约定及时付清全部交易价款或交易服务费的，经过中心催告仍未履行的，转让方有权单方解除交易、终结该项目，并另行处置标的。 </w:t>
      </w:r>
    </w:p>
    <w:p>
      <w:pPr>
        <w:pStyle w:val="2"/>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受让方声明：我方非失信被执行人及失信被执行人的法定代表人、主要负责人、实际控制人、影响债务履行的直接责任人员，如因此原因给交易相关各方造成损失，其法律责任及相应的经济赔偿责任由我方承担。</w:t>
      </w:r>
    </w:p>
    <w:p>
      <w:pPr>
        <w:pStyle w:val="2"/>
        <w:spacing w:line="420" w:lineRule="exact"/>
        <w:ind w:firstLine="480" w:firstLineChars="200"/>
        <w:rPr>
          <w:rFonts w:ascii="宋体" w:hAnsi="宋体"/>
          <w:sz w:val="24"/>
          <w:szCs w:val="24"/>
        </w:rPr>
      </w:pPr>
      <w:r>
        <w:rPr>
          <w:rFonts w:hint="eastAsia" w:ascii="宋体" w:hAnsi="宋体" w:eastAsia="宋体" w:cs="宋体"/>
          <w:sz w:val="24"/>
          <w:szCs w:val="24"/>
        </w:rPr>
        <w:t xml:space="preserve">以上承诺为我方真实意愿表示，如违反上述承诺或有违规行为，给交易相关方造成损失的，我方愿意承担法律责任及相应的经济赔偿责任。                 </w:t>
      </w:r>
      <w:r>
        <w:rPr>
          <w:rFonts w:hint="eastAsia" w:ascii="宋体" w:hAnsi="宋体"/>
          <w:sz w:val="24"/>
          <w:szCs w:val="24"/>
        </w:rPr>
        <w:t xml:space="preserve">       </w:t>
      </w:r>
    </w:p>
    <w:p>
      <w:pPr>
        <w:spacing w:line="420" w:lineRule="exact"/>
        <w:ind w:right="2240"/>
        <w:rPr>
          <w:rFonts w:ascii="宋体" w:hAnsi="宋体"/>
          <w:sz w:val="24"/>
          <w:szCs w:val="24"/>
        </w:rPr>
      </w:pPr>
    </w:p>
    <w:p>
      <w:pPr>
        <w:spacing w:line="420" w:lineRule="exact"/>
        <w:ind w:right="2240" w:firstLine="3240" w:firstLineChars="1350"/>
        <w:rPr>
          <w:rFonts w:hint="eastAsia" w:ascii="宋体" w:hAnsi="宋体"/>
          <w:sz w:val="24"/>
          <w:szCs w:val="24"/>
        </w:rPr>
      </w:pPr>
      <w:r>
        <w:rPr>
          <w:rFonts w:hint="eastAsia" w:ascii="宋体" w:hAnsi="宋体"/>
          <w:sz w:val="24"/>
          <w:szCs w:val="24"/>
        </w:rPr>
        <w:t xml:space="preserve">受让方（签字、盖章）：                       </w:t>
      </w:r>
      <w:r>
        <w:rPr>
          <w:rFonts w:hint="eastAsia" w:ascii="宋体" w:hAnsi="宋体"/>
          <w:sz w:val="24"/>
          <w:szCs w:val="24"/>
          <w:lang w:val="en-US" w:eastAsia="zh-CN"/>
        </w:rPr>
        <w:t xml:space="preserve">                         </w:t>
      </w:r>
      <w:r>
        <w:rPr>
          <w:rFonts w:hint="eastAsia" w:ascii="宋体" w:hAnsi="宋体"/>
          <w:sz w:val="24"/>
          <w:szCs w:val="24"/>
        </w:rPr>
        <w:t xml:space="preserve">   </w:t>
      </w:r>
    </w:p>
    <w:p>
      <w:pPr>
        <w:spacing w:line="420" w:lineRule="exact"/>
        <w:ind w:right="2240" w:firstLine="3240" w:firstLineChars="1350"/>
      </w:pPr>
      <w:r>
        <w:rPr>
          <w:rFonts w:hint="eastAsia" w:ascii="宋体" w:hAnsi="宋体"/>
          <w:sz w:val="24"/>
          <w:szCs w:val="24"/>
          <w:lang w:val="en-US" w:eastAsia="zh-CN"/>
        </w:rPr>
        <w:t xml:space="preserve">                           年 </w:t>
      </w:r>
      <w:r>
        <w:rPr>
          <w:rFonts w:hint="eastAsia" w:ascii="宋体" w:hAnsi="宋体"/>
          <w:sz w:val="24"/>
          <w:szCs w:val="24"/>
        </w:rPr>
        <w:t>月   日</w:t>
      </w:r>
    </w:p>
    <w:sectPr>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auto"/>
    <w:pitch w:val="default"/>
    <w:sig w:usb0="00000000" w:usb1="00000000" w:usb2="00000000"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98"/>
    <w:rsid w:val="00007C91"/>
    <w:rsid w:val="000518C8"/>
    <w:rsid w:val="0006029A"/>
    <w:rsid w:val="000C0822"/>
    <w:rsid w:val="001860E0"/>
    <w:rsid w:val="001B6794"/>
    <w:rsid w:val="001F06BF"/>
    <w:rsid w:val="001F2FAC"/>
    <w:rsid w:val="002610A5"/>
    <w:rsid w:val="00307E98"/>
    <w:rsid w:val="00311078"/>
    <w:rsid w:val="00406329"/>
    <w:rsid w:val="004425E6"/>
    <w:rsid w:val="0044710A"/>
    <w:rsid w:val="00450B9E"/>
    <w:rsid w:val="00481488"/>
    <w:rsid w:val="004958B7"/>
    <w:rsid w:val="004B0B24"/>
    <w:rsid w:val="004B4154"/>
    <w:rsid w:val="00536433"/>
    <w:rsid w:val="00560E67"/>
    <w:rsid w:val="005A5EA3"/>
    <w:rsid w:val="00617696"/>
    <w:rsid w:val="00640561"/>
    <w:rsid w:val="00674ED2"/>
    <w:rsid w:val="00677901"/>
    <w:rsid w:val="006A1970"/>
    <w:rsid w:val="007D5CD3"/>
    <w:rsid w:val="00834278"/>
    <w:rsid w:val="00897488"/>
    <w:rsid w:val="008A50C5"/>
    <w:rsid w:val="009B656D"/>
    <w:rsid w:val="00B62E3C"/>
    <w:rsid w:val="00BA122F"/>
    <w:rsid w:val="00BD7994"/>
    <w:rsid w:val="00C225DC"/>
    <w:rsid w:val="00C31AF1"/>
    <w:rsid w:val="00C54865"/>
    <w:rsid w:val="00C643E7"/>
    <w:rsid w:val="00C80E34"/>
    <w:rsid w:val="00CB5C15"/>
    <w:rsid w:val="00DB3D6E"/>
    <w:rsid w:val="00DD1C58"/>
    <w:rsid w:val="00E16F1D"/>
    <w:rsid w:val="00E4291F"/>
    <w:rsid w:val="06572CC9"/>
    <w:rsid w:val="0775164E"/>
    <w:rsid w:val="0C1C27CA"/>
    <w:rsid w:val="17CB3E19"/>
    <w:rsid w:val="189A0ABD"/>
    <w:rsid w:val="1B1F5809"/>
    <w:rsid w:val="1BFC4484"/>
    <w:rsid w:val="20347C49"/>
    <w:rsid w:val="266D17A6"/>
    <w:rsid w:val="299E17F1"/>
    <w:rsid w:val="2DA74F15"/>
    <w:rsid w:val="33A075C4"/>
    <w:rsid w:val="350C02E5"/>
    <w:rsid w:val="36AB3836"/>
    <w:rsid w:val="374513FF"/>
    <w:rsid w:val="387E0CA1"/>
    <w:rsid w:val="39724405"/>
    <w:rsid w:val="39846023"/>
    <w:rsid w:val="3A294B93"/>
    <w:rsid w:val="400172EA"/>
    <w:rsid w:val="40CC67EF"/>
    <w:rsid w:val="41CB69BC"/>
    <w:rsid w:val="451736E4"/>
    <w:rsid w:val="48567E98"/>
    <w:rsid w:val="4A853667"/>
    <w:rsid w:val="4D964BEF"/>
    <w:rsid w:val="53795F54"/>
    <w:rsid w:val="5C181466"/>
    <w:rsid w:val="5C357D97"/>
    <w:rsid w:val="628D7DD2"/>
    <w:rsid w:val="64ED1260"/>
    <w:rsid w:val="650A440E"/>
    <w:rsid w:val="671F0347"/>
    <w:rsid w:val="6BA37898"/>
    <w:rsid w:val="6C6616C0"/>
    <w:rsid w:val="740E52D7"/>
    <w:rsid w:val="792A0B74"/>
    <w:rsid w:val="79856AB2"/>
    <w:rsid w:val="7A0F6F3C"/>
    <w:rsid w:val="7D45712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ody Text Indent"/>
    <w:basedOn w:val="1"/>
    <w:link w:val="11"/>
    <w:unhideWhenUsed/>
    <w:qFormat/>
    <w:uiPriority w:val="99"/>
    <w:pPr>
      <w:spacing w:line="360" w:lineRule="auto"/>
      <w:ind w:firstLine="555"/>
    </w:pPr>
    <w:rPr>
      <w:rFonts w:ascii="仿宋_GB2312" w:hAnsi="仿宋_GB2312" w:cs="宋体"/>
      <w:sz w:val="28"/>
      <w:szCs w:val="28"/>
    </w:rPr>
  </w:style>
  <w:style w:type="paragraph" w:styleId="3">
    <w:name w:val="footer"/>
    <w:basedOn w:val="1"/>
    <w:link w:val="13"/>
    <w:unhideWhenUsed/>
    <w:qFormat/>
    <w:uiPriority w:val="99"/>
    <w:pPr>
      <w:tabs>
        <w:tab w:val="center" w:pos="4153"/>
        <w:tab w:val="right" w:pos="8306"/>
      </w:tabs>
      <w:snapToGrid w:val="0"/>
      <w:jc w:val="left"/>
    </w:pPr>
    <w:rPr>
      <w:sz w:val="18"/>
      <w:szCs w:val="18"/>
    </w:rPr>
  </w:style>
  <w:style w:type="paragraph" w:styleId="4">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rPr>
  </w:style>
  <w:style w:type="character" w:styleId="7">
    <w:name w:val="FollowedHyperlink"/>
    <w:basedOn w:val="5"/>
    <w:unhideWhenUsed/>
    <w:qFormat/>
    <w:uiPriority w:val="99"/>
    <w:rPr>
      <w:color w:val="800080"/>
      <w:u w:val="none"/>
    </w:rPr>
  </w:style>
  <w:style w:type="character" w:styleId="8">
    <w:name w:val="Emphasis"/>
    <w:basedOn w:val="5"/>
    <w:qFormat/>
    <w:uiPriority w:val="20"/>
  </w:style>
  <w:style w:type="character" w:styleId="9">
    <w:name w:val="Hyperlink"/>
    <w:basedOn w:val="5"/>
    <w:unhideWhenUsed/>
    <w:qFormat/>
    <w:uiPriority w:val="99"/>
    <w:rPr>
      <w:color w:val="0000FF"/>
      <w:u w:val="none"/>
    </w:rPr>
  </w:style>
  <w:style w:type="character" w:customStyle="1" w:styleId="11">
    <w:name w:val="正文文本缩进 Char"/>
    <w:basedOn w:val="5"/>
    <w:link w:val="2"/>
    <w:qFormat/>
    <w:uiPriority w:val="99"/>
    <w:rPr>
      <w:rFonts w:ascii="仿宋_GB2312" w:hAnsi="仿宋_GB2312" w:eastAsia="宋体" w:cs="宋体"/>
      <w:sz w:val="28"/>
      <w:szCs w:val="28"/>
    </w:rPr>
  </w:style>
  <w:style w:type="character" w:customStyle="1" w:styleId="12">
    <w:name w:val="页眉 Char"/>
    <w:basedOn w:val="5"/>
    <w:link w:val="4"/>
    <w:semiHidden/>
    <w:qFormat/>
    <w:uiPriority w:val="99"/>
    <w:rPr>
      <w:kern w:val="2"/>
      <w:sz w:val="18"/>
      <w:szCs w:val="18"/>
    </w:rPr>
  </w:style>
  <w:style w:type="character" w:customStyle="1" w:styleId="13">
    <w:name w:val="页脚 Char"/>
    <w:basedOn w:val="5"/>
    <w:link w:val="3"/>
    <w:semiHidden/>
    <w:qFormat/>
    <w:uiPriority w:val="99"/>
    <w:rPr>
      <w:kern w:val="2"/>
      <w:sz w:val="18"/>
      <w:szCs w:val="18"/>
    </w:rPr>
  </w:style>
  <w:style w:type="character" w:customStyle="1" w:styleId="14">
    <w:name w:val="cur"/>
    <w:basedOn w:val="5"/>
    <w:qFormat/>
    <w:uiPriority w:val="0"/>
    <w:rPr>
      <w:color w:val="DD342C"/>
      <w:bdr w:val="single" w:color="DD342C" w:sz="6" w:space="0"/>
    </w:rPr>
  </w:style>
  <w:style w:type="character" w:customStyle="1" w:styleId="15">
    <w:name w:val="cur2"/>
    <w:basedOn w:val="5"/>
    <w:qFormat/>
    <w:uiPriority w:val="0"/>
    <w:rPr>
      <w:color w:val="DD342C"/>
      <w:bdr w:val="single" w:color="DD342C"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198</Words>
  <Characters>1135</Characters>
  <Lines>9</Lines>
  <Paragraphs>2</Paragraphs>
  <ScaleCrop>false</ScaleCrop>
  <LinksUpToDate>false</LinksUpToDate>
  <CharactersWithSpaces>1331</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2016-12-30T05:53:00Z</dcterms:created>
  <dc:creator>lenovo</dc:creator>
  <cp:lastModifiedBy>郭佳</cp:lastModifiedBy>
  <dcterms:modified xsi:type="dcterms:W3CDTF">2021-11-30T05:02:18Z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