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机械设备租赁合同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甲方（出租方）：广西壮族自治区上思公路养护中心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乙方（承租方）：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监管方：沿海公路发展中心国有资产与票务管理科</w:t>
      </w:r>
    </w:p>
    <w:p>
      <w:pPr>
        <w:tabs>
          <w:tab w:val="left" w:pos="6015"/>
        </w:tabs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根据《中华人民共和国合同法》以及国家的相关规定，经双方友好协商，现就</w:t>
      </w:r>
      <w:r>
        <w:rPr>
          <w:rFonts w:hint="eastAsia" w:ascii="仿宋" w:hAnsi="仿宋" w:eastAsia="仿宋" w:cs="宋体"/>
          <w:bCs/>
          <w:kern w:val="0"/>
          <w:sz w:val="32"/>
          <w:szCs w:val="32"/>
          <w:u w:val="single"/>
        </w:rPr>
        <w:t>骏马牌JM8228振动压路机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出租给乙方使用一事，达成如下协议：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一、乙方因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施工需要，承租甲方一台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32"/>
          <w:szCs w:val="32"/>
          <w:u w:val="single"/>
        </w:rPr>
        <w:t>骏马牌JM8228振动压路机</w:t>
      </w:r>
      <w:r>
        <w:rPr>
          <w:rFonts w:hint="eastAsia" w:ascii="仿宋" w:hAnsi="仿宋" w:eastAsia="仿宋"/>
          <w:sz w:val="32"/>
          <w:szCs w:val="32"/>
        </w:rPr>
        <w:t>使用。</w:t>
      </w:r>
    </w:p>
    <w:p>
      <w:pPr>
        <w:spacing w:line="440" w:lineRule="exact"/>
        <w:ind w:left="-279" w:leftChars="-133"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二、租赁期限从</w:t>
      </w:r>
      <w:r>
        <w:rPr>
          <w:rFonts w:ascii="仿宋" w:hAnsi="仿宋" w:eastAsia="仿宋"/>
          <w:sz w:val="32"/>
          <w:szCs w:val="32"/>
          <w:u w:val="single"/>
        </w:rPr>
        <w:t xml:space="preserve">  20</w:t>
      </w:r>
      <w:r>
        <w:rPr>
          <w:rFonts w:hint="eastAsia" w:ascii="仿宋" w:hAnsi="仿宋" w:eastAsia="仿宋"/>
          <w:sz w:val="32"/>
          <w:szCs w:val="32"/>
          <w:u w:val="single"/>
        </w:rPr>
        <w:t>2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日起</w:t>
      </w:r>
      <w:r>
        <w:rPr>
          <w:rFonts w:ascii="仿宋" w:hAnsi="仿宋" w:eastAsia="仿宋"/>
          <w:sz w:val="32"/>
          <w:szCs w:val="32"/>
          <w:u w:val="single"/>
        </w:rPr>
        <w:t>20</w:t>
      </w:r>
      <w:r>
        <w:rPr>
          <w:rFonts w:hint="eastAsia" w:ascii="仿宋" w:hAnsi="仿宋" w:eastAsia="仿宋"/>
          <w:sz w:val="32"/>
          <w:szCs w:val="32"/>
          <w:u w:val="single"/>
        </w:rPr>
        <w:t>2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日止。设备租金合计人民币大写金额  万  仟  佰元整（￥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）。</w:t>
      </w:r>
    </w:p>
    <w:p>
      <w:pPr>
        <w:snapToGrid w:val="0"/>
        <w:spacing w:line="44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三、租金及押金支付方式：</w:t>
      </w:r>
    </w:p>
    <w:p>
      <w:pPr>
        <w:snapToGrid w:val="0"/>
        <w:spacing w:line="44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开户行：中国农业银行上思支行营业部</w:t>
      </w:r>
    </w:p>
    <w:p>
      <w:pPr>
        <w:snapToGrid w:val="0"/>
        <w:spacing w:line="440" w:lineRule="exact"/>
        <w:ind w:firstLine="5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户  名：广西壮族自治区上思公路养护中心</w:t>
      </w:r>
    </w:p>
    <w:p>
      <w:pPr>
        <w:snapToGrid w:val="0"/>
        <w:spacing w:line="440" w:lineRule="exact"/>
        <w:ind w:firstLine="5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（交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租金及</w:t>
      </w:r>
      <w:r>
        <w:rPr>
          <w:rFonts w:hint="eastAsia" w:ascii="仿宋" w:hAnsi="仿宋" w:eastAsia="仿宋" w:cs="仿宋_GB2312"/>
          <w:sz w:val="32"/>
          <w:szCs w:val="32"/>
        </w:rPr>
        <w:t>押金）账  号：20772101040002398</w:t>
      </w:r>
    </w:p>
    <w:p>
      <w:pPr>
        <w:spacing w:line="44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乙方竞租成交后，需在出租方发出提车通知的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个工作日内向甲方缴纳机械租金人民币  万 仟  佰元整（￥   元），900元/天，共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sz w:val="32"/>
          <w:szCs w:val="32"/>
        </w:rPr>
        <w:t>天。押金合计人民币大写金额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贰</w:t>
      </w:r>
      <w:r>
        <w:rPr>
          <w:rFonts w:hint="eastAsia" w:ascii="仿宋" w:hAnsi="仿宋" w:eastAsia="仿宋"/>
          <w:sz w:val="32"/>
          <w:szCs w:val="32"/>
        </w:rPr>
        <w:t>仟元整（￥   元），合同期满退回押金。</w:t>
      </w:r>
    </w:p>
    <w:p>
      <w:pPr>
        <w:spacing w:line="4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三、权利和义务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、租赁期间，甲方不配备机械操作员，承租人须自行聘请专业机械操作员。甲方有权经常到乙方租用设备场地进行检查监督设备使用情况。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、租用期间，所租设备的燃料、燃油、润滑油费用均由乙方负责。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、甲方对乙方使用租赁设备有监督权，但不得干涉乙方在符合合同约定或国家规定情况下的正确使用。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、在租赁期内，乙方未经甲方同意，不得将租赁设备转租或在设备上增、拆任何零部件，否则甲方有权要求恢复原状，无法恢复的，乙方应赔偿损失并终止该协议。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、乙方应做到按设备操作规程安全生产，违规操作使用所造成的设备损坏及乙方人员人身伤害均与甲方无关。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、乙方负责甲方机械设备租用期间的安全和守卫工作，如因乙方守卫不力而造成租赁设备丢失、损坏的，其一切损失由乙方负责。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、设备的进出场费用均由乙方负责。</w:t>
      </w:r>
    </w:p>
    <w:p>
      <w:pPr>
        <w:spacing w:line="4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四、维修、保养费用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在租赁期间，在正常操作和使用的情况下，所有的维修及保养费用均由乙方负担。</w:t>
      </w:r>
    </w:p>
    <w:p>
      <w:pPr>
        <w:spacing w:line="4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五、协议的解除与终止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、本合同未尽事宜，可经双方协商作补充规定，补充规定与合同具有同等效力。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、本合同在履行中发生纠纷，应通过双方协商解决；协商不成，可诉请人民法院处理。合同期满协议自动终止。</w:t>
      </w:r>
    </w:p>
    <w:p>
      <w:pPr>
        <w:spacing w:line="4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六、其他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本合同一式肆份，甲方叁份，乙方壹份，合同自签字之日起生效。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</w:p>
    <w:p>
      <w:pPr>
        <w:ind w:left="5760" w:hanging="5760" w:hangingChars="1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甲方（出租方）：广西壮族自治区</w:t>
      </w: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乙方（承租方）：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上思公路养护中心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授权委托代理人：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经办人：</w:t>
      </w:r>
      <w:r>
        <w:rPr>
          <w:rFonts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身份证号码：</w:t>
      </w:r>
      <w:r>
        <w:rPr>
          <w:rFonts w:ascii="仿宋" w:hAnsi="仿宋" w:eastAsia="仿宋"/>
          <w:sz w:val="32"/>
          <w:szCs w:val="32"/>
        </w:rPr>
        <w:t xml:space="preserve">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ascii="仿宋" w:hAnsi="仿宋" w:eastAsia="仿宋"/>
          <w:sz w:val="32"/>
          <w:szCs w:val="32"/>
        </w:rPr>
        <w:t xml:space="preserve">0770-8517883                </w:t>
      </w: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地址：广西上思县城团结东路</w:t>
      </w:r>
      <w:r>
        <w:rPr>
          <w:rFonts w:ascii="仿宋" w:hAnsi="仿宋" w:eastAsia="仿宋"/>
          <w:sz w:val="32"/>
          <w:szCs w:val="32"/>
        </w:rPr>
        <w:t>159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住址：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jc w:val="left"/>
        <w:rPr>
          <w:rFonts w:ascii="仿宋" w:hAnsi="仿宋" w:eastAsia="仿宋"/>
          <w:sz w:val="32"/>
          <w:szCs w:val="32"/>
        </w:rPr>
        <w:sectPr>
          <w:headerReference r:id="rId3" w:type="default"/>
          <w:pgSz w:w="11906" w:h="16838"/>
          <w:pgMar w:top="720" w:right="720" w:bottom="720" w:left="720" w:header="851" w:footer="992" w:gutter="0"/>
          <w:cols w:space="0" w:num="1"/>
          <w:docGrid w:type="lines" w:linePitch="317" w:charSpace="0"/>
        </w:sectPr>
      </w:pPr>
      <w:r>
        <w:rPr>
          <w:rFonts w:hint="eastAsia" w:ascii="仿宋" w:hAnsi="仿宋" w:eastAsia="仿宋"/>
          <w:sz w:val="32"/>
          <w:szCs w:val="32"/>
        </w:rPr>
        <w:t>签订日期：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签订日期：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HorizontalSpacing w:val="210"/>
  <w:drawingGridVerticalSpacing w:val="159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A7504A9"/>
    <w:rsid w:val="000530B4"/>
    <w:rsid w:val="00072E6F"/>
    <w:rsid w:val="00073819"/>
    <w:rsid w:val="000977FC"/>
    <w:rsid w:val="000A6B20"/>
    <w:rsid w:val="000B39F5"/>
    <w:rsid w:val="000F1561"/>
    <w:rsid w:val="000F3AF1"/>
    <w:rsid w:val="00150353"/>
    <w:rsid w:val="00153270"/>
    <w:rsid w:val="00161AFE"/>
    <w:rsid w:val="00164E94"/>
    <w:rsid w:val="00193604"/>
    <w:rsid w:val="001A0F38"/>
    <w:rsid w:val="001A35A7"/>
    <w:rsid w:val="001B1E91"/>
    <w:rsid w:val="001C33AC"/>
    <w:rsid w:val="001C41AE"/>
    <w:rsid w:val="001C54DF"/>
    <w:rsid w:val="001E7CCE"/>
    <w:rsid w:val="001F30D9"/>
    <w:rsid w:val="0021527F"/>
    <w:rsid w:val="0021711D"/>
    <w:rsid w:val="00223369"/>
    <w:rsid w:val="0023434A"/>
    <w:rsid w:val="00250F34"/>
    <w:rsid w:val="0027220A"/>
    <w:rsid w:val="00277277"/>
    <w:rsid w:val="00281BC5"/>
    <w:rsid w:val="00297CAE"/>
    <w:rsid w:val="002A0B0B"/>
    <w:rsid w:val="002A6F0C"/>
    <w:rsid w:val="002C3613"/>
    <w:rsid w:val="002F2316"/>
    <w:rsid w:val="00321CD9"/>
    <w:rsid w:val="0034187A"/>
    <w:rsid w:val="00347534"/>
    <w:rsid w:val="003566B4"/>
    <w:rsid w:val="0036274F"/>
    <w:rsid w:val="0036611B"/>
    <w:rsid w:val="003700BC"/>
    <w:rsid w:val="00372FB2"/>
    <w:rsid w:val="0039698D"/>
    <w:rsid w:val="00397CD9"/>
    <w:rsid w:val="003B3D8D"/>
    <w:rsid w:val="003D198C"/>
    <w:rsid w:val="0042516E"/>
    <w:rsid w:val="00440FEB"/>
    <w:rsid w:val="004B7503"/>
    <w:rsid w:val="004D7059"/>
    <w:rsid w:val="004E6057"/>
    <w:rsid w:val="0050317B"/>
    <w:rsid w:val="00552EF7"/>
    <w:rsid w:val="0056640B"/>
    <w:rsid w:val="005C06B6"/>
    <w:rsid w:val="005D589E"/>
    <w:rsid w:val="00654553"/>
    <w:rsid w:val="006E0085"/>
    <w:rsid w:val="006E1D27"/>
    <w:rsid w:val="00705604"/>
    <w:rsid w:val="00722511"/>
    <w:rsid w:val="007C08DA"/>
    <w:rsid w:val="008031B7"/>
    <w:rsid w:val="008864A2"/>
    <w:rsid w:val="008C378F"/>
    <w:rsid w:val="00981020"/>
    <w:rsid w:val="009A1E70"/>
    <w:rsid w:val="009E7C8D"/>
    <w:rsid w:val="009F646A"/>
    <w:rsid w:val="00A06A95"/>
    <w:rsid w:val="00A13D20"/>
    <w:rsid w:val="00A21323"/>
    <w:rsid w:val="00A51546"/>
    <w:rsid w:val="00A943EE"/>
    <w:rsid w:val="00AE4794"/>
    <w:rsid w:val="00AF28F0"/>
    <w:rsid w:val="00AF54E7"/>
    <w:rsid w:val="00B215F7"/>
    <w:rsid w:val="00B434AE"/>
    <w:rsid w:val="00B64687"/>
    <w:rsid w:val="00B8202F"/>
    <w:rsid w:val="00B84473"/>
    <w:rsid w:val="00B94EA5"/>
    <w:rsid w:val="00BE57D3"/>
    <w:rsid w:val="00C11374"/>
    <w:rsid w:val="00C45994"/>
    <w:rsid w:val="00C94852"/>
    <w:rsid w:val="00CA487F"/>
    <w:rsid w:val="00CD6099"/>
    <w:rsid w:val="00CE4C3B"/>
    <w:rsid w:val="00DE7981"/>
    <w:rsid w:val="00E266CB"/>
    <w:rsid w:val="00E91D06"/>
    <w:rsid w:val="00E923F2"/>
    <w:rsid w:val="00EB2AC1"/>
    <w:rsid w:val="00EE0C21"/>
    <w:rsid w:val="00F14063"/>
    <w:rsid w:val="00F36564"/>
    <w:rsid w:val="00F54A34"/>
    <w:rsid w:val="00F80892"/>
    <w:rsid w:val="00F858EC"/>
    <w:rsid w:val="09C25210"/>
    <w:rsid w:val="0A295A3D"/>
    <w:rsid w:val="0C0D7353"/>
    <w:rsid w:val="109C3563"/>
    <w:rsid w:val="10FF266F"/>
    <w:rsid w:val="11C778D0"/>
    <w:rsid w:val="176A7582"/>
    <w:rsid w:val="1AF3344F"/>
    <w:rsid w:val="1BE069CA"/>
    <w:rsid w:val="203A2A6C"/>
    <w:rsid w:val="21567D40"/>
    <w:rsid w:val="21A57579"/>
    <w:rsid w:val="27C04E47"/>
    <w:rsid w:val="28BD3A65"/>
    <w:rsid w:val="2CEC1FD0"/>
    <w:rsid w:val="2D103878"/>
    <w:rsid w:val="2DFB7200"/>
    <w:rsid w:val="38904B16"/>
    <w:rsid w:val="390F59DC"/>
    <w:rsid w:val="506121EE"/>
    <w:rsid w:val="59A07D17"/>
    <w:rsid w:val="5CBC7FB4"/>
    <w:rsid w:val="5F7858AF"/>
    <w:rsid w:val="60D5705D"/>
    <w:rsid w:val="650C3F8A"/>
    <w:rsid w:val="65653D4F"/>
    <w:rsid w:val="6A7504A9"/>
    <w:rsid w:val="76ED7B2A"/>
    <w:rsid w:val="7733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批注框文本 Char"/>
    <w:basedOn w:val="6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1108</Characters>
  <Lines>9</Lines>
  <Paragraphs>2</Paragraphs>
  <TotalTime>65</TotalTime>
  <ScaleCrop>false</ScaleCrop>
  <LinksUpToDate>false</LinksUpToDate>
  <CharactersWithSpaces>1300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2017-09-04T09:10:00Z</dcterms:created>
  <dc:creator>李红艳</dc:creator>
  <cp:lastModifiedBy>芝士部</cp:lastModifiedBy>
  <cp:lastPrinted>2020-04-20T09:11:00Z</cp:lastPrinted>
  <dcterms:modified xsi:type="dcterms:W3CDTF">2021-12-03T07:18:43Z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