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afterLines="50" w:line="500" w:lineRule="exact"/>
        <w:ind w:firstLine="3614" w:firstLineChars="900"/>
        <w:textAlignment w:val="auto"/>
        <w:rPr>
          <w:rFonts w:hint="eastAsia" w:ascii="宋体" w:hAnsi="宋体" w:eastAsia="宋体"/>
          <w:b/>
          <w:bCs/>
          <w:sz w:val="40"/>
          <w:szCs w:val="40"/>
          <w:lang w:eastAsia="zh-CN"/>
        </w:rPr>
      </w:pPr>
      <w:r>
        <w:rPr>
          <w:rFonts w:hint="eastAsia" w:ascii="宋体" w:hAnsi="宋体" w:eastAsia="宋体" w:cs="宋体"/>
          <w:b/>
          <w:bCs/>
          <w:sz w:val="40"/>
          <w:szCs w:val="40"/>
        </w:rPr>
        <w:t xml:space="preserve">材 料 类 </w:t>
      </w:r>
      <w:r>
        <w:rPr>
          <w:rFonts w:hint="eastAsia" w:ascii="宋体" w:hAnsi="宋体" w:eastAsia="宋体" w:cs="宋体"/>
          <w:b/>
          <w:bCs/>
          <w:sz w:val="40"/>
          <w:szCs w:val="40"/>
          <w:lang w:val="en-US" w:eastAsia="zh-CN"/>
        </w:rPr>
        <w:t xml:space="preserve">买 卖 </w:t>
      </w:r>
      <w:r>
        <w:rPr>
          <w:rFonts w:hint="eastAsia" w:ascii="宋体" w:hAnsi="宋体" w:eastAsia="宋体" w:cs="宋体"/>
          <w:b/>
          <w:bCs/>
          <w:sz w:val="40"/>
          <w:szCs w:val="40"/>
        </w:rPr>
        <w:t>合 同</w:t>
      </w:r>
    </w:p>
    <w:p>
      <w:pPr>
        <w:keepNext w:val="0"/>
        <w:keepLines w:val="0"/>
        <w:pageBreakBefore w:val="0"/>
        <w:widowControl w:val="0"/>
        <w:kinsoku/>
        <w:wordWrap/>
        <w:overflowPunct/>
        <w:topLinePunct w:val="0"/>
        <w:autoSpaceDE/>
        <w:autoSpaceDN/>
        <w:bidi w:val="0"/>
        <w:adjustRightInd/>
        <w:snapToGrid w:val="0"/>
        <w:spacing w:line="500" w:lineRule="exact"/>
        <w:ind w:left="6960" w:hanging="6960" w:hangingChars="29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甲方（买受人）：</w:t>
      </w:r>
      <w:r>
        <w:rPr>
          <w:rFonts w:hint="eastAsia" w:ascii="宋体" w:hAnsi="宋体" w:eastAsia="宋体" w:cs="宋体"/>
          <w:sz w:val="24"/>
          <w:szCs w:val="24"/>
        </w:rPr>
        <w:t>内蒙古兴安铜锌冶炼有限公司</w:t>
      </w:r>
      <w:r>
        <w:rPr>
          <w:rFonts w:hint="eastAsia" w:ascii="宋体" w:hAnsi="宋体" w:eastAsia="宋体" w:cs="宋体"/>
          <w:color w:val="FF0000"/>
          <w:sz w:val="24"/>
          <w:szCs w:val="24"/>
        </w:rPr>
        <w:t xml:space="preserve"> </w:t>
      </w:r>
      <w:r>
        <w:rPr>
          <w:rFonts w:hint="eastAsia" w:ascii="宋体" w:hAnsi="宋体" w:eastAsia="宋体" w:cs="宋体"/>
          <w:color w:val="FF0000"/>
          <w:sz w:val="24"/>
          <w:szCs w:val="24"/>
          <w:lang w:val="en-US" w:eastAsia="zh-CN"/>
        </w:rPr>
        <w:t xml:space="preserve">               </w:t>
      </w:r>
      <w:r>
        <w:rPr>
          <w:rFonts w:hint="eastAsia" w:ascii="宋体" w:hAnsi="宋体" w:eastAsia="宋体" w:cs="宋体"/>
          <w:color w:val="000000"/>
          <w:sz w:val="24"/>
          <w:szCs w:val="24"/>
        </w:rPr>
        <w:t>合同编号：</w:t>
      </w: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rPr>
        <w:t xml:space="preserve">                                                         签订地点：锡盟西乌旗白音华</w:t>
      </w:r>
    </w:p>
    <w:p>
      <w:pPr>
        <w:keepNext w:val="0"/>
        <w:keepLines w:val="0"/>
        <w:pageBreakBefore w:val="0"/>
        <w:widowControl w:val="0"/>
        <w:kinsoku/>
        <w:wordWrap/>
        <w:overflowPunct/>
        <w:topLinePunct w:val="0"/>
        <w:autoSpaceDE/>
        <w:autoSpaceDN/>
        <w:bidi w:val="0"/>
        <w:adjustRightInd/>
        <w:snapToGrid w:val="0"/>
        <w:spacing w:after="100" w:line="500" w:lineRule="exact"/>
        <w:textAlignment w:val="auto"/>
        <w:rPr>
          <w:rFonts w:hint="eastAsia" w:ascii="宋体" w:hAnsi="宋体" w:eastAsia="宋体" w:cs="宋体"/>
          <w:sz w:val="24"/>
          <w:szCs w:val="24"/>
        </w:rPr>
      </w:pPr>
      <w:r>
        <w:rPr>
          <w:rFonts w:hint="eastAsia" w:ascii="宋体" w:hAnsi="宋体" w:eastAsia="宋体" w:cs="宋体"/>
          <w:sz w:val="24"/>
          <w:szCs w:val="24"/>
        </w:rPr>
        <w:t>乙方（出卖人）：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签订日期：</w:t>
      </w:r>
    </w:p>
    <w:p>
      <w:pPr>
        <w:keepNext w:val="0"/>
        <w:keepLines w:val="0"/>
        <w:pageBreakBefore w:val="0"/>
        <w:widowControl w:val="0"/>
        <w:numPr>
          <w:ilvl w:val="0"/>
          <w:numId w:val="1"/>
        </w:numPr>
        <w:kinsoku/>
        <w:wordWrap/>
        <w:overflowPunct/>
        <w:topLinePunct w:val="0"/>
        <w:autoSpaceDE/>
        <w:autoSpaceDN/>
        <w:bidi w:val="0"/>
        <w:snapToGrid w:val="0"/>
        <w:spacing w:after="100"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产品名称、规格型号、数量、单价、金额。（表中的数量为计划数量，具体结算金额以实际</w:t>
      </w:r>
      <w:r>
        <w:rPr>
          <w:rFonts w:hint="eastAsia" w:ascii="宋体" w:hAnsi="宋体" w:eastAsia="宋体" w:cs="宋体"/>
          <w:sz w:val="24"/>
          <w:szCs w:val="24"/>
          <w:lang w:val="en-US" w:eastAsia="zh-CN"/>
        </w:rPr>
        <w:t>收</w:t>
      </w:r>
      <w:r>
        <w:rPr>
          <w:rFonts w:hint="eastAsia" w:ascii="宋体" w:hAnsi="宋体" w:eastAsia="宋体" w:cs="宋体"/>
          <w:sz w:val="24"/>
          <w:szCs w:val="24"/>
        </w:rPr>
        <w:t xml:space="preserve">货数量为准）。 </w:t>
      </w:r>
    </w:p>
    <w:tbl>
      <w:tblPr>
        <w:tblStyle w:val="6"/>
        <w:tblW w:w="10225"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0"/>
        <w:gridCol w:w="1718"/>
        <w:gridCol w:w="1995"/>
        <w:gridCol w:w="399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750" w:type="dxa"/>
            <w:vAlign w:val="center"/>
          </w:tcPr>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1718" w:type="dxa"/>
            <w:vAlign w:val="center"/>
          </w:tcPr>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规格型号</w:t>
            </w:r>
          </w:p>
        </w:tc>
        <w:tc>
          <w:tcPr>
            <w:tcW w:w="1995" w:type="dxa"/>
            <w:vAlign w:val="center"/>
          </w:tcPr>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数量</w:t>
            </w:r>
          </w:p>
        </w:tc>
        <w:tc>
          <w:tcPr>
            <w:tcW w:w="3990" w:type="dxa"/>
            <w:vAlign w:val="center"/>
          </w:tcPr>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定价方式</w:t>
            </w:r>
          </w:p>
        </w:tc>
        <w:tc>
          <w:tcPr>
            <w:tcW w:w="1065" w:type="dxa"/>
            <w:vAlign w:val="center"/>
          </w:tcPr>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07" w:type="dxa"/>
            <w:vAlign w:val="center"/>
          </w:tcPr>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50" w:type="dxa"/>
            <w:vAlign w:val="center"/>
          </w:tcPr>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铝板</w:t>
            </w:r>
          </w:p>
        </w:tc>
        <w:tc>
          <w:tcPr>
            <w:tcW w:w="1718" w:type="dxa"/>
            <w:vAlign w:val="center"/>
          </w:tcPr>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按需方提供的技术要求和图纸尺寸制作</w:t>
            </w:r>
          </w:p>
        </w:tc>
        <w:tc>
          <w:tcPr>
            <w:tcW w:w="1995" w:type="dxa"/>
            <w:vAlign w:val="center"/>
          </w:tcPr>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24000-30000</w:t>
            </w:r>
            <w:r>
              <w:rPr>
                <w:rFonts w:hint="eastAsia" w:ascii="宋体" w:hAnsi="宋体" w:eastAsia="宋体" w:cs="宋体"/>
                <w:sz w:val="24"/>
                <w:szCs w:val="24"/>
              </w:rPr>
              <w:t>片           约377-47</w:t>
            </w:r>
            <w:r>
              <w:rPr>
                <w:rFonts w:hint="eastAsia" w:ascii="宋体" w:hAnsi="宋体" w:eastAsia="宋体" w:cs="宋体"/>
                <w:sz w:val="24"/>
                <w:szCs w:val="24"/>
                <w:lang w:val="en-US" w:eastAsia="zh-CN"/>
              </w:rPr>
              <w:t>3</w:t>
            </w:r>
            <w:r>
              <w:rPr>
                <w:rFonts w:hint="eastAsia" w:ascii="宋体" w:hAnsi="宋体" w:eastAsia="宋体" w:cs="宋体"/>
                <w:sz w:val="24"/>
                <w:szCs w:val="24"/>
              </w:rPr>
              <w:t>吨</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每批次以</w:t>
            </w:r>
            <w:r>
              <w:rPr>
                <w:rFonts w:hint="eastAsia" w:ascii="宋体" w:hAnsi="宋体" w:eastAsia="宋体" w:cs="宋体"/>
                <w:sz w:val="24"/>
                <w:szCs w:val="24"/>
              </w:rPr>
              <w:t>订货月上海有色金属网A00铝锭</w:t>
            </w:r>
            <w:r>
              <w:rPr>
                <w:rFonts w:hint="eastAsia" w:ascii="宋体" w:hAnsi="宋体" w:eastAsia="宋体" w:cs="宋体"/>
                <w:sz w:val="24"/>
                <w:szCs w:val="24"/>
                <w:lang w:val="en-US" w:eastAsia="zh-CN"/>
              </w:rPr>
              <w:t>均价</w:t>
            </w:r>
            <w:r>
              <w:rPr>
                <w:rFonts w:hint="eastAsia" w:ascii="宋体" w:hAnsi="宋体" w:eastAsia="宋体" w:cs="宋体"/>
                <w:sz w:val="24"/>
                <w:szCs w:val="24"/>
              </w:rPr>
              <w:t>（</w:t>
            </w:r>
            <w:r>
              <w:rPr>
                <w:rFonts w:hint="eastAsia" w:ascii="宋体" w:hAnsi="宋体" w:eastAsia="宋体" w:cs="宋体"/>
                <w:sz w:val="24"/>
                <w:szCs w:val="24"/>
                <w:lang w:val="en-US" w:eastAsia="zh-CN"/>
              </w:rPr>
              <w:t>订</w:t>
            </w:r>
            <w:r>
              <w:rPr>
                <w:rFonts w:hint="eastAsia" w:ascii="宋体" w:hAnsi="宋体" w:eastAsia="宋体" w:cs="宋体"/>
                <w:sz w:val="24"/>
                <w:szCs w:val="24"/>
              </w:rPr>
              <w:t>货月上月26日至本月25日）+</w:t>
            </w:r>
            <w:r>
              <w:rPr>
                <w:rFonts w:hint="eastAsia" w:ascii="宋体" w:hAnsi="宋体" w:eastAsia="宋体" w:cs="宋体"/>
                <w:sz w:val="24"/>
                <w:szCs w:val="24"/>
                <w:lang w:val="en-US" w:eastAsia="zh-CN"/>
              </w:rPr>
              <w:t>加工费（元/吨）为结算单价。</w:t>
            </w:r>
            <w:r>
              <w:rPr>
                <w:rFonts w:hint="eastAsia" w:ascii="宋体" w:hAnsi="宋体" w:eastAsia="宋体" w:cs="宋体"/>
                <w:sz w:val="24"/>
                <w:szCs w:val="24"/>
              </w:rPr>
              <w:t>（以订货通知单</w:t>
            </w:r>
            <w:r>
              <w:rPr>
                <w:rFonts w:hint="eastAsia" w:ascii="宋体" w:hAnsi="宋体" w:eastAsia="宋体" w:cs="宋体"/>
                <w:sz w:val="24"/>
                <w:szCs w:val="24"/>
                <w:lang w:val="en-US" w:eastAsia="zh-CN"/>
              </w:rPr>
              <w:t>的数量及</w:t>
            </w:r>
            <w:r>
              <w:rPr>
                <w:rFonts w:hint="eastAsia" w:ascii="宋体" w:hAnsi="宋体" w:eastAsia="宋体" w:cs="宋体"/>
                <w:sz w:val="24"/>
                <w:szCs w:val="24"/>
              </w:rPr>
              <w:t>日期为准）</w:t>
            </w:r>
          </w:p>
        </w:tc>
        <w:tc>
          <w:tcPr>
            <w:tcW w:w="1065" w:type="dxa"/>
            <w:vAlign w:val="center"/>
          </w:tcPr>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锌品</w:t>
            </w:r>
          </w:p>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分厂</w:t>
            </w:r>
          </w:p>
        </w:tc>
      </w:tr>
    </w:tbl>
    <w:p>
      <w:pPr>
        <w:keepNext w:val="0"/>
        <w:keepLines w:val="0"/>
        <w:pageBreakBefore w:val="0"/>
        <w:widowControl w:val="0"/>
        <w:kinsoku/>
        <w:wordWrap/>
        <w:overflowPunct/>
        <w:topLinePunct w:val="0"/>
        <w:autoSpaceDE/>
        <w:autoSpaceDN/>
        <w:bidi w:val="0"/>
        <w:adjustRightInd/>
        <w:spacing w:line="500" w:lineRule="exact"/>
        <w:ind w:left="840" w:hanging="960" w:hanging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第二条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数量及供</w:t>
      </w:r>
      <w:r>
        <w:rPr>
          <w:rFonts w:hint="eastAsia" w:ascii="宋体" w:hAnsi="宋体" w:eastAsia="宋体" w:cs="宋体"/>
          <w:sz w:val="24"/>
          <w:szCs w:val="24"/>
        </w:rPr>
        <w:t>货时间：</w:t>
      </w:r>
      <w:r>
        <w:rPr>
          <w:rFonts w:hint="eastAsia" w:ascii="宋体" w:hAnsi="宋体" w:eastAsia="宋体" w:cs="宋体"/>
          <w:sz w:val="24"/>
          <w:szCs w:val="24"/>
          <w:lang w:val="en-US" w:eastAsia="zh-CN"/>
        </w:rPr>
        <w:t>按甲方下达的订货通知单要求分批到货，具体以实际收到数量为准。到货时间以</w:t>
      </w:r>
      <w:r>
        <w:rPr>
          <w:rFonts w:hint="eastAsia" w:ascii="宋体" w:hAnsi="宋体" w:eastAsia="宋体" w:cs="宋体"/>
          <w:sz w:val="24"/>
          <w:szCs w:val="24"/>
        </w:rPr>
        <w:t>订货通知单</w:t>
      </w:r>
      <w:r>
        <w:rPr>
          <w:rFonts w:hint="eastAsia" w:ascii="宋体" w:hAnsi="宋体" w:eastAsia="宋体" w:cs="宋体"/>
          <w:sz w:val="24"/>
          <w:szCs w:val="24"/>
          <w:lang w:val="en-US" w:eastAsia="zh-CN"/>
        </w:rPr>
        <w:t>要求到货日期为准。</w:t>
      </w:r>
      <w:r>
        <w:rPr>
          <w:rFonts w:hint="eastAsia" w:ascii="宋体" w:hAnsi="宋体" w:eastAsia="宋体" w:cs="宋体"/>
          <w:bCs/>
          <w:sz w:val="24"/>
          <w:szCs w:val="24"/>
          <w:lang w:eastAsia="zh-CN"/>
        </w:rPr>
        <w:t>若乙方在执行合同期间无法按合同约定向甲方提供足够的符合</w:t>
      </w:r>
      <w:r>
        <w:rPr>
          <w:rFonts w:hint="eastAsia" w:ascii="宋体" w:hAnsi="宋体" w:eastAsia="宋体" w:cs="宋体"/>
          <w:bCs/>
          <w:sz w:val="24"/>
          <w:szCs w:val="24"/>
          <w:lang w:val="en-US" w:eastAsia="zh-CN"/>
        </w:rPr>
        <w:t>质量</w:t>
      </w:r>
      <w:r>
        <w:rPr>
          <w:rFonts w:hint="eastAsia" w:ascii="宋体" w:hAnsi="宋体" w:eastAsia="宋体" w:cs="宋体"/>
          <w:bCs/>
          <w:sz w:val="24"/>
          <w:szCs w:val="24"/>
          <w:lang w:eastAsia="zh-CN"/>
        </w:rPr>
        <w:t>要求的</w:t>
      </w:r>
      <w:r>
        <w:rPr>
          <w:rFonts w:hint="eastAsia" w:ascii="宋体" w:hAnsi="宋体" w:eastAsia="宋体" w:cs="宋体"/>
          <w:bCs/>
          <w:sz w:val="24"/>
          <w:szCs w:val="24"/>
          <w:lang w:val="en-US" w:eastAsia="zh-CN"/>
        </w:rPr>
        <w:t>铝板</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甲方有权根据实际情况要求乙方进行补发铝板。</w:t>
      </w:r>
      <w:r>
        <w:rPr>
          <w:rFonts w:hint="eastAsia" w:ascii="宋体" w:hAnsi="宋体" w:eastAsia="宋体" w:cs="宋体"/>
          <w:sz w:val="24"/>
          <w:szCs w:val="24"/>
        </w:rPr>
        <w:t>当</w:t>
      </w:r>
      <w:r>
        <w:rPr>
          <w:rFonts w:hint="eastAsia" w:ascii="宋体" w:hAnsi="宋体" w:eastAsia="宋体" w:cs="宋体"/>
          <w:sz w:val="24"/>
          <w:szCs w:val="24"/>
          <w:lang w:val="en-US" w:eastAsia="zh-CN"/>
        </w:rPr>
        <w:t>铝板</w:t>
      </w:r>
      <w:r>
        <w:rPr>
          <w:rFonts w:hint="eastAsia" w:ascii="宋体" w:hAnsi="宋体" w:eastAsia="宋体" w:cs="宋体"/>
          <w:sz w:val="24"/>
          <w:szCs w:val="24"/>
        </w:rPr>
        <w:t>市场价格波动</w:t>
      </w:r>
      <w:r>
        <w:rPr>
          <w:rFonts w:hint="eastAsia" w:ascii="宋体" w:hAnsi="宋体" w:eastAsia="宋体" w:cs="宋体"/>
          <w:sz w:val="24"/>
          <w:szCs w:val="24"/>
          <w:lang w:val="en-US" w:eastAsia="zh-CN"/>
        </w:rPr>
        <w:t>较大</w:t>
      </w:r>
      <w:r>
        <w:rPr>
          <w:rFonts w:hint="eastAsia" w:ascii="宋体" w:hAnsi="宋体" w:eastAsia="宋体" w:cs="宋体"/>
          <w:sz w:val="24"/>
          <w:szCs w:val="24"/>
        </w:rPr>
        <w:t>或其它原因造成一方</w:t>
      </w:r>
      <w:r>
        <w:rPr>
          <w:rFonts w:hint="eastAsia" w:ascii="宋体" w:hAnsi="宋体" w:eastAsia="宋体" w:cs="宋体"/>
          <w:b w:val="0"/>
          <w:bCs w:val="0"/>
          <w:sz w:val="24"/>
          <w:szCs w:val="24"/>
          <w:lang w:val="en-US" w:eastAsia="zh-CN"/>
        </w:rPr>
        <w:t>无法履行原合同时</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甲乙双方可提前一周书面通知对方，</w:t>
      </w:r>
      <w:r>
        <w:rPr>
          <w:rFonts w:hint="eastAsia" w:ascii="宋体" w:hAnsi="宋体" w:eastAsia="宋体" w:cs="宋体"/>
          <w:sz w:val="24"/>
          <w:szCs w:val="24"/>
        </w:rPr>
        <w:t>重新商议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协商不成，</w:t>
      </w:r>
      <w:r>
        <w:rPr>
          <w:rFonts w:hint="eastAsia" w:ascii="宋体" w:hAnsi="宋体" w:eastAsia="宋体" w:cs="宋体"/>
          <w:b w:val="0"/>
          <w:bCs w:val="0"/>
          <w:sz w:val="24"/>
          <w:szCs w:val="24"/>
          <w:lang w:val="en-US" w:eastAsia="zh-CN"/>
        </w:rPr>
        <w:t>甲方有权另行采购。</w:t>
      </w:r>
    </w:p>
    <w:p>
      <w:pPr>
        <w:keepNext w:val="0"/>
        <w:keepLines w:val="0"/>
        <w:pageBreakBefore w:val="0"/>
        <w:widowControl w:val="0"/>
        <w:kinsoku/>
        <w:wordWrap/>
        <w:overflowPunct/>
        <w:topLinePunct w:val="0"/>
        <w:autoSpaceDE/>
        <w:autoSpaceDN/>
        <w:bidi w:val="0"/>
        <w:adjustRightInd/>
        <w:snapToGrid w:val="0"/>
        <w:spacing w:line="500" w:lineRule="exact"/>
        <w:ind w:left="84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第三条  质量标准及验收方式：按甲方提供的技术要求和图纸尺寸及《</w:t>
      </w:r>
      <w:r>
        <w:rPr>
          <w:rFonts w:hint="eastAsia" w:ascii="宋体" w:hAnsi="宋体" w:eastAsia="宋体" w:cs="宋体"/>
          <w:sz w:val="24"/>
          <w:szCs w:val="24"/>
          <w:lang w:val="en-US" w:eastAsia="zh-CN"/>
        </w:rPr>
        <w:t>GB/T1196-2008</w:t>
      </w:r>
      <w:r>
        <w:rPr>
          <w:rFonts w:hint="eastAsia" w:ascii="宋体" w:hAnsi="宋体" w:eastAsia="宋体" w:cs="宋体"/>
          <w:sz w:val="24"/>
          <w:szCs w:val="24"/>
        </w:rPr>
        <w:t>》国家标准验收。</w:t>
      </w:r>
      <w:r>
        <w:rPr>
          <w:rFonts w:hint="eastAsia" w:ascii="宋体" w:hAnsi="宋体" w:eastAsia="宋体" w:cs="宋体"/>
          <w:sz w:val="24"/>
          <w:szCs w:val="24"/>
          <w:lang w:val="en-US" w:eastAsia="zh-CN"/>
        </w:rPr>
        <w:t>若使用过程中铝板使用寿命没达到12个月，甲方可以依据实际情况进行扣罚。</w:t>
      </w:r>
    </w:p>
    <w:p>
      <w:pPr>
        <w:keepNext w:val="0"/>
        <w:keepLines w:val="0"/>
        <w:pageBreakBefore w:val="0"/>
        <w:widowControl w:val="0"/>
        <w:kinsoku/>
        <w:wordWrap/>
        <w:overflowPunct/>
        <w:topLinePunct w:val="0"/>
        <w:autoSpaceDE/>
        <w:autoSpaceDN/>
        <w:bidi w:val="0"/>
        <w:adjustRightInd/>
        <w:snapToGrid w:val="0"/>
        <w:spacing w:line="500" w:lineRule="exact"/>
        <w:ind w:left="735" w:hanging="840" w:hangingChars="350"/>
        <w:textAlignment w:val="auto"/>
        <w:rPr>
          <w:rFonts w:hint="eastAsia" w:ascii="宋体" w:hAnsi="宋体" w:eastAsia="宋体" w:cs="宋体"/>
          <w:sz w:val="24"/>
          <w:szCs w:val="24"/>
        </w:rPr>
      </w:pPr>
      <w:r>
        <w:rPr>
          <w:rFonts w:hint="eastAsia" w:ascii="宋体" w:hAnsi="宋体" w:eastAsia="宋体" w:cs="宋体"/>
          <w:sz w:val="24"/>
          <w:szCs w:val="24"/>
        </w:rPr>
        <w:t>第四条  运输方式及交货地点：汽运到内蒙古兴安铜锌冶炼有限公司厂区内，乙方承担费用。</w:t>
      </w:r>
    </w:p>
    <w:p>
      <w:pPr>
        <w:keepNext w:val="0"/>
        <w:keepLines w:val="0"/>
        <w:pageBreakBefore w:val="0"/>
        <w:widowControl w:val="0"/>
        <w:kinsoku/>
        <w:wordWrap/>
        <w:overflowPunct/>
        <w:topLinePunct w:val="0"/>
        <w:autoSpaceDE/>
        <w:autoSpaceDN/>
        <w:bidi w:val="0"/>
        <w:adjustRightInd/>
        <w:spacing w:line="500" w:lineRule="exact"/>
        <w:ind w:left="1050" w:hanging="1200" w:hangingChars="500"/>
        <w:textAlignment w:val="auto"/>
        <w:rPr>
          <w:rFonts w:hint="eastAsia" w:ascii="宋体" w:hAnsi="宋体" w:eastAsia="宋体" w:cs="宋体"/>
          <w:sz w:val="24"/>
          <w:szCs w:val="24"/>
        </w:rPr>
      </w:pPr>
      <w:r>
        <w:rPr>
          <w:rFonts w:hint="eastAsia" w:ascii="宋体" w:hAnsi="宋体" w:eastAsia="宋体" w:cs="宋体"/>
          <w:sz w:val="24"/>
          <w:szCs w:val="24"/>
        </w:rPr>
        <w:t>第五条  结算方式及期限：</w:t>
      </w:r>
      <w:r>
        <w:rPr>
          <w:rFonts w:hint="eastAsia" w:ascii="宋体" w:hAnsi="宋体" w:eastAsia="宋体" w:cs="宋体"/>
          <w:sz w:val="24"/>
          <w:szCs w:val="24"/>
          <w:lang w:val="en-US" w:eastAsia="zh-CN"/>
        </w:rPr>
        <w:t>每批次以订货</w:t>
      </w:r>
      <w:r>
        <w:rPr>
          <w:rFonts w:hint="eastAsia" w:ascii="宋体" w:hAnsi="宋体" w:eastAsia="宋体" w:cs="宋体"/>
          <w:sz w:val="24"/>
          <w:szCs w:val="24"/>
        </w:rPr>
        <w:t>月上海有色金属网A00铝锭</w:t>
      </w:r>
      <w:r>
        <w:rPr>
          <w:rFonts w:hint="eastAsia" w:ascii="宋体" w:hAnsi="宋体" w:eastAsia="宋体" w:cs="宋体"/>
          <w:sz w:val="24"/>
          <w:szCs w:val="24"/>
          <w:lang w:val="en-US" w:eastAsia="zh-CN"/>
        </w:rPr>
        <w:t>均价</w:t>
      </w:r>
      <w:r>
        <w:rPr>
          <w:rFonts w:hint="eastAsia" w:ascii="宋体" w:hAnsi="宋体" w:eastAsia="宋体" w:cs="宋体"/>
          <w:sz w:val="24"/>
          <w:szCs w:val="24"/>
        </w:rPr>
        <w:t>（</w:t>
      </w:r>
      <w:r>
        <w:rPr>
          <w:rFonts w:hint="eastAsia" w:ascii="宋体" w:hAnsi="宋体" w:eastAsia="宋体" w:cs="宋体"/>
          <w:sz w:val="24"/>
          <w:szCs w:val="24"/>
          <w:lang w:val="en-US" w:eastAsia="zh-CN"/>
        </w:rPr>
        <w:t>订</w:t>
      </w:r>
      <w:r>
        <w:rPr>
          <w:rFonts w:hint="eastAsia" w:ascii="宋体" w:hAnsi="宋体" w:eastAsia="宋体" w:cs="宋体"/>
          <w:sz w:val="24"/>
          <w:szCs w:val="24"/>
        </w:rPr>
        <w:t>货月上月26日至本月25日）+</w:t>
      </w:r>
      <w:r>
        <w:rPr>
          <w:rFonts w:hint="eastAsia" w:ascii="宋体" w:hAnsi="宋体" w:eastAsia="宋体" w:cs="宋体"/>
          <w:sz w:val="24"/>
          <w:szCs w:val="24"/>
          <w:lang w:val="en-US" w:eastAsia="zh-CN"/>
        </w:rPr>
        <w:t>加工费（元/吨）为结算单价</w:t>
      </w:r>
      <w:r>
        <w:rPr>
          <w:rFonts w:hint="eastAsia" w:ascii="宋体" w:hAnsi="宋体" w:eastAsia="宋体" w:cs="宋体"/>
          <w:sz w:val="24"/>
          <w:szCs w:val="24"/>
        </w:rPr>
        <w:t>（以订货通知单</w:t>
      </w:r>
      <w:r>
        <w:rPr>
          <w:rFonts w:hint="eastAsia" w:ascii="宋体" w:hAnsi="宋体" w:eastAsia="宋体" w:cs="宋体"/>
          <w:sz w:val="24"/>
          <w:szCs w:val="24"/>
          <w:lang w:val="en-US" w:eastAsia="zh-CN"/>
        </w:rPr>
        <w:t>的数量及</w:t>
      </w:r>
      <w:r>
        <w:rPr>
          <w:rFonts w:hint="eastAsia" w:ascii="宋体" w:hAnsi="宋体" w:eastAsia="宋体" w:cs="宋体"/>
          <w:sz w:val="24"/>
          <w:szCs w:val="24"/>
        </w:rPr>
        <w:t>日期为准）</w:t>
      </w:r>
      <w:r>
        <w:rPr>
          <w:rFonts w:hint="eastAsia" w:ascii="宋体" w:hAnsi="宋体" w:eastAsia="宋体" w:cs="宋体"/>
          <w:sz w:val="24"/>
          <w:szCs w:val="24"/>
          <w:lang w:val="en-US" w:eastAsia="zh-CN"/>
        </w:rPr>
        <w:t>。每批次</w:t>
      </w:r>
      <w:r>
        <w:rPr>
          <w:rFonts w:hint="eastAsia" w:ascii="宋体" w:hAnsi="宋体" w:eastAsia="宋体" w:cs="宋体"/>
          <w:sz w:val="24"/>
          <w:szCs w:val="24"/>
        </w:rPr>
        <w:t>货到验收合格后，并收到全额13%增值税专用发票后付款。</w:t>
      </w:r>
    </w:p>
    <w:p>
      <w:pPr>
        <w:keepNext w:val="0"/>
        <w:keepLines w:val="0"/>
        <w:pageBreakBefore w:val="0"/>
        <w:widowControl w:val="0"/>
        <w:kinsoku/>
        <w:wordWrap/>
        <w:overflowPunct/>
        <w:topLinePunct w:val="0"/>
        <w:autoSpaceDE/>
        <w:autoSpaceDN/>
        <w:bidi w:val="0"/>
        <w:adjustRightInd/>
        <w:snapToGrid w:val="0"/>
        <w:spacing w:line="500" w:lineRule="exact"/>
        <w:ind w:left="42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第六条  违约责任：本合同依据为《中华人民共和国</w:t>
      </w:r>
      <w:bookmarkStart w:id="0" w:name="_GoBack"/>
      <w:r>
        <w:rPr>
          <w:rFonts w:hint="eastAsia" w:ascii="宋体" w:hAnsi="宋体" w:eastAsia="宋体" w:cs="宋体"/>
          <w:color w:val="0000FF"/>
          <w:sz w:val="24"/>
          <w:szCs w:val="24"/>
          <w:lang w:val="en-US" w:eastAsia="zh-CN"/>
        </w:rPr>
        <w:t>民法典</w:t>
      </w:r>
      <w:r>
        <w:rPr>
          <w:rFonts w:hint="eastAsia" w:ascii="宋体" w:hAnsi="宋体" w:eastAsia="宋体" w:cs="宋体"/>
          <w:color w:val="0000FF"/>
          <w:sz w:val="24"/>
          <w:szCs w:val="24"/>
        </w:rPr>
        <w:t>》</w:t>
      </w:r>
      <w:bookmarkEnd w:id="0"/>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500" w:lineRule="exact"/>
        <w:ind w:left="840" w:hanging="960" w:hangingChars="400"/>
        <w:textAlignment w:val="auto"/>
        <w:rPr>
          <w:rFonts w:hint="eastAsia" w:ascii="宋体" w:hAnsi="宋体" w:eastAsia="宋体" w:cs="宋体"/>
          <w:sz w:val="24"/>
          <w:szCs w:val="24"/>
        </w:rPr>
      </w:pPr>
      <w:r>
        <w:rPr>
          <w:rFonts w:hint="eastAsia" w:ascii="宋体" w:hAnsi="宋体" w:eastAsia="宋体" w:cs="宋体"/>
          <w:sz w:val="24"/>
          <w:szCs w:val="24"/>
        </w:rPr>
        <w:t>第七条  解决合同纠纷方式：双方友好协商，协商不成由甲方所在地人民法院裁决。</w:t>
      </w:r>
    </w:p>
    <w:p>
      <w:pPr>
        <w:keepNext w:val="0"/>
        <w:keepLines w:val="0"/>
        <w:pageBreakBefore w:val="0"/>
        <w:widowControl w:val="0"/>
        <w:kinsoku/>
        <w:wordWrap/>
        <w:overflowPunct/>
        <w:topLinePunct w:val="0"/>
        <w:autoSpaceDE/>
        <w:autoSpaceDN/>
        <w:bidi w:val="0"/>
        <w:adjustRightInd/>
        <w:snapToGrid w:val="0"/>
        <w:spacing w:line="500" w:lineRule="exact"/>
        <w:ind w:left="840" w:hanging="960" w:hangingChars="4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八</w:t>
      </w:r>
      <w:r>
        <w:rPr>
          <w:rFonts w:hint="eastAsia" w:ascii="宋体" w:hAnsi="宋体" w:eastAsia="宋体" w:cs="宋体"/>
          <w:sz w:val="24"/>
          <w:szCs w:val="24"/>
        </w:rPr>
        <w:t>条   其它约定事项：本合同一式</w:t>
      </w:r>
      <w:r>
        <w:rPr>
          <w:rFonts w:hint="eastAsia" w:ascii="宋体" w:hAnsi="宋体" w:eastAsia="宋体" w:cs="宋体"/>
          <w:sz w:val="24"/>
          <w:szCs w:val="24"/>
          <w:lang w:val="en-US" w:eastAsia="zh-CN"/>
        </w:rPr>
        <w:t>伍</w:t>
      </w:r>
      <w:r>
        <w:rPr>
          <w:rFonts w:hint="eastAsia" w:ascii="宋体" w:hAnsi="宋体" w:eastAsia="宋体" w:cs="宋体"/>
          <w:sz w:val="24"/>
          <w:szCs w:val="24"/>
        </w:rPr>
        <w:t>份，</w:t>
      </w:r>
      <w:r>
        <w:rPr>
          <w:rFonts w:hint="eastAsia" w:ascii="宋体" w:hAnsi="宋体" w:eastAsia="宋体" w:cs="宋体"/>
          <w:sz w:val="24"/>
          <w:szCs w:val="24"/>
          <w:lang w:val="en-US" w:eastAsia="zh-CN"/>
        </w:rPr>
        <w:t>甲方</w:t>
      </w:r>
      <w:r>
        <w:rPr>
          <w:rFonts w:hint="eastAsia" w:ascii="宋体" w:hAnsi="宋体" w:eastAsia="宋体" w:cs="宋体"/>
          <w:sz w:val="24"/>
          <w:szCs w:val="24"/>
        </w:rPr>
        <w:t>执</w:t>
      </w:r>
      <w:r>
        <w:rPr>
          <w:rFonts w:hint="eastAsia" w:ascii="宋体" w:hAnsi="宋体" w:eastAsia="宋体" w:cs="宋体"/>
          <w:sz w:val="24"/>
          <w:szCs w:val="24"/>
          <w:lang w:val="en-US" w:eastAsia="zh-CN"/>
        </w:rPr>
        <w:t>肆</w:t>
      </w:r>
      <w:r>
        <w:rPr>
          <w:rFonts w:hint="eastAsia" w:ascii="宋体" w:hAnsi="宋体" w:eastAsia="宋体" w:cs="宋体"/>
          <w:sz w:val="24"/>
          <w:szCs w:val="24"/>
        </w:rPr>
        <w:t>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乙方执壹份，</w:t>
      </w:r>
      <w:r>
        <w:rPr>
          <w:rFonts w:hint="eastAsia" w:ascii="宋体" w:hAnsi="宋体" w:eastAsia="宋体" w:cs="宋体"/>
          <w:sz w:val="24"/>
          <w:szCs w:val="24"/>
        </w:rPr>
        <w:t>双方签字盖章后生效，附件及传真件经双方确认签字盖章后具有同等法律效力。</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第九条</w:t>
      </w:r>
      <w:r>
        <w:rPr>
          <w:rFonts w:hint="eastAsia" w:ascii="宋体" w:hAnsi="宋体" w:eastAsia="宋体" w:cs="宋体"/>
          <w:sz w:val="24"/>
          <w:szCs w:val="24"/>
        </w:rPr>
        <w:t xml:space="preserve"> 合同有效期限：</w:t>
      </w:r>
      <w:r>
        <w:rPr>
          <w:rFonts w:hint="eastAsia" w:ascii="宋体" w:hAnsi="宋体" w:eastAsia="宋体" w:cs="宋体"/>
          <w:sz w:val="24"/>
          <w:szCs w:val="24"/>
          <w:lang w:val="en-US" w:eastAsia="zh-CN"/>
        </w:rPr>
        <w:t xml:space="preserve"> 2022年12月31日 </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400" w:firstLine="960" w:firstLineChars="400"/>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400" w:firstLine="960" w:firstLineChars="400"/>
        <w:textAlignment w:val="auto"/>
        <w:rPr>
          <w:rFonts w:hint="eastAsia" w:ascii="宋体" w:hAnsi="宋体" w:eastAsia="宋体" w:cs="宋体"/>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val="0"/>
        <w:spacing w:line="500" w:lineRule="exact"/>
        <w:ind w:left="840" w:hanging="960" w:hangingChars="400"/>
        <w:textAlignment w:val="auto"/>
        <w:rPr>
          <w:rFonts w:hint="eastAsia" w:ascii="宋体" w:hAnsi="宋体" w:eastAsia="宋体" w:cs="宋体"/>
          <w:bCs/>
          <w:sz w:val="24"/>
          <w:szCs w:val="24"/>
        </w:rPr>
      </w:pPr>
      <w:r>
        <w:rPr>
          <w:rFonts w:hint="eastAsia" w:ascii="宋体" w:hAnsi="宋体" w:eastAsia="宋体" w:cs="宋体"/>
          <w:sz w:val="24"/>
          <w:szCs w:val="24"/>
        </w:rPr>
        <w:t xml:space="preserve"> 附件：1冷轧铝板加工技术条件一份，</w:t>
      </w:r>
      <w:r>
        <w:rPr>
          <w:rFonts w:hint="eastAsia" w:ascii="宋体" w:hAnsi="宋体" w:eastAsia="宋体" w:cs="宋体"/>
          <w:bCs/>
          <w:sz w:val="24"/>
          <w:szCs w:val="24"/>
        </w:rPr>
        <w:t>铝板图纸一份。</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400"/>
        <w:textAlignment w:val="auto"/>
        <w:rPr>
          <w:rFonts w:hint="eastAsia" w:ascii="宋体" w:hAnsi="宋体" w:eastAsia="宋体" w:cs="宋体"/>
          <w:bCs/>
          <w:sz w:val="24"/>
          <w:szCs w:val="24"/>
        </w:rPr>
      </w:pPr>
    </w:p>
    <w:tbl>
      <w:tblPr>
        <w:tblStyle w:val="6"/>
        <w:tblW w:w="10644" w:type="dxa"/>
        <w:jc w:val="center"/>
        <w:tblLayout w:type="fixed"/>
        <w:tblCellMar>
          <w:top w:w="0" w:type="dxa"/>
          <w:left w:w="108" w:type="dxa"/>
          <w:bottom w:w="0" w:type="dxa"/>
          <w:right w:w="108" w:type="dxa"/>
        </w:tblCellMar>
      </w:tblPr>
      <w:tblGrid>
        <w:gridCol w:w="5502"/>
        <w:gridCol w:w="5142"/>
      </w:tblGrid>
      <w:tr>
        <w:tblPrEx>
          <w:tblCellMar>
            <w:top w:w="0" w:type="dxa"/>
            <w:left w:w="108" w:type="dxa"/>
            <w:bottom w:w="0" w:type="dxa"/>
            <w:right w:w="108" w:type="dxa"/>
          </w:tblCellMar>
        </w:tblPrEx>
        <w:trPr>
          <w:trHeight w:val="238" w:hRule="atLeast"/>
          <w:jc w:val="center"/>
        </w:trPr>
        <w:tc>
          <w:tcPr>
            <w:tcW w:w="550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spacing w:line="400" w:lineRule="exact"/>
              <w:jc w:val="center"/>
              <w:rPr>
                <w:rFonts w:hint="eastAsia" w:ascii="宋体" w:hAnsi="宋体" w:eastAsia="宋体" w:cs="宋体"/>
                <w:bCs/>
                <w:color w:val="000000"/>
                <w:kern w:val="0"/>
                <w:sz w:val="21"/>
                <w:szCs w:val="21"/>
              </w:rPr>
            </w:pPr>
            <w:r>
              <w:rPr>
                <w:rFonts w:hint="eastAsia" w:ascii="宋体" w:hAnsi="宋体" w:eastAsia="宋体" w:cs="宋体"/>
                <w:color w:val="000000"/>
                <w:kern w:val="0"/>
                <w:sz w:val="21"/>
                <w:szCs w:val="21"/>
                <w:lang w:bidi="ar"/>
              </w:rPr>
              <w:t>甲   方</w:t>
            </w:r>
          </w:p>
        </w:tc>
        <w:tc>
          <w:tcPr>
            <w:tcW w:w="5142" w:type="dxa"/>
            <w:tcBorders>
              <w:top w:val="single" w:color="000000" w:sz="4" w:space="0"/>
              <w:left w:val="nil"/>
              <w:bottom w:val="single" w:color="000000" w:sz="4" w:space="0"/>
              <w:right w:val="single" w:color="000000" w:sz="4" w:space="0"/>
            </w:tcBorders>
            <w:noWrap w:val="0"/>
            <w:vAlign w:val="center"/>
          </w:tcPr>
          <w:p>
            <w:pPr>
              <w:widowControl/>
              <w:snapToGrid w:val="0"/>
              <w:spacing w:line="400" w:lineRule="exact"/>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乙   方</w:t>
            </w:r>
          </w:p>
        </w:tc>
      </w:tr>
      <w:tr>
        <w:tblPrEx>
          <w:tblCellMar>
            <w:top w:w="0" w:type="dxa"/>
            <w:left w:w="108" w:type="dxa"/>
            <w:bottom w:w="0" w:type="dxa"/>
            <w:right w:w="108" w:type="dxa"/>
          </w:tblCellMar>
        </w:tblPrEx>
        <w:trPr>
          <w:trHeight w:val="454" w:hRule="atLeast"/>
          <w:jc w:val="center"/>
        </w:trPr>
        <w:tc>
          <w:tcPr>
            <w:tcW w:w="550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color w:val="000000"/>
                <w:kern w:val="0"/>
                <w:sz w:val="21"/>
                <w:szCs w:val="21"/>
                <w:lang w:bidi="ar"/>
              </w:rPr>
              <w:t>单位名称：内蒙古兴安铜锌冶炼有限公司</w:t>
            </w:r>
          </w:p>
        </w:tc>
        <w:tc>
          <w:tcPr>
            <w:tcW w:w="5142" w:type="dxa"/>
            <w:tcBorders>
              <w:top w:val="single" w:color="000000" w:sz="4" w:space="0"/>
              <w:left w:val="nil"/>
              <w:bottom w:val="single" w:color="000000" w:sz="4" w:space="0"/>
              <w:right w:val="single" w:color="000000" w:sz="4" w:space="0"/>
            </w:tcBorders>
            <w:noWrap w:val="0"/>
            <w:vAlign w:val="center"/>
          </w:tcPr>
          <w:p>
            <w:pPr>
              <w:widowControl/>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单位名称：</w:t>
            </w:r>
          </w:p>
        </w:tc>
      </w:tr>
      <w:tr>
        <w:tblPrEx>
          <w:tblCellMar>
            <w:top w:w="0" w:type="dxa"/>
            <w:left w:w="108" w:type="dxa"/>
            <w:bottom w:w="0" w:type="dxa"/>
            <w:right w:w="108" w:type="dxa"/>
          </w:tblCellMar>
        </w:tblPrEx>
        <w:trPr>
          <w:trHeight w:val="454" w:hRule="atLeast"/>
          <w:jc w:val="center"/>
        </w:trPr>
        <w:tc>
          <w:tcPr>
            <w:tcW w:w="550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color w:val="000000"/>
                <w:kern w:val="0"/>
                <w:sz w:val="21"/>
                <w:szCs w:val="21"/>
                <w:lang w:bidi="ar"/>
              </w:rPr>
              <w:t>单位地址：内蒙古锡林郭勒盟西乌旗白音华工业园</w:t>
            </w:r>
          </w:p>
        </w:tc>
        <w:tc>
          <w:tcPr>
            <w:tcW w:w="5142" w:type="dxa"/>
            <w:tcBorders>
              <w:top w:val="single" w:color="000000" w:sz="4" w:space="0"/>
              <w:left w:val="nil"/>
              <w:bottom w:val="single" w:color="000000" w:sz="4" w:space="0"/>
              <w:right w:val="single" w:color="000000" w:sz="4" w:space="0"/>
            </w:tcBorders>
            <w:noWrap w:val="0"/>
            <w:vAlign w:val="center"/>
          </w:tcPr>
          <w:p>
            <w:pPr>
              <w:widowControl/>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单位地址：</w:t>
            </w:r>
          </w:p>
        </w:tc>
      </w:tr>
      <w:tr>
        <w:tblPrEx>
          <w:tblCellMar>
            <w:top w:w="0" w:type="dxa"/>
            <w:left w:w="108" w:type="dxa"/>
            <w:bottom w:w="0" w:type="dxa"/>
            <w:right w:w="108" w:type="dxa"/>
          </w:tblCellMar>
        </w:tblPrEx>
        <w:trPr>
          <w:trHeight w:val="454" w:hRule="atLeast"/>
          <w:jc w:val="center"/>
        </w:trPr>
        <w:tc>
          <w:tcPr>
            <w:tcW w:w="550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color w:val="000000"/>
                <w:kern w:val="0"/>
                <w:sz w:val="21"/>
                <w:szCs w:val="21"/>
                <w:lang w:bidi="ar"/>
              </w:rPr>
              <w:t>法定代表人：</w:t>
            </w:r>
          </w:p>
        </w:tc>
        <w:tc>
          <w:tcPr>
            <w:tcW w:w="5142" w:type="dxa"/>
            <w:tcBorders>
              <w:top w:val="single" w:color="000000" w:sz="4" w:space="0"/>
              <w:left w:val="nil"/>
              <w:right w:val="single" w:color="000000" w:sz="4" w:space="0"/>
            </w:tcBorders>
            <w:noWrap w:val="0"/>
            <w:vAlign w:val="center"/>
          </w:tcPr>
          <w:p>
            <w:pPr>
              <w:widowControl/>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法定代表人/委托代理人：</w:t>
            </w:r>
          </w:p>
        </w:tc>
      </w:tr>
      <w:tr>
        <w:tblPrEx>
          <w:tblCellMar>
            <w:top w:w="0" w:type="dxa"/>
            <w:left w:w="108" w:type="dxa"/>
            <w:bottom w:w="0" w:type="dxa"/>
            <w:right w:w="108" w:type="dxa"/>
          </w:tblCellMar>
        </w:tblPrEx>
        <w:trPr>
          <w:trHeight w:val="454" w:hRule="atLeast"/>
          <w:jc w:val="center"/>
        </w:trPr>
        <w:tc>
          <w:tcPr>
            <w:tcW w:w="550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color w:val="000000"/>
                <w:kern w:val="0"/>
                <w:sz w:val="21"/>
                <w:szCs w:val="21"/>
                <w:lang w:bidi="ar"/>
              </w:rPr>
              <w:t>电话： 0479-220</w:t>
            </w:r>
            <w:r>
              <w:rPr>
                <w:rFonts w:hint="eastAsia" w:ascii="宋体" w:hAnsi="宋体" w:eastAsia="宋体" w:cs="宋体"/>
                <w:color w:val="000000"/>
                <w:kern w:val="0"/>
                <w:sz w:val="21"/>
                <w:szCs w:val="21"/>
                <w:lang w:val="en-US" w:eastAsia="zh-CN" w:bidi="ar"/>
              </w:rPr>
              <w:t>2209</w:t>
            </w:r>
            <w:r>
              <w:rPr>
                <w:rFonts w:hint="eastAsia" w:ascii="宋体" w:hAnsi="宋体" w:eastAsia="宋体" w:cs="宋体"/>
                <w:color w:val="000000"/>
                <w:kern w:val="0"/>
                <w:sz w:val="21"/>
                <w:szCs w:val="21"/>
                <w:lang w:bidi="ar"/>
              </w:rPr>
              <w:t xml:space="preserve"> 传真： 0479-2202222</w:t>
            </w:r>
          </w:p>
        </w:tc>
        <w:tc>
          <w:tcPr>
            <w:tcW w:w="5142" w:type="dxa"/>
            <w:tcBorders>
              <w:top w:val="single" w:color="000000" w:sz="4" w:space="0"/>
              <w:left w:val="nil"/>
              <w:bottom w:val="single" w:color="000000" w:sz="4" w:space="0"/>
              <w:right w:val="single" w:color="000000" w:sz="4" w:space="0"/>
            </w:tcBorders>
            <w:noWrap w:val="0"/>
            <w:vAlign w:val="center"/>
          </w:tcPr>
          <w:p>
            <w:pPr>
              <w:widowControl/>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电话：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传真：</w:t>
            </w:r>
          </w:p>
        </w:tc>
      </w:tr>
      <w:tr>
        <w:tblPrEx>
          <w:tblCellMar>
            <w:top w:w="0" w:type="dxa"/>
            <w:left w:w="108" w:type="dxa"/>
            <w:bottom w:w="0" w:type="dxa"/>
            <w:right w:w="108" w:type="dxa"/>
          </w:tblCellMar>
        </w:tblPrEx>
        <w:trPr>
          <w:trHeight w:val="454" w:hRule="atLeast"/>
          <w:jc w:val="center"/>
        </w:trPr>
        <w:tc>
          <w:tcPr>
            <w:tcW w:w="550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color w:val="000000"/>
                <w:kern w:val="0"/>
                <w:sz w:val="21"/>
                <w:szCs w:val="21"/>
                <w:lang w:bidi="ar"/>
              </w:rPr>
              <w:t>开户银行：中国工行银行股份有限公司西乌旗支行</w:t>
            </w:r>
          </w:p>
        </w:tc>
        <w:tc>
          <w:tcPr>
            <w:tcW w:w="5142" w:type="dxa"/>
            <w:tcBorders>
              <w:top w:val="single" w:color="000000" w:sz="4" w:space="0"/>
              <w:left w:val="nil"/>
              <w:bottom w:val="single" w:color="000000" w:sz="4" w:space="0"/>
              <w:right w:val="single" w:color="000000" w:sz="4" w:space="0"/>
            </w:tcBorders>
            <w:noWrap w:val="0"/>
            <w:vAlign w:val="center"/>
          </w:tcPr>
          <w:p>
            <w:pPr>
              <w:widowControl/>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开户银行：</w:t>
            </w:r>
          </w:p>
        </w:tc>
      </w:tr>
      <w:tr>
        <w:tblPrEx>
          <w:tblCellMar>
            <w:top w:w="0" w:type="dxa"/>
            <w:left w:w="108" w:type="dxa"/>
            <w:bottom w:w="0" w:type="dxa"/>
            <w:right w:w="108" w:type="dxa"/>
          </w:tblCellMar>
        </w:tblPrEx>
        <w:trPr>
          <w:trHeight w:val="454" w:hRule="atLeast"/>
          <w:jc w:val="center"/>
        </w:trPr>
        <w:tc>
          <w:tcPr>
            <w:tcW w:w="550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color w:val="000000"/>
                <w:kern w:val="0"/>
                <w:sz w:val="21"/>
                <w:szCs w:val="21"/>
                <w:lang w:bidi="ar"/>
              </w:rPr>
              <w:t>帐号：0610034909200026740</w:t>
            </w:r>
          </w:p>
        </w:tc>
        <w:tc>
          <w:tcPr>
            <w:tcW w:w="5142" w:type="dxa"/>
            <w:tcBorders>
              <w:top w:val="single" w:color="000000" w:sz="4" w:space="0"/>
              <w:left w:val="nil"/>
              <w:bottom w:val="single" w:color="000000" w:sz="4" w:space="0"/>
              <w:right w:val="single" w:color="000000" w:sz="4" w:space="0"/>
            </w:tcBorders>
            <w:noWrap w:val="0"/>
            <w:vAlign w:val="center"/>
          </w:tcPr>
          <w:p>
            <w:pPr>
              <w:widowControl/>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帐号：</w:t>
            </w:r>
          </w:p>
        </w:tc>
      </w:tr>
      <w:tr>
        <w:tblPrEx>
          <w:tblCellMar>
            <w:top w:w="0" w:type="dxa"/>
            <w:left w:w="108" w:type="dxa"/>
            <w:bottom w:w="0" w:type="dxa"/>
            <w:right w:w="108" w:type="dxa"/>
          </w:tblCellMar>
        </w:tblPrEx>
        <w:trPr>
          <w:trHeight w:val="454" w:hRule="atLeast"/>
          <w:jc w:val="center"/>
        </w:trPr>
        <w:tc>
          <w:tcPr>
            <w:tcW w:w="550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color w:val="000000"/>
                <w:kern w:val="0"/>
                <w:sz w:val="21"/>
                <w:szCs w:val="21"/>
                <w:lang w:bidi="ar"/>
              </w:rPr>
              <w:t>税号：91152526670683162Y</w:t>
            </w:r>
          </w:p>
        </w:tc>
        <w:tc>
          <w:tcPr>
            <w:tcW w:w="5142" w:type="dxa"/>
            <w:tcBorders>
              <w:top w:val="single" w:color="000000" w:sz="4" w:space="0"/>
              <w:left w:val="nil"/>
              <w:bottom w:val="single" w:color="000000" w:sz="4" w:space="0"/>
              <w:right w:val="single" w:color="000000" w:sz="4" w:space="0"/>
            </w:tcBorders>
            <w:noWrap w:val="0"/>
            <w:vAlign w:val="center"/>
          </w:tcPr>
          <w:p>
            <w:pPr>
              <w:widowControl/>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税号：</w:t>
            </w:r>
          </w:p>
        </w:tc>
      </w:tr>
      <w:tr>
        <w:tblPrEx>
          <w:tblCellMar>
            <w:top w:w="0" w:type="dxa"/>
            <w:left w:w="108" w:type="dxa"/>
            <w:bottom w:w="0" w:type="dxa"/>
            <w:right w:w="108" w:type="dxa"/>
          </w:tblCellMar>
        </w:tblPrEx>
        <w:trPr>
          <w:trHeight w:val="454" w:hRule="atLeast"/>
          <w:jc w:val="center"/>
        </w:trPr>
        <w:tc>
          <w:tcPr>
            <w:tcW w:w="550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color w:val="000000"/>
                <w:kern w:val="0"/>
                <w:sz w:val="21"/>
                <w:szCs w:val="21"/>
                <w:lang w:bidi="ar"/>
              </w:rPr>
              <w:t>行号：102201703497</w:t>
            </w:r>
          </w:p>
        </w:tc>
        <w:tc>
          <w:tcPr>
            <w:tcW w:w="5142" w:type="dxa"/>
            <w:tcBorders>
              <w:top w:val="single" w:color="000000" w:sz="4" w:space="0"/>
              <w:left w:val="nil"/>
              <w:bottom w:val="single" w:color="000000" w:sz="4" w:space="0"/>
              <w:right w:val="single" w:color="000000" w:sz="4" w:space="0"/>
            </w:tcBorders>
            <w:noWrap w:val="0"/>
            <w:vAlign w:val="center"/>
          </w:tcPr>
          <w:p>
            <w:pPr>
              <w:widowControl/>
              <w:snapToGrid w:val="0"/>
              <w:spacing w:line="400" w:lineRule="exact"/>
              <w:rPr>
                <w:rFonts w:hint="eastAsia" w:ascii="宋体" w:hAnsi="宋体" w:eastAsia="宋体" w:cs="宋体"/>
                <w:bCs/>
                <w:color w:val="000000"/>
                <w:kern w:val="0"/>
                <w:sz w:val="21"/>
                <w:szCs w:val="21"/>
              </w:rPr>
            </w:pPr>
            <w:r>
              <w:rPr>
                <w:rFonts w:hint="eastAsia" w:ascii="宋体" w:hAnsi="宋体" w:eastAsia="宋体" w:cs="宋体"/>
                <w:color w:val="000000"/>
                <w:kern w:val="0"/>
                <w:sz w:val="21"/>
                <w:szCs w:val="21"/>
                <w:lang w:bidi="ar"/>
              </w:rPr>
              <w:t>行号：</w:t>
            </w:r>
          </w:p>
        </w:tc>
      </w:tr>
    </w:tbl>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p>
    <w:p>
      <w:pPr>
        <w:jc w:val="both"/>
        <w:rPr>
          <w:rFonts w:hint="eastAsia" w:ascii="汉仪楷体简" w:eastAsia="汉仪楷体简"/>
          <w:b/>
          <w:sz w:val="28"/>
          <w:szCs w:val="28"/>
        </w:rPr>
      </w:pPr>
      <w:r>
        <w:rPr>
          <w:rFonts w:hint="eastAsia" w:ascii="汉仪楷体简" w:eastAsia="汉仪楷体简"/>
          <w:b/>
          <w:sz w:val="28"/>
          <w:szCs w:val="28"/>
        </w:rPr>
        <w:t>附件1：</w:t>
      </w:r>
    </w:p>
    <w:p>
      <w:pPr>
        <w:ind w:firstLine="3642" w:firstLineChars="1300"/>
        <w:jc w:val="both"/>
        <w:rPr>
          <w:b/>
          <w:sz w:val="28"/>
          <w:szCs w:val="28"/>
        </w:rPr>
      </w:pPr>
      <w:r>
        <w:rPr>
          <w:rFonts w:hint="eastAsia"/>
          <w:b/>
          <w:sz w:val="28"/>
          <w:szCs w:val="28"/>
        </w:rPr>
        <w:t>冷轧铝板加工技术条件</w:t>
      </w:r>
    </w:p>
    <w:p>
      <w:pPr>
        <w:widowControl/>
        <w:adjustRightInd w:val="0"/>
        <w:snapToGrid w:val="0"/>
        <w:spacing w:line="520" w:lineRule="exact"/>
        <w:ind w:left="280" w:hanging="240" w:hangingChars="100"/>
        <w:rPr>
          <w:rFonts w:hint="eastAsia" w:ascii="宋体" w:hAnsi="宋体" w:eastAsia="宋体" w:cs="宋体"/>
          <w:sz w:val="24"/>
          <w:szCs w:val="24"/>
        </w:rPr>
      </w:pPr>
      <w:r>
        <w:rPr>
          <w:rFonts w:hint="eastAsia" w:ascii="宋体" w:hAnsi="宋体" w:eastAsia="宋体" w:cs="宋体"/>
          <w:sz w:val="24"/>
          <w:szCs w:val="24"/>
        </w:rPr>
        <w:t>1、冷轧铝板定尺加工，其允差为：长度1215</w:t>
      </w:r>
      <w:r>
        <w:rPr>
          <w:rFonts w:hint="eastAsia" w:ascii="宋体" w:hAnsi="宋体" w:eastAsia="宋体" w:cs="宋体"/>
          <w:sz w:val="24"/>
          <w:szCs w:val="24"/>
          <w:lang w:val="en-US" w:eastAsia="zh-CN"/>
        </w:rPr>
        <w:t>mm</w:t>
      </w:r>
      <w:r>
        <w:rPr>
          <w:rFonts w:hint="eastAsia" w:ascii="宋体" w:hAnsi="宋体" w:eastAsia="宋体" w:cs="宋体"/>
          <w:sz w:val="24"/>
          <w:szCs w:val="24"/>
        </w:rPr>
        <w:t>±2</w:t>
      </w:r>
      <w:r>
        <w:rPr>
          <w:rFonts w:hint="eastAsia" w:ascii="宋体" w:hAnsi="宋体" w:eastAsia="宋体" w:cs="宋体"/>
          <w:sz w:val="24"/>
          <w:szCs w:val="24"/>
          <w:lang w:val="en-US" w:eastAsia="zh-CN"/>
        </w:rPr>
        <w:t>mm</w:t>
      </w:r>
      <w:r>
        <w:rPr>
          <w:rFonts w:hint="eastAsia" w:ascii="宋体" w:hAnsi="宋体" w:eastAsia="宋体" w:cs="宋体"/>
          <w:sz w:val="24"/>
          <w:szCs w:val="24"/>
        </w:rPr>
        <w:t>、宽800</w:t>
      </w:r>
      <w:r>
        <w:rPr>
          <w:rFonts w:hint="eastAsia" w:ascii="宋体" w:hAnsi="宋体" w:eastAsia="宋体" w:cs="宋体"/>
          <w:sz w:val="24"/>
          <w:szCs w:val="24"/>
          <w:lang w:val="en-US" w:eastAsia="zh-CN"/>
        </w:rPr>
        <w:t>mm</w:t>
      </w:r>
      <w:r>
        <w:rPr>
          <w:rFonts w:hint="eastAsia" w:ascii="宋体" w:hAnsi="宋体" w:eastAsia="宋体" w:cs="宋体"/>
          <w:sz w:val="24"/>
          <w:szCs w:val="24"/>
        </w:rPr>
        <w:t>±2</w:t>
      </w:r>
      <w:r>
        <w:rPr>
          <w:rFonts w:hint="eastAsia" w:ascii="宋体" w:hAnsi="宋体" w:eastAsia="宋体" w:cs="宋体"/>
          <w:sz w:val="24"/>
          <w:szCs w:val="24"/>
          <w:lang w:val="en-US" w:eastAsia="zh-CN"/>
        </w:rPr>
        <w:t>mm</w:t>
      </w:r>
      <w:r>
        <w:rPr>
          <w:rFonts w:hint="eastAsia" w:ascii="宋体" w:hAnsi="宋体" w:eastAsia="宋体" w:cs="宋体"/>
          <w:sz w:val="24"/>
          <w:szCs w:val="24"/>
        </w:rPr>
        <w:t>、厚6</w:t>
      </w:r>
      <w:r>
        <w:rPr>
          <w:rFonts w:hint="eastAsia" w:ascii="宋体" w:hAnsi="宋体" w:eastAsia="宋体" w:cs="宋体"/>
          <w:sz w:val="24"/>
          <w:szCs w:val="24"/>
          <w:lang w:val="en-US" w:eastAsia="zh-CN"/>
        </w:rPr>
        <w:t>mm</w:t>
      </w:r>
      <w:r>
        <w:rPr>
          <w:rFonts w:hint="eastAsia" w:ascii="宋体" w:hAnsi="宋体" w:eastAsia="宋体" w:cs="宋体"/>
          <w:sz w:val="24"/>
          <w:szCs w:val="24"/>
        </w:rPr>
        <w:t>±0.15</w:t>
      </w:r>
      <w:r>
        <w:rPr>
          <w:rFonts w:hint="eastAsia" w:ascii="宋体" w:hAnsi="宋体" w:eastAsia="宋体" w:cs="宋体"/>
          <w:sz w:val="24"/>
          <w:szCs w:val="24"/>
          <w:lang w:val="en-US" w:eastAsia="zh-CN"/>
        </w:rPr>
        <w:t>mm</w:t>
      </w:r>
      <w:r>
        <w:rPr>
          <w:rFonts w:hint="eastAsia" w:ascii="宋体" w:hAnsi="宋体" w:eastAsia="宋体" w:cs="宋体"/>
          <w:sz w:val="24"/>
          <w:szCs w:val="24"/>
        </w:rPr>
        <w:t xml:space="preserve"> 。对角线允差为3㎜。</w:t>
      </w:r>
    </w:p>
    <w:p>
      <w:pPr>
        <w:widowControl/>
        <w:adjustRightInd w:val="0"/>
        <w:snapToGrid w:val="0"/>
        <w:spacing w:line="520" w:lineRule="exact"/>
        <w:ind w:left="28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冷轧铝板牌号为1070-H18是通过冷加工硬化获得全硬状态的高强度纯铝板，其化学成份应符合GB/T1196-2008的规范，即A1≥99.70%，杂质含量符合以下规定：Si≤0.10%；Cu≤0.01%；Ga≤0.03%；Mg≤0.02%；Zn≤0.03%；其中Fe≤0.15%，其它单杂质储量不大于0.03%。</w:t>
      </w:r>
    </w:p>
    <w:p>
      <w:pPr>
        <w:widowControl/>
        <w:adjustRightInd w:val="0"/>
        <w:snapToGrid w:val="0"/>
        <w:spacing w:line="520" w:lineRule="exact"/>
        <w:rPr>
          <w:rFonts w:hint="eastAsia" w:ascii="宋体" w:hAnsi="宋体" w:eastAsia="宋体" w:cs="宋体"/>
          <w:sz w:val="24"/>
          <w:szCs w:val="24"/>
        </w:rPr>
      </w:pPr>
      <w:r>
        <w:rPr>
          <w:rFonts w:hint="eastAsia" w:ascii="宋体" w:hAnsi="宋体" w:eastAsia="宋体" w:cs="宋体"/>
          <w:sz w:val="24"/>
          <w:szCs w:val="24"/>
        </w:rPr>
        <w:t>3、冷轧铝板机械性能为：抗拉强度 ≥120Mpa，伸长率≥4%（50mm试片）。</w:t>
      </w:r>
    </w:p>
    <w:p>
      <w:pPr>
        <w:widowControl/>
        <w:adjustRightInd w:val="0"/>
        <w:snapToGrid w:val="0"/>
        <w:spacing w:line="520" w:lineRule="exact"/>
        <w:ind w:left="280" w:hanging="240" w:hangingChars="100"/>
        <w:rPr>
          <w:rFonts w:hint="eastAsia" w:ascii="宋体" w:hAnsi="宋体" w:eastAsia="宋体" w:cs="宋体"/>
          <w:sz w:val="24"/>
          <w:szCs w:val="24"/>
        </w:rPr>
      </w:pPr>
      <w:r>
        <w:rPr>
          <w:rFonts w:hint="eastAsia" w:ascii="宋体" w:hAnsi="宋体" w:eastAsia="宋体" w:cs="宋体"/>
          <w:sz w:val="24"/>
          <w:szCs w:val="24"/>
        </w:rPr>
        <w:t>4、冷轧铝板表面状态应光滑、平整、不允许有斑痕、点蚀、裂痕、夹杂、严重划痕及起皮等机械损伤，板面平整度符合国家标准，不出现翘曲、变形等现象，剪切后的断面要平直。</w:t>
      </w:r>
    </w:p>
    <w:p>
      <w:pPr>
        <w:widowControl/>
        <w:adjustRightInd w:val="0"/>
        <w:snapToGrid w:val="0"/>
        <w:spacing w:line="520" w:lineRule="exact"/>
        <w:ind w:left="280" w:hanging="240" w:hangingChars="100"/>
        <w:rPr>
          <w:rFonts w:hint="eastAsia" w:ascii="宋体" w:hAnsi="宋体" w:eastAsia="宋体" w:cs="宋体"/>
          <w:sz w:val="24"/>
          <w:szCs w:val="24"/>
        </w:rPr>
      </w:pPr>
      <w:r>
        <w:rPr>
          <w:rFonts w:hint="eastAsia" w:ascii="宋体" w:hAnsi="宋体" w:eastAsia="宋体" w:cs="宋体"/>
          <w:sz w:val="24"/>
          <w:szCs w:val="24"/>
        </w:rPr>
        <w:t>5、在工况正常情况下，使用寿命大于12个月，若达不到使用寿命要求或在使用寿命周期内出现受腐蚀而不能再使用时，经鉴定属产品质量问题，厂家要负担全部责任。</w:t>
      </w:r>
    </w:p>
    <w:p>
      <w:pPr>
        <w:widowControl/>
        <w:adjustRightInd w:val="0"/>
        <w:snapToGrid w:val="0"/>
        <w:spacing w:line="520" w:lineRule="exact"/>
        <w:ind w:left="280" w:hanging="240" w:hangingChars="100"/>
        <w:rPr>
          <w:rFonts w:hint="eastAsia" w:ascii="宋体" w:hAnsi="宋体" w:eastAsia="宋体" w:cs="宋体"/>
          <w:sz w:val="24"/>
          <w:szCs w:val="24"/>
        </w:rPr>
      </w:pPr>
      <w:r>
        <w:rPr>
          <w:rFonts w:hint="eastAsia" w:ascii="宋体" w:hAnsi="宋体" w:eastAsia="宋体" w:cs="宋体"/>
          <w:sz w:val="24"/>
          <w:szCs w:val="24"/>
        </w:rPr>
        <w:t>6、用木托包装，每包装100片，避免在运输过程中造成变形和其它机械损伤。</w:t>
      </w:r>
    </w:p>
    <w:p>
      <w:pPr>
        <w:widowControl/>
        <w:adjustRightInd w:val="0"/>
        <w:snapToGrid w:val="0"/>
        <w:spacing w:line="520" w:lineRule="exact"/>
        <w:ind w:left="280" w:hanging="240" w:hangingChars="100"/>
        <w:rPr>
          <w:rFonts w:hint="eastAsia" w:ascii="宋体" w:hAnsi="宋体" w:eastAsia="宋体" w:cs="宋体"/>
          <w:sz w:val="24"/>
          <w:szCs w:val="24"/>
        </w:rPr>
      </w:pPr>
      <w:r>
        <w:rPr>
          <w:rFonts w:hint="eastAsia" w:ascii="宋体" w:hAnsi="宋体" w:eastAsia="宋体" w:cs="宋体"/>
          <w:sz w:val="24"/>
          <w:szCs w:val="24"/>
        </w:rPr>
        <w:t>7、每一炉次提供一份质量证明单及检验合格证，并按批次提供用于轧制铝板的铝锭出厂质量证明单，铝锭复检质量证明单。</w:t>
      </w:r>
    </w:p>
    <w:p>
      <w:pPr>
        <w:widowControl/>
        <w:adjustRightInd w:val="0"/>
        <w:snapToGrid w:val="0"/>
        <w:spacing w:line="520" w:lineRule="exact"/>
        <w:ind w:left="280" w:hanging="240" w:hangingChars="100"/>
        <w:rPr>
          <w:rFonts w:hint="eastAsia"/>
          <w:sz w:val="24"/>
          <w:szCs w:val="24"/>
        </w:rPr>
      </w:pPr>
      <w:r>
        <w:rPr>
          <w:rFonts w:hint="eastAsia" w:ascii="宋体" w:hAnsi="宋体" w:eastAsia="宋体" w:cs="宋体"/>
          <w:sz w:val="24"/>
          <w:szCs w:val="24"/>
        </w:rPr>
        <w:t>8、需方在产品交货地采样化验按国标进行复检。到货验收不合格产品按退货处理，相应费用由供方自行承担。</w:t>
      </w:r>
    </w:p>
    <w:p>
      <w:pPr>
        <w:spacing w:after="100" w:afterAutospacing="1" w:line="360" w:lineRule="auto"/>
        <w:ind w:right="210" w:rightChars="100"/>
        <w:rPr>
          <w:rFonts w:hint="eastAsia" w:ascii="汉仪楷体简" w:eastAsia="汉仪楷体简"/>
          <w:b/>
          <w:sz w:val="24"/>
          <w:szCs w:val="24"/>
        </w:rPr>
      </w:pPr>
    </w:p>
    <w:p>
      <w:pPr>
        <w:spacing w:after="100" w:afterAutospacing="1" w:line="360" w:lineRule="auto"/>
        <w:ind w:right="210" w:rightChars="100"/>
        <w:rPr>
          <w:rFonts w:hint="eastAsia" w:ascii="汉仪楷体简" w:eastAsia="汉仪楷体简"/>
          <w:b/>
          <w:sz w:val="28"/>
          <w:szCs w:val="28"/>
        </w:rPr>
      </w:pPr>
    </w:p>
    <w:p>
      <w:pPr>
        <w:spacing w:after="100" w:afterAutospacing="1" w:line="360" w:lineRule="auto"/>
        <w:ind w:right="210" w:rightChars="100"/>
        <w:rPr>
          <w:rFonts w:hint="eastAsia" w:ascii="汉仪楷体简" w:eastAsia="汉仪楷体简"/>
          <w:b/>
          <w:sz w:val="28"/>
          <w:szCs w:val="28"/>
        </w:rPr>
      </w:pPr>
    </w:p>
    <w:p>
      <w:pPr>
        <w:spacing w:after="100" w:afterAutospacing="1" w:line="360" w:lineRule="auto"/>
        <w:ind w:right="210" w:rightChars="100"/>
        <w:rPr>
          <w:rFonts w:hint="eastAsia" w:ascii="汉仪楷体简" w:eastAsia="汉仪楷体简"/>
          <w:b/>
          <w:sz w:val="28"/>
          <w:szCs w:val="28"/>
        </w:rPr>
      </w:pPr>
    </w:p>
    <w:p>
      <w:pPr>
        <w:spacing w:after="100" w:afterAutospacing="1" w:line="360" w:lineRule="auto"/>
        <w:ind w:right="210" w:rightChars="100"/>
        <w:rPr>
          <w:rFonts w:hint="eastAsia" w:ascii="汉仪楷体简" w:eastAsia="汉仪楷体简"/>
          <w:b/>
          <w:sz w:val="28"/>
          <w:szCs w:val="28"/>
        </w:rPr>
      </w:pPr>
    </w:p>
    <w:p>
      <w:pPr>
        <w:spacing w:line="360" w:lineRule="auto"/>
        <w:ind w:right="210" w:rightChars="100"/>
        <w:rPr>
          <w:rFonts w:hint="eastAsia" w:ascii="汉仪楷体简" w:eastAsia="汉仪楷体简"/>
          <w:b/>
          <w:sz w:val="28"/>
          <w:szCs w:val="28"/>
        </w:rPr>
      </w:pPr>
    </w:p>
    <w:p>
      <w:pPr>
        <w:spacing w:line="360" w:lineRule="auto"/>
        <w:ind w:right="210" w:rightChars="100"/>
        <w:rPr>
          <w:rFonts w:hint="eastAsia" w:ascii="汉仪楷体简" w:eastAsia="汉仪楷体简"/>
          <w:b/>
          <w:sz w:val="28"/>
          <w:szCs w:val="28"/>
        </w:rPr>
      </w:pPr>
      <w:r>
        <w:rPr>
          <w:rFonts w:hint="eastAsia" w:ascii="汉仪楷体简" w:eastAsia="汉仪楷体简"/>
          <w:b/>
          <w:sz w:val="28"/>
          <w:szCs w:val="28"/>
        </w:rPr>
        <w:t>附</w:t>
      </w:r>
      <w:r>
        <w:rPr>
          <w:rFonts w:hint="eastAsia" w:ascii="汉仪楷体简" w:eastAsia="汉仪楷体简"/>
          <w:b/>
          <w:sz w:val="28"/>
          <w:szCs w:val="28"/>
          <w:lang w:eastAsia="zh-CN"/>
        </w:rPr>
        <w:t>件</w:t>
      </w:r>
      <w:r>
        <w:rPr>
          <w:rFonts w:hint="eastAsia" w:ascii="汉仪楷体简" w:eastAsia="汉仪楷体简"/>
          <w:b/>
          <w:sz w:val="28"/>
          <w:szCs w:val="28"/>
          <w:lang w:val="en-US" w:eastAsia="zh-CN"/>
        </w:rPr>
        <w:t>2</w:t>
      </w:r>
      <w:r>
        <w:rPr>
          <w:rFonts w:hint="eastAsia" w:ascii="汉仪楷体简" w:eastAsia="汉仪楷体简"/>
          <w:b/>
          <w:sz w:val="28"/>
          <w:szCs w:val="28"/>
        </w:rPr>
        <w:t>：阴极铝板图纸</w:t>
      </w:r>
    </w:p>
    <w:p>
      <w:pPr>
        <w:spacing w:line="360" w:lineRule="auto"/>
        <w:ind w:right="210" w:rightChars="100"/>
        <w:jc w:val="right"/>
        <w:rPr>
          <w:rFonts w:hint="eastAsia" w:ascii="汉仪楷体简" w:eastAsia="汉仪楷体简"/>
          <w:sz w:val="24"/>
          <w:szCs w:val="28"/>
        </w:rPr>
      </w:pPr>
      <w:r>
        <w:rPr>
          <w:rFonts w:hint="eastAsia" w:ascii="宋体" w:hAnsi="宋体" w:cs="宋体"/>
          <w:b/>
          <w:sz w:val="24"/>
        </w:rPr>
        <w:drawing>
          <wp:inline distT="0" distB="0" distL="0" distR="0">
            <wp:extent cx="5865495" cy="7591425"/>
            <wp:effectExtent l="0" t="0" r="190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cstate="print"/>
                    <a:srcRect/>
                    <a:stretch>
                      <a:fillRect/>
                    </a:stretch>
                  </pic:blipFill>
                  <pic:spPr>
                    <a:xfrm>
                      <a:off x="0" y="0"/>
                      <a:ext cx="5866101" cy="7591425"/>
                    </a:xfrm>
                    <a:prstGeom prst="rect">
                      <a:avLst/>
                    </a:prstGeom>
                    <a:noFill/>
                    <a:ln w="9525">
                      <a:noFill/>
                      <a:miter lim="800000"/>
                      <a:headEnd/>
                      <a:tailEnd/>
                    </a:ln>
                  </pic:spPr>
                </pic:pic>
              </a:graphicData>
            </a:graphic>
          </wp:inline>
        </w:drawing>
      </w:r>
    </w:p>
    <w:sectPr>
      <w:headerReference r:id="rId3" w:type="default"/>
      <w:pgSz w:w="11906" w:h="16838"/>
      <w:pgMar w:top="737" w:right="907" w:bottom="737" w:left="90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汉仪楷体简">
    <w:altName w:val="宋体"/>
    <w:panose1 w:val="00000000000000000000"/>
    <w:charset w:val="86"/>
    <w:family w:val="modern"/>
    <w:pitch w:val="default"/>
    <w:sig w:usb0="00000000" w:usb1="00000000" w:usb2="00000012"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51619"/>
    <w:multiLevelType w:val="singleLevel"/>
    <w:tmpl w:val="30851619"/>
    <w:lvl w:ilvl="0" w:tentative="0">
      <w:start w:val="10"/>
      <w:numFmt w:val="chineseCounting"/>
      <w:suff w:val="space"/>
      <w:lvlText w:val="第%1条"/>
      <w:lvlJc w:val="left"/>
      <w:rPr>
        <w:rFonts w:hint="eastAsia"/>
      </w:rPr>
    </w:lvl>
  </w:abstractNum>
  <w:abstractNum w:abstractNumId="1">
    <w:nsid w:val="66487C57"/>
    <w:multiLevelType w:val="singleLevel"/>
    <w:tmpl w:val="66487C57"/>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14698"/>
    <w:rsid w:val="00001A9C"/>
    <w:rsid w:val="00010615"/>
    <w:rsid w:val="00016916"/>
    <w:rsid w:val="00021376"/>
    <w:rsid w:val="0003512E"/>
    <w:rsid w:val="000555FB"/>
    <w:rsid w:val="00060CB7"/>
    <w:rsid w:val="00071047"/>
    <w:rsid w:val="00090FDC"/>
    <w:rsid w:val="000929D7"/>
    <w:rsid w:val="00092D72"/>
    <w:rsid w:val="000B2EE1"/>
    <w:rsid w:val="000B3F4E"/>
    <w:rsid w:val="000B4350"/>
    <w:rsid w:val="000B6F84"/>
    <w:rsid w:val="000C3764"/>
    <w:rsid w:val="000E0D98"/>
    <w:rsid w:val="000E6DF1"/>
    <w:rsid w:val="000F6C05"/>
    <w:rsid w:val="0010433C"/>
    <w:rsid w:val="00117C99"/>
    <w:rsid w:val="0012394E"/>
    <w:rsid w:val="0013085D"/>
    <w:rsid w:val="001441B7"/>
    <w:rsid w:val="00146D9D"/>
    <w:rsid w:val="00152C8F"/>
    <w:rsid w:val="0015441A"/>
    <w:rsid w:val="0016286E"/>
    <w:rsid w:val="00163492"/>
    <w:rsid w:val="00164484"/>
    <w:rsid w:val="0016486E"/>
    <w:rsid w:val="00166427"/>
    <w:rsid w:val="001752BA"/>
    <w:rsid w:val="00175B7E"/>
    <w:rsid w:val="001934C8"/>
    <w:rsid w:val="001A6A99"/>
    <w:rsid w:val="001A6C69"/>
    <w:rsid w:val="001C1136"/>
    <w:rsid w:val="001C5F24"/>
    <w:rsid w:val="001D33FE"/>
    <w:rsid w:val="001E0371"/>
    <w:rsid w:val="001F48C5"/>
    <w:rsid w:val="0021619F"/>
    <w:rsid w:val="002262BA"/>
    <w:rsid w:val="00232276"/>
    <w:rsid w:val="00237EE7"/>
    <w:rsid w:val="00241A2B"/>
    <w:rsid w:val="00241C3E"/>
    <w:rsid w:val="002547C1"/>
    <w:rsid w:val="00256754"/>
    <w:rsid w:val="00261444"/>
    <w:rsid w:val="002633D2"/>
    <w:rsid w:val="00263819"/>
    <w:rsid w:val="00267C1F"/>
    <w:rsid w:val="00270344"/>
    <w:rsid w:val="00274830"/>
    <w:rsid w:val="002850E8"/>
    <w:rsid w:val="00285927"/>
    <w:rsid w:val="00287E4A"/>
    <w:rsid w:val="002A725C"/>
    <w:rsid w:val="002C1A5E"/>
    <w:rsid w:val="002C2C59"/>
    <w:rsid w:val="002C6765"/>
    <w:rsid w:val="002D21BF"/>
    <w:rsid w:val="002D25C9"/>
    <w:rsid w:val="002E2A07"/>
    <w:rsid w:val="002E539E"/>
    <w:rsid w:val="002F48EA"/>
    <w:rsid w:val="002F4E37"/>
    <w:rsid w:val="003166DB"/>
    <w:rsid w:val="003200DA"/>
    <w:rsid w:val="00331F1F"/>
    <w:rsid w:val="00365589"/>
    <w:rsid w:val="003A1A12"/>
    <w:rsid w:val="003A3991"/>
    <w:rsid w:val="003A599D"/>
    <w:rsid w:val="003B43AB"/>
    <w:rsid w:val="003D0346"/>
    <w:rsid w:val="003D0AE8"/>
    <w:rsid w:val="003D177E"/>
    <w:rsid w:val="003D5134"/>
    <w:rsid w:val="003E3785"/>
    <w:rsid w:val="003E38FF"/>
    <w:rsid w:val="003F1997"/>
    <w:rsid w:val="003F509E"/>
    <w:rsid w:val="003F68EA"/>
    <w:rsid w:val="004273EB"/>
    <w:rsid w:val="0043404F"/>
    <w:rsid w:val="00442A47"/>
    <w:rsid w:val="00451D27"/>
    <w:rsid w:val="00465C3D"/>
    <w:rsid w:val="00471C19"/>
    <w:rsid w:val="00480A5D"/>
    <w:rsid w:val="00480F79"/>
    <w:rsid w:val="00486858"/>
    <w:rsid w:val="00490B8B"/>
    <w:rsid w:val="004A75D5"/>
    <w:rsid w:val="004B293A"/>
    <w:rsid w:val="004D62F7"/>
    <w:rsid w:val="004D7D34"/>
    <w:rsid w:val="004E21F3"/>
    <w:rsid w:val="004E3ABC"/>
    <w:rsid w:val="004F6EA6"/>
    <w:rsid w:val="00501655"/>
    <w:rsid w:val="00526F69"/>
    <w:rsid w:val="0052749B"/>
    <w:rsid w:val="00531D96"/>
    <w:rsid w:val="0053423C"/>
    <w:rsid w:val="00536BE4"/>
    <w:rsid w:val="00543CAB"/>
    <w:rsid w:val="00547D2B"/>
    <w:rsid w:val="00551F36"/>
    <w:rsid w:val="00555E3C"/>
    <w:rsid w:val="00557AD7"/>
    <w:rsid w:val="005614D8"/>
    <w:rsid w:val="00567423"/>
    <w:rsid w:val="00570D25"/>
    <w:rsid w:val="00572FA8"/>
    <w:rsid w:val="005835FB"/>
    <w:rsid w:val="0058410F"/>
    <w:rsid w:val="0059036F"/>
    <w:rsid w:val="00596DE2"/>
    <w:rsid w:val="005A0093"/>
    <w:rsid w:val="005A3FCD"/>
    <w:rsid w:val="005C58EF"/>
    <w:rsid w:val="00601276"/>
    <w:rsid w:val="006039FF"/>
    <w:rsid w:val="006142B8"/>
    <w:rsid w:val="00615B8C"/>
    <w:rsid w:val="00617FE3"/>
    <w:rsid w:val="00661367"/>
    <w:rsid w:val="00665CB3"/>
    <w:rsid w:val="00676DAF"/>
    <w:rsid w:val="006854AB"/>
    <w:rsid w:val="0068643B"/>
    <w:rsid w:val="00687274"/>
    <w:rsid w:val="00695E26"/>
    <w:rsid w:val="006B5C15"/>
    <w:rsid w:val="006C386F"/>
    <w:rsid w:val="006C4A16"/>
    <w:rsid w:val="006C6624"/>
    <w:rsid w:val="006D3AE9"/>
    <w:rsid w:val="006F3A7E"/>
    <w:rsid w:val="007021C9"/>
    <w:rsid w:val="00720533"/>
    <w:rsid w:val="0072070D"/>
    <w:rsid w:val="00735DD2"/>
    <w:rsid w:val="007441B4"/>
    <w:rsid w:val="00746C49"/>
    <w:rsid w:val="00750427"/>
    <w:rsid w:val="00752A27"/>
    <w:rsid w:val="00767EFF"/>
    <w:rsid w:val="0077365C"/>
    <w:rsid w:val="00775434"/>
    <w:rsid w:val="007814ED"/>
    <w:rsid w:val="0079665E"/>
    <w:rsid w:val="007A2053"/>
    <w:rsid w:val="007B1EA7"/>
    <w:rsid w:val="007B4D33"/>
    <w:rsid w:val="007B587E"/>
    <w:rsid w:val="007C0248"/>
    <w:rsid w:val="007C10BC"/>
    <w:rsid w:val="007D5BF3"/>
    <w:rsid w:val="007D7EC8"/>
    <w:rsid w:val="007E5624"/>
    <w:rsid w:val="007F2481"/>
    <w:rsid w:val="00800B7F"/>
    <w:rsid w:val="00803B17"/>
    <w:rsid w:val="008119E5"/>
    <w:rsid w:val="00825168"/>
    <w:rsid w:val="00825AB1"/>
    <w:rsid w:val="00827AD3"/>
    <w:rsid w:val="008348A3"/>
    <w:rsid w:val="00834D19"/>
    <w:rsid w:val="00834D33"/>
    <w:rsid w:val="00837B77"/>
    <w:rsid w:val="008735DC"/>
    <w:rsid w:val="00882A4D"/>
    <w:rsid w:val="00885F5C"/>
    <w:rsid w:val="00886BF3"/>
    <w:rsid w:val="008B7257"/>
    <w:rsid w:val="008D476C"/>
    <w:rsid w:val="008D518A"/>
    <w:rsid w:val="008D5DE4"/>
    <w:rsid w:val="008D6F9F"/>
    <w:rsid w:val="008D7132"/>
    <w:rsid w:val="008E0444"/>
    <w:rsid w:val="008E259F"/>
    <w:rsid w:val="008E34B5"/>
    <w:rsid w:val="008F1818"/>
    <w:rsid w:val="008F1C63"/>
    <w:rsid w:val="008F1E07"/>
    <w:rsid w:val="00915C18"/>
    <w:rsid w:val="00933730"/>
    <w:rsid w:val="0095167E"/>
    <w:rsid w:val="00957BDE"/>
    <w:rsid w:val="00997410"/>
    <w:rsid w:val="009A0A64"/>
    <w:rsid w:val="009A7E8E"/>
    <w:rsid w:val="009B4B8D"/>
    <w:rsid w:val="009B53FF"/>
    <w:rsid w:val="009B635F"/>
    <w:rsid w:val="009D2553"/>
    <w:rsid w:val="009E065A"/>
    <w:rsid w:val="009E52A4"/>
    <w:rsid w:val="00A01550"/>
    <w:rsid w:val="00A03253"/>
    <w:rsid w:val="00A067EE"/>
    <w:rsid w:val="00A13403"/>
    <w:rsid w:val="00A2752D"/>
    <w:rsid w:val="00A36F01"/>
    <w:rsid w:val="00A40F98"/>
    <w:rsid w:val="00A41BB8"/>
    <w:rsid w:val="00A4631B"/>
    <w:rsid w:val="00A56C2C"/>
    <w:rsid w:val="00A868B2"/>
    <w:rsid w:val="00A86B72"/>
    <w:rsid w:val="00A9422F"/>
    <w:rsid w:val="00A94D91"/>
    <w:rsid w:val="00AA4848"/>
    <w:rsid w:val="00AB1DA9"/>
    <w:rsid w:val="00AB4CDF"/>
    <w:rsid w:val="00AC72C9"/>
    <w:rsid w:val="00AD5CF1"/>
    <w:rsid w:val="00AE1A69"/>
    <w:rsid w:val="00AE7ED4"/>
    <w:rsid w:val="00AF1401"/>
    <w:rsid w:val="00B03481"/>
    <w:rsid w:val="00B11DEB"/>
    <w:rsid w:val="00B179FF"/>
    <w:rsid w:val="00B22D26"/>
    <w:rsid w:val="00B23F6F"/>
    <w:rsid w:val="00B26A6B"/>
    <w:rsid w:val="00B40D50"/>
    <w:rsid w:val="00B41AF1"/>
    <w:rsid w:val="00B54FF9"/>
    <w:rsid w:val="00B55EA0"/>
    <w:rsid w:val="00B623E1"/>
    <w:rsid w:val="00B642DE"/>
    <w:rsid w:val="00B774F6"/>
    <w:rsid w:val="00B832BA"/>
    <w:rsid w:val="00B8493C"/>
    <w:rsid w:val="00B86157"/>
    <w:rsid w:val="00B930F1"/>
    <w:rsid w:val="00B96DE1"/>
    <w:rsid w:val="00BA1479"/>
    <w:rsid w:val="00BB1042"/>
    <w:rsid w:val="00BB2ACE"/>
    <w:rsid w:val="00BB5AF5"/>
    <w:rsid w:val="00BD5BD8"/>
    <w:rsid w:val="00BD60F2"/>
    <w:rsid w:val="00BD75A2"/>
    <w:rsid w:val="00BE29B0"/>
    <w:rsid w:val="00BF0D54"/>
    <w:rsid w:val="00BF4FB6"/>
    <w:rsid w:val="00C12EC6"/>
    <w:rsid w:val="00C14698"/>
    <w:rsid w:val="00C31FAD"/>
    <w:rsid w:val="00C32953"/>
    <w:rsid w:val="00C351F4"/>
    <w:rsid w:val="00C37192"/>
    <w:rsid w:val="00C540CA"/>
    <w:rsid w:val="00C709D7"/>
    <w:rsid w:val="00C90456"/>
    <w:rsid w:val="00C91D2F"/>
    <w:rsid w:val="00CA4F3B"/>
    <w:rsid w:val="00CB7209"/>
    <w:rsid w:val="00CC2A19"/>
    <w:rsid w:val="00CC2AA7"/>
    <w:rsid w:val="00CE5102"/>
    <w:rsid w:val="00CE55DB"/>
    <w:rsid w:val="00CE70AB"/>
    <w:rsid w:val="00CF53AC"/>
    <w:rsid w:val="00D01247"/>
    <w:rsid w:val="00D072BE"/>
    <w:rsid w:val="00D13231"/>
    <w:rsid w:val="00D26AE4"/>
    <w:rsid w:val="00D3094F"/>
    <w:rsid w:val="00D33173"/>
    <w:rsid w:val="00D37EE6"/>
    <w:rsid w:val="00D426BF"/>
    <w:rsid w:val="00D44C33"/>
    <w:rsid w:val="00D515E1"/>
    <w:rsid w:val="00D52DC5"/>
    <w:rsid w:val="00D56E92"/>
    <w:rsid w:val="00D56F15"/>
    <w:rsid w:val="00D66448"/>
    <w:rsid w:val="00D66701"/>
    <w:rsid w:val="00D67E91"/>
    <w:rsid w:val="00D7404B"/>
    <w:rsid w:val="00D816D4"/>
    <w:rsid w:val="00D85894"/>
    <w:rsid w:val="00DA07D0"/>
    <w:rsid w:val="00DA4928"/>
    <w:rsid w:val="00DC0CEA"/>
    <w:rsid w:val="00DD37EC"/>
    <w:rsid w:val="00DD42CC"/>
    <w:rsid w:val="00DD6F9D"/>
    <w:rsid w:val="00DD789C"/>
    <w:rsid w:val="00DE27C7"/>
    <w:rsid w:val="00DF4300"/>
    <w:rsid w:val="00E0481C"/>
    <w:rsid w:val="00E11BBC"/>
    <w:rsid w:val="00E14260"/>
    <w:rsid w:val="00E16656"/>
    <w:rsid w:val="00E41185"/>
    <w:rsid w:val="00E469FE"/>
    <w:rsid w:val="00E54009"/>
    <w:rsid w:val="00E75B17"/>
    <w:rsid w:val="00E94B21"/>
    <w:rsid w:val="00E96735"/>
    <w:rsid w:val="00EA3F48"/>
    <w:rsid w:val="00EB5FB9"/>
    <w:rsid w:val="00EB72EE"/>
    <w:rsid w:val="00EC175D"/>
    <w:rsid w:val="00EC68D7"/>
    <w:rsid w:val="00F22687"/>
    <w:rsid w:val="00F228F5"/>
    <w:rsid w:val="00F231FE"/>
    <w:rsid w:val="00F25D3B"/>
    <w:rsid w:val="00F40EE3"/>
    <w:rsid w:val="00F56EF0"/>
    <w:rsid w:val="00F70298"/>
    <w:rsid w:val="00F768F6"/>
    <w:rsid w:val="00F83ABA"/>
    <w:rsid w:val="00F84536"/>
    <w:rsid w:val="00F84A36"/>
    <w:rsid w:val="00F85689"/>
    <w:rsid w:val="00F87ED8"/>
    <w:rsid w:val="00F91C7C"/>
    <w:rsid w:val="00FA0570"/>
    <w:rsid w:val="00FA7095"/>
    <w:rsid w:val="00FB02B0"/>
    <w:rsid w:val="00FB23C9"/>
    <w:rsid w:val="00FB2B74"/>
    <w:rsid w:val="00FB3282"/>
    <w:rsid w:val="00FB6F03"/>
    <w:rsid w:val="00FC0A5E"/>
    <w:rsid w:val="00FC19BC"/>
    <w:rsid w:val="00FC5CA0"/>
    <w:rsid w:val="00FD558A"/>
    <w:rsid w:val="00FD7CB4"/>
    <w:rsid w:val="00FE0B3F"/>
    <w:rsid w:val="00FE5F99"/>
    <w:rsid w:val="00FF0905"/>
    <w:rsid w:val="010E0D68"/>
    <w:rsid w:val="01305281"/>
    <w:rsid w:val="018E625C"/>
    <w:rsid w:val="01B274F7"/>
    <w:rsid w:val="021B026E"/>
    <w:rsid w:val="021F1256"/>
    <w:rsid w:val="02252715"/>
    <w:rsid w:val="02843F85"/>
    <w:rsid w:val="02960338"/>
    <w:rsid w:val="02AA5692"/>
    <w:rsid w:val="039164B6"/>
    <w:rsid w:val="040770DD"/>
    <w:rsid w:val="040C1741"/>
    <w:rsid w:val="04305ED3"/>
    <w:rsid w:val="0443596E"/>
    <w:rsid w:val="04EC56CF"/>
    <w:rsid w:val="04F77DCC"/>
    <w:rsid w:val="05091CED"/>
    <w:rsid w:val="050D7B76"/>
    <w:rsid w:val="051F432A"/>
    <w:rsid w:val="054E074A"/>
    <w:rsid w:val="05A257EE"/>
    <w:rsid w:val="064B4BCA"/>
    <w:rsid w:val="06553934"/>
    <w:rsid w:val="06A224E4"/>
    <w:rsid w:val="06A3287F"/>
    <w:rsid w:val="075111E6"/>
    <w:rsid w:val="07A408CC"/>
    <w:rsid w:val="08680EFF"/>
    <w:rsid w:val="08735F10"/>
    <w:rsid w:val="08870D0B"/>
    <w:rsid w:val="08D25236"/>
    <w:rsid w:val="08F92221"/>
    <w:rsid w:val="09C82744"/>
    <w:rsid w:val="09EE3EBF"/>
    <w:rsid w:val="0A1F5966"/>
    <w:rsid w:val="0A397266"/>
    <w:rsid w:val="0A7D4664"/>
    <w:rsid w:val="0B542123"/>
    <w:rsid w:val="0B9257EE"/>
    <w:rsid w:val="0BA431A7"/>
    <w:rsid w:val="0BCE4CA1"/>
    <w:rsid w:val="0C25035D"/>
    <w:rsid w:val="0CCC7E58"/>
    <w:rsid w:val="0D3D6F87"/>
    <w:rsid w:val="0D443466"/>
    <w:rsid w:val="0D906C83"/>
    <w:rsid w:val="0DBC3817"/>
    <w:rsid w:val="0DC129FD"/>
    <w:rsid w:val="0DF21D32"/>
    <w:rsid w:val="0E291C10"/>
    <w:rsid w:val="0E475979"/>
    <w:rsid w:val="0E67459C"/>
    <w:rsid w:val="0E7F7D38"/>
    <w:rsid w:val="0E907072"/>
    <w:rsid w:val="0EAF40A4"/>
    <w:rsid w:val="0F133DC8"/>
    <w:rsid w:val="0F6220A6"/>
    <w:rsid w:val="0FF45E5D"/>
    <w:rsid w:val="10136DF5"/>
    <w:rsid w:val="10E9176C"/>
    <w:rsid w:val="10F677E1"/>
    <w:rsid w:val="1169559E"/>
    <w:rsid w:val="11A44A81"/>
    <w:rsid w:val="11A57F77"/>
    <w:rsid w:val="11E91C54"/>
    <w:rsid w:val="126C7B66"/>
    <w:rsid w:val="12D95317"/>
    <w:rsid w:val="12F476F9"/>
    <w:rsid w:val="130029A5"/>
    <w:rsid w:val="132F416C"/>
    <w:rsid w:val="13934CF5"/>
    <w:rsid w:val="13A96766"/>
    <w:rsid w:val="140034DD"/>
    <w:rsid w:val="146B5B8E"/>
    <w:rsid w:val="14E75A40"/>
    <w:rsid w:val="152F710F"/>
    <w:rsid w:val="154A3A32"/>
    <w:rsid w:val="155D6F52"/>
    <w:rsid w:val="15637A47"/>
    <w:rsid w:val="159153F0"/>
    <w:rsid w:val="15DD2AB5"/>
    <w:rsid w:val="16091627"/>
    <w:rsid w:val="161A42D6"/>
    <w:rsid w:val="16AD30C2"/>
    <w:rsid w:val="17125182"/>
    <w:rsid w:val="174736D9"/>
    <w:rsid w:val="17657E9F"/>
    <w:rsid w:val="17A656B5"/>
    <w:rsid w:val="17BA1231"/>
    <w:rsid w:val="17BD2FA6"/>
    <w:rsid w:val="17C357D5"/>
    <w:rsid w:val="17D04F15"/>
    <w:rsid w:val="17F36152"/>
    <w:rsid w:val="18042CD3"/>
    <w:rsid w:val="18364228"/>
    <w:rsid w:val="18787DC1"/>
    <w:rsid w:val="18904FC4"/>
    <w:rsid w:val="18D4224A"/>
    <w:rsid w:val="195D21AE"/>
    <w:rsid w:val="19B27CDB"/>
    <w:rsid w:val="1A003F36"/>
    <w:rsid w:val="1A313AD4"/>
    <w:rsid w:val="1A524822"/>
    <w:rsid w:val="1A7E2D34"/>
    <w:rsid w:val="1ABF5CF9"/>
    <w:rsid w:val="1ACB72DA"/>
    <w:rsid w:val="1ACD7E07"/>
    <w:rsid w:val="1AE13041"/>
    <w:rsid w:val="1B08641D"/>
    <w:rsid w:val="1B09236D"/>
    <w:rsid w:val="1B0B37A9"/>
    <w:rsid w:val="1B16193C"/>
    <w:rsid w:val="1B9C71DA"/>
    <w:rsid w:val="1BAC0FF1"/>
    <w:rsid w:val="1BDF777D"/>
    <w:rsid w:val="1BE532A6"/>
    <w:rsid w:val="1BE93090"/>
    <w:rsid w:val="1BED00F3"/>
    <w:rsid w:val="1C2348DA"/>
    <w:rsid w:val="1C261F09"/>
    <w:rsid w:val="1C756EBE"/>
    <w:rsid w:val="1CA70941"/>
    <w:rsid w:val="1CB51EA5"/>
    <w:rsid w:val="1CE17C2B"/>
    <w:rsid w:val="1D430810"/>
    <w:rsid w:val="1D8E1CB5"/>
    <w:rsid w:val="1D98043D"/>
    <w:rsid w:val="1DA120AC"/>
    <w:rsid w:val="1DAF4517"/>
    <w:rsid w:val="1E062458"/>
    <w:rsid w:val="1E464BBA"/>
    <w:rsid w:val="1F253AD5"/>
    <w:rsid w:val="1F7807AF"/>
    <w:rsid w:val="1F8172BF"/>
    <w:rsid w:val="203A5B5D"/>
    <w:rsid w:val="206E7DB8"/>
    <w:rsid w:val="20A0054E"/>
    <w:rsid w:val="20EF7203"/>
    <w:rsid w:val="20FB3761"/>
    <w:rsid w:val="20FE7E5C"/>
    <w:rsid w:val="212F207F"/>
    <w:rsid w:val="215930BF"/>
    <w:rsid w:val="216215D5"/>
    <w:rsid w:val="217618DE"/>
    <w:rsid w:val="21CE2DDF"/>
    <w:rsid w:val="223B43E7"/>
    <w:rsid w:val="225245C0"/>
    <w:rsid w:val="22902F40"/>
    <w:rsid w:val="22B61759"/>
    <w:rsid w:val="22BB6613"/>
    <w:rsid w:val="22C17428"/>
    <w:rsid w:val="22D11D6D"/>
    <w:rsid w:val="23D664F6"/>
    <w:rsid w:val="24051BA8"/>
    <w:rsid w:val="24342DDE"/>
    <w:rsid w:val="245907F4"/>
    <w:rsid w:val="24DA27CA"/>
    <w:rsid w:val="2500057B"/>
    <w:rsid w:val="255C0293"/>
    <w:rsid w:val="262044EF"/>
    <w:rsid w:val="262C15C6"/>
    <w:rsid w:val="269221D6"/>
    <w:rsid w:val="26DB3E81"/>
    <w:rsid w:val="26F75505"/>
    <w:rsid w:val="27155843"/>
    <w:rsid w:val="27162233"/>
    <w:rsid w:val="2724316D"/>
    <w:rsid w:val="2807480D"/>
    <w:rsid w:val="28576D2A"/>
    <w:rsid w:val="28686972"/>
    <w:rsid w:val="287717EF"/>
    <w:rsid w:val="28B97486"/>
    <w:rsid w:val="28F20ABD"/>
    <w:rsid w:val="28F77A54"/>
    <w:rsid w:val="2902690F"/>
    <w:rsid w:val="2A350651"/>
    <w:rsid w:val="2A814C92"/>
    <w:rsid w:val="2AAE0DDD"/>
    <w:rsid w:val="2AEB0625"/>
    <w:rsid w:val="2AFF5CA8"/>
    <w:rsid w:val="2B0F4036"/>
    <w:rsid w:val="2B257D97"/>
    <w:rsid w:val="2B2D4AE3"/>
    <w:rsid w:val="2B920D03"/>
    <w:rsid w:val="2BBB0851"/>
    <w:rsid w:val="2C385A9D"/>
    <w:rsid w:val="2CD53B9A"/>
    <w:rsid w:val="2D211148"/>
    <w:rsid w:val="2DAB097F"/>
    <w:rsid w:val="2DEF50C2"/>
    <w:rsid w:val="2E1C3E8D"/>
    <w:rsid w:val="2E9571FB"/>
    <w:rsid w:val="2E9E448B"/>
    <w:rsid w:val="2EE04AA0"/>
    <w:rsid w:val="2F20148A"/>
    <w:rsid w:val="2F242165"/>
    <w:rsid w:val="2F45171C"/>
    <w:rsid w:val="2F5B441A"/>
    <w:rsid w:val="2F6D6825"/>
    <w:rsid w:val="2F850F05"/>
    <w:rsid w:val="2F94030C"/>
    <w:rsid w:val="300A42EA"/>
    <w:rsid w:val="301B01F6"/>
    <w:rsid w:val="305249F2"/>
    <w:rsid w:val="30E73CD3"/>
    <w:rsid w:val="30EF6A8D"/>
    <w:rsid w:val="314B78CE"/>
    <w:rsid w:val="31752FF5"/>
    <w:rsid w:val="31F110F4"/>
    <w:rsid w:val="320D12A6"/>
    <w:rsid w:val="32350698"/>
    <w:rsid w:val="338F3091"/>
    <w:rsid w:val="3394178C"/>
    <w:rsid w:val="33B444E3"/>
    <w:rsid w:val="33D31514"/>
    <w:rsid w:val="33D96FD7"/>
    <w:rsid w:val="347018B2"/>
    <w:rsid w:val="34BF7D11"/>
    <w:rsid w:val="34C450B3"/>
    <w:rsid w:val="34E63583"/>
    <w:rsid w:val="35255022"/>
    <w:rsid w:val="35372EC9"/>
    <w:rsid w:val="35B6062A"/>
    <w:rsid w:val="35D76783"/>
    <w:rsid w:val="361315AE"/>
    <w:rsid w:val="367A0BC8"/>
    <w:rsid w:val="36C03EEE"/>
    <w:rsid w:val="372862AB"/>
    <w:rsid w:val="373D441E"/>
    <w:rsid w:val="376F119B"/>
    <w:rsid w:val="3770035D"/>
    <w:rsid w:val="37BE33AF"/>
    <w:rsid w:val="385172C3"/>
    <w:rsid w:val="39043322"/>
    <w:rsid w:val="396B7D6B"/>
    <w:rsid w:val="39D06C73"/>
    <w:rsid w:val="3A150CD4"/>
    <w:rsid w:val="3A906151"/>
    <w:rsid w:val="3ACA6036"/>
    <w:rsid w:val="3B1A5D36"/>
    <w:rsid w:val="3B4A7795"/>
    <w:rsid w:val="3B9541ED"/>
    <w:rsid w:val="3C4D3DFC"/>
    <w:rsid w:val="3C573DF6"/>
    <w:rsid w:val="3CC13CE3"/>
    <w:rsid w:val="3D230581"/>
    <w:rsid w:val="3D3178F2"/>
    <w:rsid w:val="3D352226"/>
    <w:rsid w:val="3D6548C9"/>
    <w:rsid w:val="3D6647EF"/>
    <w:rsid w:val="3E1257E5"/>
    <w:rsid w:val="3E684A54"/>
    <w:rsid w:val="3E7F6F2B"/>
    <w:rsid w:val="3E8D2505"/>
    <w:rsid w:val="3EBF4A57"/>
    <w:rsid w:val="3EC068BE"/>
    <w:rsid w:val="3EDD749C"/>
    <w:rsid w:val="3F0278BB"/>
    <w:rsid w:val="3F297A2D"/>
    <w:rsid w:val="3F8C1CD0"/>
    <w:rsid w:val="40190C88"/>
    <w:rsid w:val="40394CE6"/>
    <w:rsid w:val="40407134"/>
    <w:rsid w:val="405C52BA"/>
    <w:rsid w:val="40A406B3"/>
    <w:rsid w:val="40B81F7F"/>
    <w:rsid w:val="40FF3942"/>
    <w:rsid w:val="411F22BE"/>
    <w:rsid w:val="41474E3D"/>
    <w:rsid w:val="414909D9"/>
    <w:rsid w:val="4167239F"/>
    <w:rsid w:val="42016373"/>
    <w:rsid w:val="42487258"/>
    <w:rsid w:val="42562163"/>
    <w:rsid w:val="42712902"/>
    <w:rsid w:val="431D3AF0"/>
    <w:rsid w:val="432B43D1"/>
    <w:rsid w:val="434A130E"/>
    <w:rsid w:val="4351199D"/>
    <w:rsid w:val="4365762F"/>
    <w:rsid w:val="4378353F"/>
    <w:rsid w:val="43D02F18"/>
    <w:rsid w:val="44583441"/>
    <w:rsid w:val="446012BE"/>
    <w:rsid w:val="44EB5DDE"/>
    <w:rsid w:val="451B0506"/>
    <w:rsid w:val="453440C3"/>
    <w:rsid w:val="454E7449"/>
    <w:rsid w:val="456B71F2"/>
    <w:rsid w:val="456F70C5"/>
    <w:rsid w:val="45824C19"/>
    <w:rsid w:val="45C074FB"/>
    <w:rsid w:val="45D2701A"/>
    <w:rsid w:val="46441749"/>
    <w:rsid w:val="469753C3"/>
    <w:rsid w:val="470513D3"/>
    <w:rsid w:val="477127A6"/>
    <w:rsid w:val="47C74DA7"/>
    <w:rsid w:val="47F02414"/>
    <w:rsid w:val="48296985"/>
    <w:rsid w:val="488711D0"/>
    <w:rsid w:val="48910DDD"/>
    <w:rsid w:val="48976BBF"/>
    <w:rsid w:val="48BA7CB3"/>
    <w:rsid w:val="48BF7073"/>
    <w:rsid w:val="48C757DD"/>
    <w:rsid w:val="48DF1A0A"/>
    <w:rsid w:val="49722BF1"/>
    <w:rsid w:val="497C558F"/>
    <w:rsid w:val="4A141A98"/>
    <w:rsid w:val="4A2906F4"/>
    <w:rsid w:val="4B381111"/>
    <w:rsid w:val="4B737AD7"/>
    <w:rsid w:val="4BF54BAD"/>
    <w:rsid w:val="4C283848"/>
    <w:rsid w:val="4C3A0D50"/>
    <w:rsid w:val="4D202DBB"/>
    <w:rsid w:val="4D5062AF"/>
    <w:rsid w:val="4D8331A9"/>
    <w:rsid w:val="4DC32DBA"/>
    <w:rsid w:val="4DCB211F"/>
    <w:rsid w:val="4E8514EE"/>
    <w:rsid w:val="4E9908D9"/>
    <w:rsid w:val="4E9E7F20"/>
    <w:rsid w:val="4EE4757C"/>
    <w:rsid w:val="4F2640C8"/>
    <w:rsid w:val="50186F8E"/>
    <w:rsid w:val="503913AA"/>
    <w:rsid w:val="50715F23"/>
    <w:rsid w:val="50D34F2E"/>
    <w:rsid w:val="50E246CD"/>
    <w:rsid w:val="510F7060"/>
    <w:rsid w:val="51827ECB"/>
    <w:rsid w:val="51EC46ED"/>
    <w:rsid w:val="51F623C3"/>
    <w:rsid w:val="52447F0B"/>
    <w:rsid w:val="52757840"/>
    <w:rsid w:val="52826EA4"/>
    <w:rsid w:val="52940E89"/>
    <w:rsid w:val="52972665"/>
    <w:rsid w:val="52A720A8"/>
    <w:rsid w:val="531927E7"/>
    <w:rsid w:val="53372E73"/>
    <w:rsid w:val="534C6C60"/>
    <w:rsid w:val="539D38BA"/>
    <w:rsid w:val="53E11F2F"/>
    <w:rsid w:val="540B7771"/>
    <w:rsid w:val="541B3E31"/>
    <w:rsid w:val="54497256"/>
    <w:rsid w:val="54540E6A"/>
    <w:rsid w:val="546F4B81"/>
    <w:rsid w:val="547745E9"/>
    <w:rsid w:val="54847D00"/>
    <w:rsid w:val="54BF040B"/>
    <w:rsid w:val="54DA31AB"/>
    <w:rsid w:val="553D617B"/>
    <w:rsid w:val="554A04BC"/>
    <w:rsid w:val="560527F8"/>
    <w:rsid w:val="562E4A08"/>
    <w:rsid w:val="56686A9B"/>
    <w:rsid w:val="56780C92"/>
    <w:rsid w:val="568E3EB6"/>
    <w:rsid w:val="56DA7F96"/>
    <w:rsid w:val="56E2447C"/>
    <w:rsid w:val="571549E6"/>
    <w:rsid w:val="57162C78"/>
    <w:rsid w:val="571F6D7F"/>
    <w:rsid w:val="57266455"/>
    <w:rsid w:val="57514883"/>
    <w:rsid w:val="584151E2"/>
    <w:rsid w:val="58D07C2E"/>
    <w:rsid w:val="58D96295"/>
    <w:rsid w:val="58F44E26"/>
    <w:rsid w:val="58F8503D"/>
    <w:rsid w:val="59115183"/>
    <w:rsid w:val="594F57B7"/>
    <w:rsid w:val="598E097C"/>
    <w:rsid w:val="5A264ECC"/>
    <w:rsid w:val="5A5861D8"/>
    <w:rsid w:val="5AC77803"/>
    <w:rsid w:val="5B631BD5"/>
    <w:rsid w:val="5BD14627"/>
    <w:rsid w:val="5C031A6A"/>
    <w:rsid w:val="5C100E11"/>
    <w:rsid w:val="5C474772"/>
    <w:rsid w:val="5C4A1B99"/>
    <w:rsid w:val="5CBD11A0"/>
    <w:rsid w:val="5CD840BB"/>
    <w:rsid w:val="5D3F7C9F"/>
    <w:rsid w:val="5D497818"/>
    <w:rsid w:val="5D4C7814"/>
    <w:rsid w:val="5D7673E3"/>
    <w:rsid w:val="5E046AE9"/>
    <w:rsid w:val="5E0E174B"/>
    <w:rsid w:val="5EAB3E47"/>
    <w:rsid w:val="5F3F627A"/>
    <w:rsid w:val="5F635E2D"/>
    <w:rsid w:val="5F7C611C"/>
    <w:rsid w:val="5FA474A4"/>
    <w:rsid w:val="60187549"/>
    <w:rsid w:val="604B75B2"/>
    <w:rsid w:val="60672FB9"/>
    <w:rsid w:val="60D22226"/>
    <w:rsid w:val="60FB1701"/>
    <w:rsid w:val="6114488A"/>
    <w:rsid w:val="61352B7F"/>
    <w:rsid w:val="614B76A7"/>
    <w:rsid w:val="618446FD"/>
    <w:rsid w:val="61856F4B"/>
    <w:rsid w:val="61EF7C87"/>
    <w:rsid w:val="620B09E7"/>
    <w:rsid w:val="62615980"/>
    <w:rsid w:val="62E46598"/>
    <w:rsid w:val="62FE08E6"/>
    <w:rsid w:val="62FF533C"/>
    <w:rsid w:val="63E9139A"/>
    <w:rsid w:val="63ED74D2"/>
    <w:rsid w:val="63FB282B"/>
    <w:rsid w:val="640A6372"/>
    <w:rsid w:val="64E024C4"/>
    <w:rsid w:val="64F26769"/>
    <w:rsid w:val="65431D98"/>
    <w:rsid w:val="65EF7890"/>
    <w:rsid w:val="6662547C"/>
    <w:rsid w:val="67444B2F"/>
    <w:rsid w:val="674B7271"/>
    <w:rsid w:val="675F2AD7"/>
    <w:rsid w:val="676E07D0"/>
    <w:rsid w:val="67A26FA4"/>
    <w:rsid w:val="67A96A9E"/>
    <w:rsid w:val="67AA6274"/>
    <w:rsid w:val="67B23A76"/>
    <w:rsid w:val="67D00EAC"/>
    <w:rsid w:val="682872B4"/>
    <w:rsid w:val="68316E54"/>
    <w:rsid w:val="68733478"/>
    <w:rsid w:val="696261C7"/>
    <w:rsid w:val="69CD7DD8"/>
    <w:rsid w:val="69FA4709"/>
    <w:rsid w:val="6A4F5AA2"/>
    <w:rsid w:val="6A9752FF"/>
    <w:rsid w:val="6ACF6854"/>
    <w:rsid w:val="6B08215F"/>
    <w:rsid w:val="6B764C3B"/>
    <w:rsid w:val="6B826515"/>
    <w:rsid w:val="6B9E6A1E"/>
    <w:rsid w:val="6BC90CA9"/>
    <w:rsid w:val="6C132CD0"/>
    <w:rsid w:val="6C6435EA"/>
    <w:rsid w:val="6C6A357A"/>
    <w:rsid w:val="6CE028AE"/>
    <w:rsid w:val="6D753D68"/>
    <w:rsid w:val="6D771293"/>
    <w:rsid w:val="6D9352F9"/>
    <w:rsid w:val="6DB418E1"/>
    <w:rsid w:val="6DD45C1B"/>
    <w:rsid w:val="6E7A6DB1"/>
    <w:rsid w:val="6FC525D4"/>
    <w:rsid w:val="701172F9"/>
    <w:rsid w:val="70364389"/>
    <w:rsid w:val="703F6AB7"/>
    <w:rsid w:val="70953E5F"/>
    <w:rsid w:val="71047AFA"/>
    <w:rsid w:val="719F5F5B"/>
    <w:rsid w:val="71D14979"/>
    <w:rsid w:val="722865D8"/>
    <w:rsid w:val="726A5553"/>
    <w:rsid w:val="73193085"/>
    <w:rsid w:val="74340F9B"/>
    <w:rsid w:val="74D14762"/>
    <w:rsid w:val="74ED25E3"/>
    <w:rsid w:val="752A6BC5"/>
    <w:rsid w:val="75CC496D"/>
    <w:rsid w:val="75E25967"/>
    <w:rsid w:val="75FA4CFE"/>
    <w:rsid w:val="7608243D"/>
    <w:rsid w:val="760F6226"/>
    <w:rsid w:val="76687F6A"/>
    <w:rsid w:val="767A306F"/>
    <w:rsid w:val="76C83A43"/>
    <w:rsid w:val="77602068"/>
    <w:rsid w:val="77B65E4D"/>
    <w:rsid w:val="77E976B5"/>
    <w:rsid w:val="77EC43BB"/>
    <w:rsid w:val="77FC28B9"/>
    <w:rsid w:val="78240EAC"/>
    <w:rsid w:val="788C75D7"/>
    <w:rsid w:val="789C15AC"/>
    <w:rsid w:val="78AB0FC2"/>
    <w:rsid w:val="78B7059B"/>
    <w:rsid w:val="791E31CD"/>
    <w:rsid w:val="79456ECD"/>
    <w:rsid w:val="79507314"/>
    <w:rsid w:val="79A87BC1"/>
    <w:rsid w:val="7A2F53C2"/>
    <w:rsid w:val="7A365D2A"/>
    <w:rsid w:val="7A453C44"/>
    <w:rsid w:val="7A5D088A"/>
    <w:rsid w:val="7A66105B"/>
    <w:rsid w:val="7AB93293"/>
    <w:rsid w:val="7AC923D5"/>
    <w:rsid w:val="7AD87A48"/>
    <w:rsid w:val="7B0E6838"/>
    <w:rsid w:val="7B3320F2"/>
    <w:rsid w:val="7B7C6624"/>
    <w:rsid w:val="7BA27FAA"/>
    <w:rsid w:val="7BCA41A5"/>
    <w:rsid w:val="7BD30AD9"/>
    <w:rsid w:val="7BDE57D0"/>
    <w:rsid w:val="7C5B7659"/>
    <w:rsid w:val="7C815ED2"/>
    <w:rsid w:val="7CB95452"/>
    <w:rsid w:val="7CFB23D3"/>
    <w:rsid w:val="7D1402B5"/>
    <w:rsid w:val="7D6E22E1"/>
    <w:rsid w:val="7D772BD5"/>
    <w:rsid w:val="7D907C10"/>
    <w:rsid w:val="7DC108E2"/>
    <w:rsid w:val="7DE0497A"/>
    <w:rsid w:val="7E546303"/>
    <w:rsid w:val="7EB2746C"/>
    <w:rsid w:val="7EBA454C"/>
    <w:rsid w:val="7EC430AE"/>
    <w:rsid w:val="7F164FA7"/>
    <w:rsid w:val="7F3E43B6"/>
    <w:rsid w:val="7F867444"/>
    <w:rsid w:val="7FD9497A"/>
    <w:rsid w:val="7FD94B37"/>
    <w:rsid w:val="7FFF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rPr>
      <w:rFonts w:ascii="Times New Roman" w:hAnsi="Times New Roman"/>
    </w:rPr>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8">
    <w:name w:val="FollowedHyperlink"/>
    <w:basedOn w:val="7"/>
    <w:qFormat/>
    <w:uiPriority w:val="0"/>
    <w:rPr>
      <w:color w:val="296FBE"/>
      <w:u w:val="none"/>
    </w:rPr>
  </w:style>
  <w:style w:type="character" w:styleId="9">
    <w:name w:val="HTML Definition"/>
    <w:basedOn w:val="7"/>
    <w:qFormat/>
    <w:uiPriority w:val="0"/>
  </w:style>
  <w:style w:type="character" w:styleId="10">
    <w:name w:val="HTML Variable"/>
    <w:basedOn w:val="7"/>
    <w:qFormat/>
    <w:uiPriority w:val="0"/>
  </w:style>
  <w:style w:type="character" w:styleId="11">
    <w:name w:val="Hyperlink"/>
    <w:basedOn w:val="7"/>
    <w:qFormat/>
    <w:uiPriority w:val="0"/>
    <w:rPr>
      <w:color w:val="296FBE"/>
      <w:u w:val="none"/>
    </w:rPr>
  </w:style>
  <w:style w:type="character" w:styleId="12">
    <w:name w:val="HTML Code"/>
    <w:basedOn w:val="7"/>
    <w:qFormat/>
    <w:uiPriority w:val="0"/>
    <w:rPr>
      <w:rFonts w:ascii="微软雅黑" w:hAnsi="微软雅黑" w:eastAsia="微软雅黑" w:cs="微软雅黑"/>
      <w:sz w:val="20"/>
    </w:rPr>
  </w:style>
  <w:style w:type="character" w:styleId="13">
    <w:name w:val="HTML Cite"/>
    <w:basedOn w:val="7"/>
    <w:qFormat/>
    <w:uiPriority w:val="0"/>
  </w:style>
  <w:style w:type="character" w:customStyle="1" w:styleId="14">
    <w:name w:val="ico1655"/>
    <w:basedOn w:val="7"/>
    <w:qFormat/>
    <w:uiPriority w:val="0"/>
  </w:style>
  <w:style w:type="character" w:customStyle="1" w:styleId="15">
    <w:name w:val="drapbtn"/>
    <w:basedOn w:val="7"/>
    <w:qFormat/>
    <w:uiPriority w:val="0"/>
  </w:style>
  <w:style w:type="character" w:customStyle="1" w:styleId="16">
    <w:name w:val="last-child"/>
    <w:basedOn w:val="7"/>
    <w:qFormat/>
    <w:uiPriority w:val="0"/>
  </w:style>
  <w:style w:type="character" w:customStyle="1" w:styleId="17">
    <w:name w:val="xdrichtextbox"/>
    <w:basedOn w:val="7"/>
    <w:qFormat/>
    <w:uiPriority w:val="0"/>
    <w:rPr>
      <w:color w:val="auto"/>
      <w:sz w:val="18"/>
      <w:szCs w:val="18"/>
      <w:u w:val="none"/>
      <w:bdr w:val="single" w:color="DCDCDC" w:sz="8" w:space="0"/>
      <w:shd w:val="clear" w:color="auto" w:fill="auto"/>
    </w:rPr>
  </w:style>
  <w:style w:type="character" w:customStyle="1" w:styleId="18">
    <w:name w:val="ico1654"/>
    <w:basedOn w:val="7"/>
    <w:qFormat/>
    <w:uiPriority w:val="0"/>
  </w:style>
  <w:style w:type="character" w:customStyle="1" w:styleId="19">
    <w:name w:val="pagechatarealistclose_box1"/>
    <w:basedOn w:val="7"/>
    <w:qFormat/>
    <w:uiPriority w:val="0"/>
  </w:style>
  <w:style w:type="character" w:customStyle="1" w:styleId="20">
    <w:name w:val="hilite6"/>
    <w:basedOn w:val="7"/>
    <w:qFormat/>
    <w:uiPriority w:val="0"/>
    <w:rPr>
      <w:color w:val="FFFFFF"/>
      <w:shd w:val="clear" w:color="auto" w:fill="666666"/>
    </w:rPr>
  </w:style>
  <w:style w:type="character" w:customStyle="1" w:styleId="21">
    <w:name w:val="tmpztreemove_arrow"/>
    <w:basedOn w:val="7"/>
    <w:qFormat/>
    <w:uiPriority w:val="0"/>
  </w:style>
  <w:style w:type="character" w:customStyle="1" w:styleId="22">
    <w:name w:val="moreaction32"/>
    <w:basedOn w:val="7"/>
    <w:qFormat/>
    <w:uiPriority w:val="0"/>
  </w:style>
  <w:style w:type="character" w:customStyle="1" w:styleId="23">
    <w:name w:val="cy"/>
    <w:basedOn w:val="7"/>
    <w:qFormat/>
    <w:uiPriority w:val="0"/>
  </w:style>
  <w:style w:type="character" w:customStyle="1" w:styleId="24">
    <w:name w:val="liked_gray"/>
    <w:basedOn w:val="7"/>
    <w:qFormat/>
    <w:uiPriority w:val="0"/>
    <w:rPr>
      <w:color w:val="FFFFFF"/>
    </w:rPr>
  </w:style>
  <w:style w:type="character" w:customStyle="1" w:styleId="25">
    <w:name w:val="edit_class"/>
    <w:basedOn w:val="7"/>
    <w:qFormat/>
    <w:uiPriority w:val="0"/>
  </w:style>
  <w:style w:type="character" w:customStyle="1" w:styleId="26">
    <w:name w:val="w32"/>
    <w:basedOn w:val="7"/>
    <w:qFormat/>
    <w:uiPriority w:val="0"/>
  </w:style>
  <w:style w:type="character" w:customStyle="1" w:styleId="27">
    <w:name w:val="button4"/>
    <w:basedOn w:val="7"/>
    <w:qFormat/>
    <w:uiPriority w:val="0"/>
  </w:style>
  <w:style w:type="character" w:customStyle="1" w:styleId="28">
    <w:name w:val="after"/>
    <w:basedOn w:val="7"/>
    <w:qFormat/>
    <w:uiPriority w:val="0"/>
    <w:rPr>
      <w:sz w:val="16"/>
      <w:szCs w:val="0"/>
    </w:rPr>
  </w:style>
  <w:style w:type="character" w:customStyle="1" w:styleId="29">
    <w:name w:val="cdropleft"/>
    <w:basedOn w:val="7"/>
    <w:qFormat/>
    <w:uiPriority w:val="0"/>
  </w:style>
  <w:style w:type="character" w:customStyle="1" w:styleId="30">
    <w:name w:val="active7"/>
    <w:basedOn w:val="7"/>
    <w:qFormat/>
    <w:uiPriority w:val="0"/>
    <w:rPr>
      <w:color w:val="00FF00"/>
      <w:shd w:val="clear" w:color="auto" w:fill="111111"/>
    </w:rPr>
  </w:style>
  <w:style w:type="character" w:customStyle="1" w:styleId="31">
    <w:name w:val="browse_class&gt;span"/>
    <w:basedOn w:val="7"/>
    <w:qFormat/>
    <w:uiPriority w:val="0"/>
  </w:style>
  <w:style w:type="character" w:customStyle="1" w:styleId="32">
    <w:name w:val="design_class"/>
    <w:basedOn w:val="7"/>
    <w:qFormat/>
    <w:uiPriority w:val="0"/>
  </w:style>
  <w:style w:type="character" w:customStyle="1" w:styleId="33">
    <w:name w:val="biggerthanmax"/>
    <w:basedOn w:val="7"/>
    <w:qFormat/>
    <w:uiPriority w:val="0"/>
    <w:rPr>
      <w:shd w:val="clear" w:color="auto" w:fill="FFFF00"/>
    </w:rPr>
  </w:style>
  <w:style w:type="character" w:customStyle="1" w:styleId="34">
    <w:name w:val="hover46"/>
    <w:basedOn w:val="7"/>
    <w:qFormat/>
    <w:uiPriority w:val="0"/>
    <w:rPr>
      <w:color w:val="FFFFFF"/>
    </w:rPr>
  </w:style>
  <w:style w:type="character" w:customStyle="1" w:styleId="35">
    <w:name w:val="estimate_gray"/>
    <w:basedOn w:val="7"/>
    <w:qFormat/>
    <w:uiPriority w:val="0"/>
    <w:rPr>
      <w:color w:val="FFFFFF"/>
    </w:rPr>
  </w:style>
  <w:style w:type="character" w:customStyle="1" w:styleId="36">
    <w:name w:val="cdropright"/>
    <w:basedOn w:val="7"/>
    <w:qFormat/>
    <w:uiPriority w:val="0"/>
  </w:style>
  <w:style w:type="character" w:customStyle="1" w:styleId="37">
    <w:name w:val="ico1653"/>
    <w:basedOn w:val="7"/>
    <w:qFormat/>
    <w:uiPriority w:val="0"/>
  </w:style>
  <w:style w:type="character" w:customStyle="1" w:styleId="38">
    <w:name w:val="pagechatarealistclose_box"/>
    <w:basedOn w:val="7"/>
    <w:qFormat/>
    <w:uiPriority w:val="0"/>
  </w:style>
  <w:style w:type="character" w:customStyle="1" w:styleId="39">
    <w:name w:val="color_gray"/>
    <w:basedOn w:val="7"/>
    <w:uiPriority w:val="0"/>
    <w:rPr>
      <w:color w:val="999999"/>
    </w:rPr>
  </w:style>
  <w:style w:type="character" w:customStyle="1" w:styleId="40">
    <w:name w:val="button"/>
    <w:basedOn w:val="7"/>
    <w:qFormat/>
    <w:uiPriority w:val="0"/>
  </w:style>
  <w:style w:type="character" w:customStyle="1" w:styleId="41">
    <w:name w:val="hover48"/>
    <w:basedOn w:val="7"/>
    <w:qFormat/>
    <w:uiPriority w:val="0"/>
    <w:rPr>
      <w:color w:val="FFFFFF"/>
    </w:rPr>
  </w:style>
  <w:style w:type="character" w:customStyle="1" w:styleId="42">
    <w:name w:val="ico1652"/>
    <w:basedOn w:val="7"/>
    <w:qFormat/>
    <w:uiPriority w:val="0"/>
  </w:style>
  <w:style w:type="character" w:customStyle="1" w:styleId="43">
    <w:name w:val="hover"/>
    <w:basedOn w:val="7"/>
    <w:qFormat/>
    <w:uiPriority w:val="0"/>
    <w:rPr>
      <w:color w:val="FFFFFF"/>
    </w:rPr>
  </w:style>
  <w:style w:type="character" w:customStyle="1" w:styleId="44">
    <w:name w:val="active5"/>
    <w:basedOn w:val="7"/>
    <w:uiPriority w:val="0"/>
    <w:rPr>
      <w:color w:val="00FF00"/>
      <w:shd w:val="clear" w:fill="111111"/>
    </w:rPr>
  </w:style>
  <w:style w:type="character" w:customStyle="1" w:styleId="45">
    <w:name w:val="color_gray3"/>
    <w:basedOn w:val="7"/>
    <w:uiPriority w:val="0"/>
    <w:rPr>
      <w:color w:val="999999"/>
    </w:rPr>
  </w:style>
  <w:style w:type="character" w:customStyle="1" w:styleId="46">
    <w:name w:val="hilite"/>
    <w:basedOn w:val="7"/>
    <w:uiPriority w:val="0"/>
    <w:rPr>
      <w:color w:val="FFFFFF"/>
      <w:shd w:val="clear" w:fill="666666"/>
    </w:rPr>
  </w:style>
  <w:style w:type="character" w:customStyle="1" w:styleId="47">
    <w:name w:val="ico1656"/>
    <w:basedOn w:val="7"/>
    <w:qFormat/>
    <w:uiPriority w:val="0"/>
  </w:style>
  <w:style w:type="character" w:customStyle="1" w:styleId="48">
    <w:name w:val="ico1657"/>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9A7B40-89D3-42EA-982A-0784D8AD0562}">
  <ds:schemaRefs/>
</ds:datastoreItem>
</file>

<file path=docProps/app.xml><?xml version="1.0" encoding="utf-8"?>
<Properties xmlns="http://schemas.openxmlformats.org/officeDocument/2006/extended-properties" xmlns:vt="http://schemas.openxmlformats.org/officeDocument/2006/docPropsVTypes">
  <Template>Normal</Template>
  <Company>http://bbs.mscode.cc</Company>
  <Pages>3</Pages>
  <Words>277</Words>
  <Characters>1582</Characters>
  <Lines>13</Lines>
  <Paragraphs>3</Paragraphs>
  <TotalTime>0</TotalTime>
  <ScaleCrop>false</ScaleCrop>
  <LinksUpToDate>false</LinksUpToDate>
  <CharactersWithSpaces>1856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2019-08-27T09:32:00Z</dcterms:created>
  <dc:creator>龙帝国精品论坛</dc:creator>
  <cp:lastModifiedBy>wjm</cp:lastModifiedBy>
  <cp:lastPrinted>2018-08-24T06:54:00Z</cp:lastPrinted>
  <dcterms:modified xsi:type="dcterms:W3CDTF">2021-12-07T03:03:18Z</dcterms:modified>
  <dc:title>工矿产品订购合同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749907B86AF1494095E27D1D5956D319</vt:lpwstr>
  </property>
</Properties>
</file>