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hd w:val="clear" w:color="auto" w:fill="FFFFFF"/>
        <w:spacing w:before="0" w:beforeAutospacing="0" w:after="0" w:afterAutospacing="0" w:line="500" w:lineRule="exact"/>
        <w:ind w:firstLine="3614" w:firstLineChars="1000"/>
        <w:jc w:val="both"/>
        <w:rPr>
          <w:rFonts w:hint="eastAsia" w:cs="Arial" w:asciiTheme="minorEastAsia" w:hAnsiTheme="minorEastAsia" w:eastAsiaTheme="minorEastAsia"/>
          <w:b/>
          <w:bCs/>
          <w:sz w:val="36"/>
          <w:szCs w:val="36"/>
        </w:rPr>
      </w:pPr>
      <w:r>
        <w:rPr>
          <w:rFonts w:hint="eastAsia" w:cs="Arial" w:asciiTheme="minorEastAsia" w:hAnsiTheme="minorEastAsia" w:eastAsiaTheme="minorEastAsia"/>
          <w:b/>
          <w:bCs/>
          <w:sz w:val="36"/>
          <w:szCs w:val="36"/>
          <w:lang w:eastAsia="zh-CN"/>
        </w:rPr>
        <w:t>网络拍卖</w:t>
      </w:r>
      <w:r>
        <w:rPr>
          <w:rFonts w:hint="eastAsia" w:cs="Arial" w:asciiTheme="minorEastAsia" w:hAnsiTheme="minorEastAsia" w:eastAsiaTheme="minorEastAsia"/>
          <w:b/>
          <w:bCs/>
          <w:sz w:val="36"/>
          <w:szCs w:val="36"/>
        </w:rPr>
        <w:t>须知</w:t>
      </w:r>
    </w:p>
    <w:p>
      <w:pPr>
        <w:pStyle w:val="7"/>
        <w:shd w:val="clear" w:color="auto" w:fill="FFFFFF"/>
        <w:spacing w:before="0" w:beforeAutospacing="0" w:after="0" w:afterAutospacing="0" w:line="500" w:lineRule="exact"/>
        <w:ind w:firstLine="3614" w:firstLineChars="1000"/>
        <w:jc w:val="both"/>
        <w:rPr>
          <w:rFonts w:hint="eastAsia" w:cs="Arial" w:asciiTheme="minorEastAsia" w:hAnsiTheme="minorEastAsia" w:eastAsiaTheme="minorEastAsia"/>
          <w:b/>
          <w:bCs/>
          <w:sz w:val="36"/>
          <w:szCs w:val="36"/>
        </w:rPr>
      </w:pP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sz w:val="28"/>
          <w:szCs w:val="28"/>
        </w:rPr>
      </w:pPr>
      <w:r>
        <w:rPr>
          <w:rFonts w:cs="Arial" w:asciiTheme="minorEastAsia" w:hAnsiTheme="minorEastAsia" w:eastAsiaTheme="minorEastAsia"/>
          <w:b/>
          <w:bCs/>
          <w:sz w:val="28"/>
          <w:szCs w:val="28"/>
        </w:rPr>
        <w:t>为规范网络拍卖竞买行为，依据《中华人民共和国拍卖法》等相关法律法规制定本拍卖须知，参加网络拍卖会的竞买人须仔细阅读和遵守本公司《网络拍卖须知》。</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sz w:val="28"/>
          <w:szCs w:val="28"/>
        </w:rPr>
      </w:pPr>
      <w:r>
        <w:rPr>
          <w:rFonts w:cs="Arial" w:asciiTheme="minorEastAsia" w:hAnsiTheme="minorEastAsia" w:eastAsiaTheme="minorEastAsia"/>
          <w:b w:val="0"/>
          <w:bCs w:val="0"/>
          <w:sz w:val="28"/>
          <w:szCs w:val="28"/>
        </w:rPr>
        <w:t>一、</w:t>
      </w:r>
      <w:r>
        <w:rPr>
          <w:rFonts w:hint="eastAsia" w:cs="Arial" w:asciiTheme="minorEastAsia" w:hAnsiTheme="minorEastAsia" w:eastAsiaTheme="minorEastAsia"/>
          <w:b w:val="0"/>
          <w:bCs w:val="0"/>
          <w:sz w:val="28"/>
          <w:szCs w:val="28"/>
          <w:lang w:eastAsia="zh-CN"/>
        </w:rPr>
        <w:t>内蒙古产权交易市场（</w:t>
      </w:r>
      <w:r>
        <w:rPr>
          <w:rFonts w:hint="eastAsia" w:cs="Arial" w:asciiTheme="minorEastAsia" w:hAnsiTheme="minorEastAsia" w:eastAsiaTheme="minorEastAsia"/>
          <w:b w:val="0"/>
          <w:bCs w:val="0"/>
          <w:sz w:val="28"/>
          <w:szCs w:val="28"/>
        </w:rPr>
        <w:t>http://nmgcqjy.ejy365.com/</w:t>
      </w:r>
      <w:r>
        <w:rPr>
          <w:rFonts w:hint="eastAsia" w:cs="Arial" w:asciiTheme="minorEastAsia" w:hAnsiTheme="minorEastAsia" w:eastAsiaTheme="minorEastAsia"/>
          <w:b w:val="0"/>
          <w:bCs w:val="0"/>
          <w:sz w:val="28"/>
          <w:szCs w:val="28"/>
          <w:lang w:eastAsia="zh-CN"/>
        </w:rPr>
        <w:t>）</w:t>
      </w:r>
      <w:r>
        <w:rPr>
          <w:rFonts w:cs="Arial" w:asciiTheme="minorEastAsia" w:hAnsiTheme="minorEastAsia" w:eastAsiaTheme="minorEastAsia"/>
          <w:b w:val="0"/>
          <w:bCs w:val="0"/>
          <w:sz w:val="28"/>
          <w:szCs w:val="28"/>
        </w:rPr>
        <w:t>为本场拍卖活动指定的网络竞价平台。</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sz w:val="28"/>
          <w:szCs w:val="28"/>
        </w:rPr>
      </w:pPr>
      <w:r>
        <w:rPr>
          <w:rFonts w:cs="Arial" w:asciiTheme="minorEastAsia" w:hAnsiTheme="minorEastAsia" w:eastAsiaTheme="minorEastAsia"/>
          <w:b w:val="0"/>
          <w:bCs w:val="0"/>
          <w:sz w:val="28"/>
          <w:szCs w:val="28"/>
        </w:rPr>
        <w:t>二、本场拍卖会严格遵循公开、公平、公正、诚实信用的原则。参与网络竞价的竞买人须是具有完全民事行为能力的自然人、法人以及其他组织。</w:t>
      </w:r>
    </w:p>
    <w:p>
      <w:pPr>
        <w:spacing w:line="360" w:lineRule="auto"/>
        <w:ind w:firstLine="560" w:firstLineChars="200"/>
        <w:rPr>
          <w:rFonts w:hint="default" w:cs="Arial" w:asciiTheme="minorEastAsia" w:hAnsiTheme="minorEastAsia" w:eastAsiaTheme="minorEastAsia"/>
          <w:b w:val="0"/>
          <w:color w:val="auto"/>
          <w:sz w:val="28"/>
          <w:szCs w:val="28"/>
        </w:rPr>
      </w:pPr>
      <w:r>
        <w:rPr>
          <w:rFonts w:cs="Arial" w:asciiTheme="minorEastAsia" w:hAnsiTheme="minorEastAsia" w:eastAsiaTheme="minorEastAsia"/>
          <w:b w:val="0"/>
          <w:bCs w:val="0"/>
          <w:color w:val="auto"/>
          <w:sz w:val="28"/>
          <w:szCs w:val="28"/>
        </w:rPr>
        <w:t>三、参加本场拍卖会的竞买人需经取得竞买资格后方可参加竞买。本场拍卖会采取网络</w:t>
      </w:r>
      <w:r>
        <w:rPr>
          <w:rFonts w:hint="eastAsia" w:cs="Arial" w:asciiTheme="minorEastAsia" w:hAnsiTheme="minorEastAsia"/>
          <w:b w:val="0"/>
          <w:bCs w:val="0"/>
          <w:color w:val="auto"/>
          <w:sz w:val="28"/>
          <w:szCs w:val="28"/>
          <w:lang w:eastAsia="zh-CN"/>
        </w:rPr>
        <w:t>方式</w:t>
      </w:r>
      <w:r>
        <w:rPr>
          <w:rFonts w:hint="default" w:cs="Arial" w:asciiTheme="minorEastAsia" w:hAnsiTheme="minorEastAsia" w:eastAsiaTheme="minorEastAsia"/>
          <w:b w:val="0"/>
          <w:bCs w:val="0"/>
          <w:color w:val="auto"/>
          <w:sz w:val="28"/>
          <w:szCs w:val="28"/>
          <w:lang w:eastAsia="zh-CN"/>
        </w:rPr>
        <w:t>进行</w:t>
      </w:r>
      <w:r>
        <w:rPr>
          <w:rFonts w:cs="Arial" w:asciiTheme="minorEastAsia" w:hAnsiTheme="minorEastAsia" w:eastAsiaTheme="minorEastAsia"/>
          <w:b w:val="0"/>
          <w:bCs w:val="0"/>
          <w:color w:val="auto"/>
          <w:sz w:val="28"/>
          <w:szCs w:val="28"/>
        </w:rPr>
        <w:t>拍卖，</w:t>
      </w:r>
      <w:bookmarkStart w:id="0" w:name="OLE_LINK1"/>
      <w:r>
        <w:rPr>
          <w:rFonts w:hint="default" w:cs="Arial" w:asciiTheme="minorEastAsia" w:hAnsiTheme="minorEastAsia" w:eastAsiaTheme="minorEastAsia"/>
          <w:b w:val="0"/>
          <w:color w:val="auto"/>
          <w:sz w:val="28"/>
          <w:szCs w:val="28"/>
        </w:rPr>
        <w:t>网络</w:t>
      </w:r>
      <w:bookmarkEnd w:id="0"/>
      <w:r>
        <w:rPr>
          <w:rFonts w:hint="default" w:cs="Arial" w:asciiTheme="minorEastAsia" w:hAnsiTheme="minorEastAsia" w:eastAsiaTheme="minorEastAsia"/>
          <w:b w:val="0"/>
          <w:color w:val="auto"/>
          <w:sz w:val="28"/>
          <w:szCs w:val="28"/>
          <w:lang w:eastAsia="zh-CN"/>
        </w:rPr>
        <w:t>竞拍</w:t>
      </w:r>
      <w:r>
        <w:rPr>
          <w:rFonts w:hint="default" w:cs="Arial" w:asciiTheme="minorEastAsia" w:hAnsiTheme="minorEastAsia" w:eastAsiaTheme="minorEastAsia"/>
          <w:b w:val="0"/>
          <w:color w:val="auto"/>
          <w:sz w:val="28"/>
          <w:szCs w:val="28"/>
        </w:rPr>
        <w:t>流程如下：</w:t>
      </w:r>
    </w:p>
    <w:p>
      <w:pPr>
        <w:spacing w:line="360" w:lineRule="auto"/>
        <w:ind w:firstLine="560" w:firstLineChars="200"/>
        <w:rPr>
          <w:rFonts w:hint="default" w:cs="Arial" w:asciiTheme="minorEastAsia" w:hAnsiTheme="minorEastAsia" w:eastAsiaTheme="minorEastAsia"/>
          <w:b w:val="0"/>
          <w:bCs w:val="0"/>
          <w:color w:val="auto"/>
          <w:sz w:val="28"/>
          <w:szCs w:val="28"/>
        </w:rPr>
      </w:pPr>
      <w:r>
        <w:rPr>
          <w:rFonts w:hint="default" w:cs="Arial" w:asciiTheme="minorEastAsia" w:hAnsiTheme="minorEastAsia" w:eastAsiaTheme="minorEastAsia"/>
          <w:color w:val="auto"/>
          <w:sz w:val="28"/>
          <w:szCs w:val="28"/>
        </w:rPr>
        <w:t xml:space="preserve"> </w:t>
      </w:r>
      <w:r>
        <w:rPr>
          <w:rFonts w:hint="default" w:cs="Arial" w:asciiTheme="minorEastAsia" w:hAnsiTheme="minorEastAsia" w:eastAsiaTheme="minorEastAsia"/>
          <w:b w:val="0"/>
          <w:bCs w:val="0"/>
          <w:color w:val="auto"/>
          <w:sz w:val="28"/>
          <w:szCs w:val="28"/>
        </w:rPr>
        <w:t>1、内蒙古产权交易中心有限责任公司</w:t>
      </w:r>
      <w:r>
        <w:rPr>
          <w:rFonts w:hint="default" w:cs="Arial" w:asciiTheme="minorEastAsia" w:hAnsiTheme="minorEastAsia" w:eastAsiaTheme="minorEastAsia"/>
          <w:b w:val="0"/>
          <w:bCs w:val="0"/>
          <w:color w:val="auto"/>
          <w:sz w:val="28"/>
          <w:szCs w:val="28"/>
          <w:lang w:eastAsia="zh-CN"/>
        </w:rPr>
        <w:t>（以下简称“产权交易中心”）</w:t>
      </w:r>
      <w:r>
        <w:rPr>
          <w:rFonts w:hint="default" w:cs="Arial" w:asciiTheme="minorEastAsia" w:hAnsiTheme="minorEastAsia" w:eastAsiaTheme="minorEastAsia"/>
          <w:b w:val="0"/>
          <w:bCs w:val="0"/>
          <w:color w:val="auto"/>
          <w:sz w:val="28"/>
          <w:szCs w:val="28"/>
        </w:rPr>
        <w:t>将向取得报价资格的</w:t>
      </w:r>
      <w:r>
        <w:rPr>
          <w:rFonts w:hint="eastAsia" w:cs="Arial" w:asciiTheme="minorEastAsia" w:hAnsiTheme="minorEastAsia"/>
          <w:bCs w:val="0"/>
          <w:color w:val="auto"/>
          <w:kern w:val="2"/>
          <w:sz w:val="28"/>
          <w:szCs w:val="28"/>
          <w:lang w:eastAsia="zh-CN"/>
        </w:rPr>
        <w:t>竞买人</w:t>
      </w:r>
      <w:r>
        <w:rPr>
          <w:rFonts w:hint="default" w:cs="Arial" w:asciiTheme="minorEastAsia" w:hAnsiTheme="minorEastAsia" w:eastAsiaTheme="minorEastAsia"/>
          <w:bCs w:val="0"/>
          <w:color w:val="auto"/>
          <w:kern w:val="2"/>
          <w:sz w:val="28"/>
          <w:szCs w:val="28"/>
        </w:rPr>
        <w:t>发送</w:t>
      </w:r>
      <w:r>
        <w:rPr>
          <w:rFonts w:hint="default" w:cs="Arial" w:asciiTheme="minorEastAsia" w:hAnsiTheme="minorEastAsia" w:eastAsiaTheme="minorEastAsia"/>
          <w:b w:val="0"/>
          <w:bCs w:val="0"/>
          <w:color w:val="auto"/>
          <w:sz w:val="28"/>
          <w:szCs w:val="28"/>
        </w:rPr>
        <w:t>竞价用户名及密码（或登录会员界面，点击“打印回执”，进行查看）；</w:t>
      </w:r>
    </w:p>
    <w:p>
      <w:pPr>
        <w:spacing w:line="360" w:lineRule="auto"/>
        <w:ind w:firstLine="560" w:firstLineChars="200"/>
        <w:rPr>
          <w:rFonts w:hint="default" w:cs="Arial" w:asciiTheme="minorEastAsia" w:hAnsiTheme="minorEastAsia" w:eastAsiaTheme="minorEastAsia"/>
          <w:b w:val="0"/>
          <w:bCs w:val="0"/>
          <w:color w:val="auto"/>
          <w:sz w:val="28"/>
          <w:szCs w:val="28"/>
        </w:rPr>
      </w:pPr>
      <w:r>
        <w:rPr>
          <w:rFonts w:hint="default" w:cs="Arial" w:asciiTheme="minorEastAsia" w:hAnsiTheme="minorEastAsia" w:eastAsiaTheme="minorEastAsia"/>
          <w:bCs w:val="0"/>
          <w:color w:val="auto"/>
          <w:kern w:val="2"/>
          <w:sz w:val="28"/>
          <w:szCs w:val="28"/>
        </w:rPr>
        <w:t>2、</w:t>
      </w:r>
      <w:r>
        <w:rPr>
          <w:rFonts w:hint="eastAsia" w:cs="Arial" w:asciiTheme="minorEastAsia" w:hAnsiTheme="minorEastAsia"/>
          <w:bCs w:val="0"/>
          <w:color w:val="auto"/>
          <w:kern w:val="2"/>
          <w:sz w:val="28"/>
          <w:szCs w:val="28"/>
          <w:lang w:eastAsia="zh-CN"/>
        </w:rPr>
        <w:t>竞买人</w:t>
      </w:r>
      <w:r>
        <w:rPr>
          <w:rFonts w:hint="default" w:cs="Arial" w:asciiTheme="minorEastAsia" w:hAnsiTheme="minorEastAsia" w:eastAsiaTheme="minorEastAsia"/>
          <w:bCs w:val="0"/>
          <w:color w:val="auto"/>
          <w:kern w:val="2"/>
          <w:sz w:val="28"/>
          <w:szCs w:val="28"/>
        </w:rPr>
        <w:t>在成功缴纳保证金后，方可按照上条所述用户名通过</w:t>
      </w:r>
      <w:r>
        <w:rPr>
          <w:rFonts w:hint="eastAsia" w:cs="Arial" w:asciiTheme="minorEastAsia" w:hAnsiTheme="minorEastAsia" w:eastAsiaTheme="minorEastAsia"/>
          <w:b w:val="0"/>
          <w:bCs w:val="0"/>
          <w:sz w:val="28"/>
          <w:szCs w:val="28"/>
          <w:lang w:eastAsia="zh-CN"/>
        </w:rPr>
        <w:t>内蒙古产权交易市场</w:t>
      </w:r>
      <w:r>
        <w:rPr>
          <w:rFonts w:hint="default" w:cs="Arial" w:asciiTheme="minorEastAsia" w:hAnsiTheme="minorEastAsia" w:eastAsiaTheme="minorEastAsia"/>
          <w:bCs w:val="0"/>
          <w:color w:val="auto"/>
          <w:kern w:val="2"/>
          <w:sz w:val="28"/>
          <w:szCs w:val="28"/>
        </w:rPr>
        <w:t>网站</w:t>
      </w:r>
      <w:r>
        <w:rPr>
          <w:rFonts w:hint="eastAsia" w:cs="Arial" w:asciiTheme="minorEastAsia" w:hAnsiTheme="minorEastAsia" w:eastAsiaTheme="minorEastAsia"/>
          <w:b w:val="0"/>
          <w:bCs w:val="0"/>
          <w:sz w:val="28"/>
          <w:szCs w:val="28"/>
          <w:lang w:eastAsia="zh-CN"/>
        </w:rPr>
        <w:t>（</w:t>
      </w:r>
      <w:r>
        <w:rPr>
          <w:rFonts w:hint="eastAsia" w:cs="Arial" w:asciiTheme="minorEastAsia" w:hAnsiTheme="minorEastAsia" w:eastAsiaTheme="minorEastAsia"/>
          <w:b w:val="0"/>
          <w:bCs w:val="0"/>
          <w:sz w:val="28"/>
          <w:szCs w:val="28"/>
        </w:rPr>
        <w:t>http://nmgcqjy.ejy365.com/</w:t>
      </w:r>
      <w:r>
        <w:rPr>
          <w:rFonts w:hint="eastAsia" w:cs="Arial" w:asciiTheme="minorEastAsia" w:hAnsiTheme="minorEastAsia" w:eastAsiaTheme="minorEastAsia"/>
          <w:b w:val="0"/>
          <w:bCs w:val="0"/>
          <w:sz w:val="28"/>
          <w:szCs w:val="28"/>
          <w:lang w:eastAsia="zh-CN"/>
        </w:rPr>
        <w:t>）</w:t>
      </w:r>
      <w:r>
        <w:rPr>
          <w:rFonts w:hint="default" w:cs="Arial" w:asciiTheme="minorEastAsia" w:hAnsiTheme="minorEastAsia" w:eastAsiaTheme="minorEastAsia"/>
          <w:bCs w:val="0"/>
          <w:color w:val="auto"/>
          <w:kern w:val="2"/>
          <w:sz w:val="28"/>
          <w:szCs w:val="28"/>
        </w:rPr>
        <w:t>“竞价登录”端口登录竞价系统，参与报价</w:t>
      </w:r>
      <w:r>
        <w:rPr>
          <w:rFonts w:hint="default" w:cs="Arial" w:asciiTheme="minorEastAsia" w:hAnsiTheme="minorEastAsia" w:eastAsiaTheme="minorEastAsia"/>
          <w:b w:val="0"/>
          <w:bCs w:val="0"/>
          <w:color w:val="auto"/>
          <w:sz w:val="28"/>
          <w:szCs w:val="28"/>
        </w:rPr>
        <w:t>；</w:t>
      </w:r>
    </w:p>
    <w:p>
      <w:pPr>
        <w:spacing w:line="360" w:lineRule="auto"/>
        <w:ind w:firstLine="560" w:firstLineChars="200"/>
        <w:rPr>
          <w:rFonts w:hint="default" w:cs="Arial" w:asciiTheme="minorEastAsia" w:hAnsiTheme="minorEastAsia" w:eastAsiaTheme="minorEastAsia"/>
          <w:bCs w:val="0"/>
          <w:color w:val="auto"/>
          <w:kern w:val="2"/>
          <w:sz w:val="28"/>
          <w:szCs w:val="28"/>
        </w:rPr>
      </w:pPr>
      <w:r>
        <w:rPr>
          <w:rFonts w:hint="default" w:cs="Arial" w:asciiTheme="minorEastAsia" w:hAnsiTheme="minorEastAsia" w:eastAsiaTheme="minorEastAsia"/>
          <w:bCs w:val="0"/>
          <w:color w:val="auto"/>
          <w:kern w:val="2"/>
          <w:sz w:val="28"/>
          <w:szCs w:val="28"/>
        </w:rPr>
        <w:t>3、</w:t>
      </w:r>
      <w:r>
        <w:rPr>
          <w:rFonts w:hint="eastAsia" w:cs="Arial" w:asciiTheme="minorEastAsia" w:hAnsiTheme="minorEastAsia"/>
          <w:bCs w:val="0"/>
          <w:color w:val="auto"/>
          <w:kern w:val="2"/>
          <w:sz w:val="28"/>
          <w:szCs w:val="28"/>
          <w:lang w:eastAsia="zh-CN"/>
        </w:rPr>
        <w:t>网络竞拍标的信息：</w:t>
      </w:r>
    </w:p>
    <w:p>
      <w:pPr>
        <w:spacing w:line="360" w:lineRule="auto"/>
        <w:ind w:firstLine="560" w:firstLineChars="200"/>
        <w:rPr>
          <w:rFonts w:hint="default" w:cs="Arial" w:asciiTheme="minorEastAsia" w:hAnsiTheme="minorEastAsia" w:eastAsiaTheme="minorEastAsia"/>
          <w:bCs w:val="0"/>
          <w:color w:val="auto"/>
          <w:kern w:val="2"/>
          <w:sz w:val="28"/>
          <w:szCs w:val="28"/>
          <w:lang w:val="en-US" w:eastAsia="zh-CN"/>
        </w:rPr>
      </w:pPr>
      <w:r>
        <w:rPr>
          <w:rFonts w:hint="default" w:cs="Arial" w:asciiTheme="minorEastAsia" w:hAnsiTheme="minorEastAsia" w:eastAsiaTheme="minorEastAsia"/>
          <w:bCs w:val="0"/>
          <w:color w:val="auto"/>
          <w:kern w:val="2"/>
          <w:sz w:val="28"/>
          <w:szCs w:val="28"/>
          <w:lang w:eastAsia="zh-CN"/>
        </w:rPr>
        <w:t>（</w:t>
      </w:r>
      <w:r>
        <w:rPr>
          <w:rFonts w:hint="eastAsia" w:cs="Arial" w:asciiTheme="minorEastAsia" w:hAnsiTheme="minorEastAsia"/>
          <w:bCs w:val="0"/>
          <w:color w:val="auto"/>
          <w:kern w:val="2"/>
          <w:sz w:val="28"/>
          <w:szCs w:val="28"/>
          <w:lang w:val="en-US" w:eastAsia="zh-CN"/>
        </w:rPr>
        <w:t>1</w:t>
      </w:r>
      <w:r>
        <w:rPr>
          <w:rFonts w:hint="default" w:cs="Arial" w:asciiTheme="minorEastAsia" w:hAnsiTheme="minorEastAsia" w:eastAsiaTheme="minorEastAsia"/>
          <w:bCs w:val="0"/>
          <w:color w:val="auto"/>
          <w:kern w:val="2"/>
          <w:sz w:val="28"/>
          <w:szCs w:val="28"/>
          <w:lang w:eastAsia="zh-CN"/>
        </w:rPr>
        <w:t>）自由报价期起止时间：</w:t>
      </w:r>
      <w:r>
        <w:rPr>
          <w:rFonts w:hint="default" w:cs="Arial" w:asciiTheme="minorEastAsia" w:hAnsiTheme="minorEastAsia" w:eastAsiaTheme="minorEastAsia"/>
          <w:bCs w:val="0"/>
          <w:color w:val="auto"/>
          <w:kern w:val="2"/>
          <w:sz w:val="28"/>
          <w:szCs w:val="28"/>
          <w:lang w:val="en-US" w:eastAsia="zh-CN"/>
        </w:rPr>
        <w:t>202</w:t>
      </w:r>
      <w:r>
        <w:rPr>
          <w:rFonts w:hint="eastAsia" w:cs="Arial" w:asciiTheme="minorEastAsia" w:hAnsiTheme="minorEastAsia"/>
          <w:bCs w:val="0"/>
          <w:color w:val="auto"/>
          <w:kern w:val="2"/>
          <w:sz w:val="28"/>
          <w:szCs w:val="28"/>
          <w:lang w:val="en-US" w:eastAsia="zh-CN"/>
        </w:rPr>
        <w:t>2</w:t>
      </w:r>
      <w:r>
        <w:rPr>
          <w:rFonts w:hint="default" w:cs="Arial" w:asciiTheme="minorEastAsia" w:hAnsiTheme="minorEastAsia" w:eastAsiaTheme="minorEastAsia"/>
          <w:bCs w:val="0"/>
          <w:color w:val="auto"/>
          <w:kern w:val="2"/>
          <w:sz w:val="28"/>
          <w:szCs w:val="28"/>
          <w:lang w:val="en-US" w:eastAsia="zh-CN"/>
        </w:rPr>
        <w:t>年</w:t>
      </w:r>
      <w:r>
        <w:rPr>
          <w:rFonts w:hint="eastAsia" w:cs="Arial" w:asciiTheme="minorEastAsia" w:hAnsiTheme="minorEastAsia"/>
          <w:bCs w:val="0"/>
          <w:color w:val="auto"/>
          <w:kern w:val="2"/>
          <w:sz w:val="28"/>
          <w:szCs w:val="28"/>
          <w:u w:val="single"/>
          <w:lang w:val="en-US" w:eastAsia="zh-CN"/>
        </w:rPr>
        <w:t>1</w:t>
      </w:r>
      <w:r>
        <w:rPr>
          <w:rFonts w:hint="default" w:cs="Arial" w:asciiTheme="minorEastAsia" w:hAnsiTheme="minorEastAsia" w:eastAsiaTheme="minorEastAsia"/>
          <w:bCs w:val="0"/>
          <w:color w:val="auto"/>
          <w:kern w:val="2"/>
          <w:sz w:val="28"/>
          <w:szCs w:val="28"/>
          <w:lang w:val="en-US" w:eastAsia="zh-CN"/>
        </w:rPr>
        <w:t>月</w:t>
      </w:r>
      <w:r>
        <w:rPr>
          <w:rFonts w:hint="eastAsia" w:cs="Arial" w:asciiTheme="minorEastAsia" w:hAnsiTheme="minorEastAsia"/>
          <w:bCs w:val="0"/>
          <w:color w:val="auto"/>
          <w:kern w:val="2"/>
          <w:sz w:val="28"/>
          <w:szCs w:val="28"/>
          <w:u w:val="single"/>
          <w:lang w:val="en-US" w:eastAsia="zh-CN"/>
        </w:rPr>
        <w:t>24</w:t>
      </w:r>
      <w:r>
        <w:rPr>
          <w:rFonts w:hint="default" w:cs="Arial" w:asciiTheme="minorEastAsia" w:hAnsiTheme="minorEastAsia" w:eastAsiaTheme="minorEastAsia"/>
          <w:bCs w:val="0"/>
          <w:color w:val="auto"/>
          <w:kern w:val="2"/>
          <w:sz w:val="28"/>
          <w:szCs w:val="28"/>
          <w:lang w:val="en-US" w:eastAsia="zh-CN"/>
        </w:rPr>
        <w:t>日</w:t>
      </w:r>
      <w:r>
        <w:rPr>
          <w:rFonts w:hint="eastAsia" w:cs="Arial" w:asciiTheme="minorEastAsia" w:hAnsiTheme="minorEastAsia"/>
          <w:bCs w:val="0"/>
          <w:color w:val="auto"/>
          <w:kern w:val="2"/>
          <w:sz w:val="28"/>
          <w:szCs w:val="28"/>
          <w:lang w:val="en-US" w:eastAsia="zh-CN"/>
        </w:rPr>
        <w:t>10:30</w:t>
      </w:r>
      <w:r>
        <w:rPr>
          <w:rFonts w:hint="default" w:cs="Arial" w:asciiTheme="minorEastAsia" w:hAnsiTheme="minorEastAsia" w:eastAsiaTheme="minorEastAsia"/>
          <w:bCs w:val="0"/>
          <w:color w:val="auto"/>
          <w:kern w:val="2"/>
          <w:sz w:val="28"/>
          <w:szCs w:val="28"/>
          <w:lang w:val="en-US" w:eastAsia="zh-CN"/>
        </w:rPr>
        <w:t>-1</w:t>
      </w:r>
      <w:r>
        <w:rPr>
          <w:rFonts w:hint="eastAsia" w:cs="Arial" w:asciiTheme="minorEastAsia" w:hAnsiTheme="minorEastAsia"/>
          <w:bCs w:val="0"/>
          <w:color w:val="auto"/>
          <w:kern w:val="2"/>
          <w:sz w:val="28"/>
          <w:szCs w:val="28"/>
          <w:lang w:val="en-US" w:eastAsia="zh-CN"/>
        </w:rPr>
        <w:t>1</w:t>
      </w:r>
      <w:r>
        <w:rPr>
          <w:rFonts w:hint="default" w:cs="Arial" w:asciiTheme="minorEastAsia" w:hAnsiTheme="minorEastAsia" w:eastAsiaTheme="minorEastAsia"/>
          <w:bCs w:val="0"/>
          <w:color w:val="auto"/>
          <w:kern w:val="2"/>
          <w:sz w:val="28"/>
          <w:szCs w:val="28"/>
          <w:lang w:val="en-US" w:eastAsia="zh-CN"/>
        </w:rPr>
        <w:t>:</w:t>
      </w:r>
      <w:r>
        <w:rPr>
          <w:rFonts w:hint="eastAsia" w:cs="Arial" w:asciiTheme="minorEastAsia" w:hAnsiTheme="minorEastAsia"/>
          <w:bCs w:val="0"/>
          <w:color w:val="auto"/>
          <w:kern w:val="2"/>
          <w:sz w:val="28"/>
          <w:szCs w:val="28"/>
          <w:lang w:val="en-US" w:eastAsia="zh-CN"/>
        </w:rPr>
        <w:t>00</w:t>
      </w:r>
    </w:p>
    <w:p>
      <w:pPr>
        <w:spacing w:line="360" w:lineRule="auto"/>
        <w:ind w:firstLine="560" w:firstLineChars="200"/>
        <w:rPr>
          <w:rFonts w:hint="default" w:cs="Arial" w:asciiTheme="minorEastAsia" w:hAnsiTheme="minorEastAsia" w:eastAsiaTheme="minorEastAsia"/>
          <w:bCs w:val="0"/>
          <w:color w:val="auto"/>
          <w:kern w:val="2"/>
          <w:sz w:val="28"/>
          <w:szCs w:val="28"/>
          <w:lang w:val="en-US" w:eastAsia="zh-CN"/>
        </w:rPr>
      </w:pPr>
      <w:r>
        <w:rPr>
          <w:rFonts w:hint="default" w:cs="Arial" w:asciiTheme="minorEastAsia" w:hAnsiTheme="minorEastAsia" w:eastAsiaTheme="minorEastAsia"/>
          <w:bCs w:val="0"/>
          <w:color w:val="auto"/>
          <w:kern w:val="2"/>
          <w:sz w:val="28"/>
          <w:szCs w:val="28"/>
          <w:lang w:val="en-US" w:eastAsia="zh-CN"/>
        </w:rPr>
        <w:t>（</w:t>
      </w:r>
      <w:r>
        <w:rPr>
          <w:rFonts w:hint="eastAsia" w:cs="Arial" w:asciiTheme="minorEastAsia" w:hAnsiTheme="minorEastAsia"/>
          <w:bCs w:val="0"/>
          <w:color w:val="auto"/>
          <w:kern w:val="2"/>
          <w:sz w:val="28"/>
          <w:szCs w:val="28"/>
          <w:lang w:val="en-US" w:eastAsia="zh-CN"/>
        </w:rPr>
        <w:t>2</w:t>
      </w:r>
      <w:r>
        <w:rPr>
          <w:rFonts w:hint="default" w:cs="Arial" w:asciiTheme="minorEastAsia" w:hAnsiTheme="minorEastAsia" w:eastAsiaTheme="minorEastAsia"/>
          <w:bCs w:val="0"/>
          <w:color w:val="auto"/>
          <w:kern w:val="2"/>
          <w:sz w:val="28"/>
          <w:szCs w:val="28"/>
          <w:lang w:val="en-US" w:eastAsia="zh-CN"/>
        </w:rPr>
        <w:t>）自由报价期结束后进入延时报价期，延时报价周期为180秒。</w:t>
      </w:r>
    </w:p>
    <w:p>
      <w:pPr>
        <w:spacing w:line="360" w:lineRule="auto"/>
        <w:ind w:firstLine="560" w:firstLineChars="200"/>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四、本场拍卖会至少</w:t>
      </w:r>
      <w:r>
        <w:rPr>
          <w:rFonts w:hint="default" w:cs="Arial" w:asciiTheme="minorEastAsia" w:hAnsiTheme="minorEastAsia" w:eastAsiaTheme="minorEastAsia"/>
          <w:b w:val="0"/>
          <w:bCs w:val="0"/>
          <w:color w:val="auto"/>
          <w:sz w:val="28"/>
          <w:szCs w:val="28"/>
          <w:lang w:eastAsia="zh-CN"/>
        </w:rPr>
        <w:t>有</w:t>
      </w:r>
      <w:r>
        <w:rPr>
          <w:rFonts w:cs="Arial" w:asciiTheme="minorEastAsia" w:hAnsiTheme="minorEastAsia" w:eastAsiaTheme="minorEastAsia"/>
          <w:b w:val="0"/>
          <w:bCs w:val="0"/>
          <w:color w:val="auto"/>
          <w:sz w:val="28"/>
          <w:szCs w:val="28"/>
        </w:rPr>
        <w:t>一人报名且出价不低于起拍价，方可成交。如出现两人及以上报名，按照价高者得的原则确定</w:t>
      </w:r>
      <w:r>
        <w:rPr>
          <w:rFonts w:hint="eastAsia" w:cs="Arial" w:asciiTheme="minorEastAsia" w:hAnsiTheme="minorEastAsia" w:eastAsiaTheme="minorEastAsia"/>
          <w:b w:val="0"/>
          <w:bCs w:val="0"/>
          <w:color w:val="auto"/>
          <w:sz w:val="28"/>
          <w:szCs w:val="28"/>
          <w:lang w:eastAsia="zh-CN"/>
        </w:rPr>
        <w:t>竞买人</w:t>
      </w:r>
      <w:r>
        <w:rPr>
          <w:rFonts w:hint="default" w:cs="Arial" w:asciiTheme="minorEastAsia" w:hAnsiTheme="minorEastAsia" w:eastAsiaTheme="minorEastAsia"/>
          <w:b w:val="0"/>
          <w:bCs w:val="0"/>
          <w:color w:val="auto"/>
          <w:sz w:val="28"/>
          <w:szCs w:val="28"/>
          <w:lang w:eastAsia="zh-CN"/>
        </w:rPr>
        <w:t>。</w:t>
      </w:r>
      <w:r>
        <w:rPr>
          <w:rFonts w:cs="Arial" w:asciiTheme="minorEastAsia" w:hAnsiTheme="minorEastAsia" w:eastAsiaTheme="minorEastAsia"/>
          <w:b w:val="0"/>
          <w:bCs w:val="0"/>
          <w:color w:val="auto"/>
          <w:sz w:val="28"/>
          <w:szCs w:val="28"/>
        </w:rPr>
        <w:t>自由报价期结束后进入限时报价期，一个限时报价周期内如无人加价，当前的最高出价者即为标的的最终</w:t>
      </w:r>
      <w:r>
        <w:rPr>
          <w:rFonts w:hint="eastAsia" w:cs="Arial" w:asciiTheme="minorEastAsia" w:hAnsiTheme="minorEastAsia" w:eastAsiaTheme="minorEastAsia"/>
          <w:b w:val="0"/>
          <w:bCs w:val="0"/>
          <w:color w:val="auto"/>
          <w:sz w:val="28"/>
          <w:szCs w:val="28"/>
          <w:lang w:eastAsia="zh-CN"/>
        </w:rPr>
        <w:t>竞买人</w:t>
      </w:r>
      <w:r>
        <w:rPr>
          <w:rFonts w:cs="Arial" w:asciiTheme="minorEastAsia" w:hAnsiTheme="minorEastAsia" w:eastAsiaTheme="minorEastAsia"/>
          <w:b w:val="0"/>
          <w:bCs w:val="0"/>
          <w:color w:val="auto"/>
          <w:sz w:val="28"/>
          <w:szCs w:val="28"/>
        </w:rPr>
        <w:t>。竞买人的出价时间以网络平台服务系统的时间为准。竞买人成功竞得网拍标的后，拍卖平台将生成相应《电子</w:t>
      </w:r>
      <w:r>
        <w:rPr>
          <w:rFonts w:hint="default" w:cs="Arial" w:asciiTheme="minorEastAsia" w:hAnsiTheme="minorEastAsia" w:eastAsiaTheme="minorEastAsia"/>
          <w:b w:val="0"/>
          <w:bCs w:val="0"/>
          <w:color w:val="auto"/>
          <w:sz w:val="28"/>
          <w:szCs w:val="28"/>
          <w:lang w:eastAsia="zh-CN"/>
        </w:rPr>
        <w:t>竞价</w:t>
      </w:r>
      <w:r>
        <w:rPr>
          <w:rFonts w:cs="Arial" w:asciiTheme="minorEastAsia" w:hAnsiTheme="minorEastAsia" w:eastAsiaTheme="minorEastAsia"/>
          <w:b w:val="0"/>
          <w:bCs w:val="0"/>
          <w:color w:val="auto"/>
          <w:sz w:val="28"/>
          <w:szCs w:val="28"/>
        </w:rPr>
        <w:t>成交确认书》</w:t>
      </w:r>
      <w:r>
        <w:rPr>
          <w:rFonts w:cs="Arial" w:asciiTheme="minorEastAsia" w:hAnsiTheme="minorEastAsia" w:eastAsiaTheme="minorEastAsia"/>
          <w:b w:val="0"/>
          <w:bCs w:val="0"/>
          <w:color w:val="auto"/>
          <w:sz w:val="28"/>
          <w:szCs w:val="28"/>
          <w:highlight w:val="none"/>
        </w:rPr>
        <w:t>载明</w:t>
      </w:r>
      <w:r>
        <w:rPr>
          <w:rFonts w:hint="default" w:cs="Arial" w:asciiTheme="minorEastAsia" w:hAnsiTheme="minorEastAsia" w:eastAsiaTheme="minorEastAsia"/>
          <w:b w:val="0"/>
          <w:bCs w:val="0"/>
          <w:color w:val="auto"/>
          <w:sz w:val="28"/>
          <w:szCs w:val="28"/>
          <w:highlight w:val="none"/>
          <w:lang w:eastAsia="zh-CN"/>
        </w:rPr>
        <w:t>竞价标的名称、起始价、成交价和竞买人编号等相关</w:t>
      </w:r>
      <w:r>
        <w:rPr>
          <w:rFonts w:cs="Arial" w:asciiTheme="minorEastAsia" w:hAnsiTheme="minorEastAsia" w:eastAsiaTheme="minorEastAsia"/>
          <w:b w:val="0"/>
          <w:bCs w:val="0"/>
          <w:color w:val="auto"/>
          <w:sz w:val="28"/>
          <w:szCs w:val="28"/>
        </w:rPr>
        <w:t>信息。</w:t>
      </w:r>
    </w:p>
    <w:p>
      <w:pPr>
        <w:pStyle w:val="7"/>
        <w:shd w:val="clear" w:color="auto" w:fill="FFFFFF"/>
        <w:spacing w:before="0" w:beforeAutospacing="0" w:after="0" w:afterAutospacing="0" w:line="500" w:lineRule="exact"/>
        <w:ind w:firstLine="560" w:firstLineChars="20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五、介绍拍卖标的的相关文件、文字、图片表达仅供竞买人参考，不表明委托人及拍卖人对拍卖标的的任何瑕疵担保。</w:t>
      </w:r>
      <w:r>
        <w:rPr>
          <w:rFonts w:hint="eastAsia" w:cs="Arial" w:asciiTheme="minorEastAsia" w:hAnsiTheme="minorEastAsia" w:eastAsiaTheme="minorEastAsia"/>
          <w:b w:val="0"/>
          <w:bCs w:val="0"/>
          <w:color w:val="auto"/>
          <w:sz w:val="28"/>
          <w:szCs w:val="28"/>
          <w:lang w:val="en-US" w:eastAsia="zh-CN"/>
        </w:rPr>
        <w:t>拍卖公司及产权交易中心</w:t>
      </w:r>
      <w:r>
        <w:rPr>
          <w:rFonts w:cs="Arial" w:asciiTheme="minorEastAsia" w:hAnsiTheme="minorEastAsia" w:eastAsiaTheme="minorEastAsia"/>
          <w:b w:val="0"/>
          <w:bCs w:val="0"/>
          <w:color w:val="auto"/>
          <w:sz w:val="28"/>
          <w:szCs w:val="28"/>
        </w:rPr>
        <w:t>对拍卖标的以任何方式所作的介绍，均为参考性意见，不构成对标的做出的任何承诺。竞买人对资料有疑问的，自行到有关部门查询。</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六、对标的现状有异议的，应在参与竞买前提出。竞买人一旦参与竞买做出竞价决定，即表明已完全接受本须知的所有条款和拍卖标的的现状（包括瑕疵及缺陷）并对自己的竞买行为负责，承担其相应风险和法律责任。竞得标的后发生的一切问题均与</w:t>
      </w:r>
      <w:r>
        <w:rPr>
          <w:rFonts w:hint="eastAsia" w:cs="Arial" w:asciiTheme="minorEastAsia" w:hAnsiTheme="minorEastAsia" w:eastAsiaTheme="minorEastAsia"/>
          <w:b w:val="0"/>
          <w:bCs w:val="0"/>
          <w:sz w:val="28"/>
          <w:szCs w:val="28"/>
        </w:rPr>
        <w:t>拍卖人</w:t>
      </w:r>
      <w:r>
        <w:rPr>
          <w:rFonts w:cs="Arial" w:asciiTheme="minorEastAsia" w:hAnsiTheme="minorEastAsia" w:eastAsiaTheme="minorEastAsia"/>
          <w:b w:val="0"/>
          <w:bCs w:val="0"/>
          <w:color w:val="auto"/>
          <w:sz w:val="28"/>
          <w:szCs w:val="28"/>
        </w:rPr>
        <w:t>无关，拍卖成交后不得以任何理由反悔，否则视为违约。按照《中华人民共和国拍卖法》第三十九条执行。未咨询或对拍卖标的不了解而参加竞拍的，责任自负。</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七、竞买人自行登陆</w:t>
      </w:r>
      <w:r>
        <w:rPr>
          <w:rFonts w:hint="default" w:cs="Arial" w:asciiTheme="minorEastAsia" w:hAnsiTheme="minorEastAsia" w:eastAsiaTheme="minorEastAsia"/>
          <w:b w:val="0"/>
          <w:bCs w:val="0"/>
          <w:sz w:val="28"/>
          <w:szCs w:val="28"/>
          <w:lang w:eastAsia="zh-CN"/>
        </w:rPr>
        <w:t>内蒙古产权交易市场（</w:t>
      </w:r>
      <w:r>
        <w:rPr>
          <w:rFonts w:hint="eastAsia" w:cs="Arial" w:asciiTheme="minorEastAsia" w:hAnsiTheme="minorEastAsia" w:eastAsiaTheme="minorEastAsia"/>
          <w:b w:val="0"/>
          <w:bCs w:val="0"/>
          <w:sz w:val="28"/>
          <w:szCs w:val="28"/>
        </w:rPr>
        <w:t>http://nmgcqjy.ejy365.com/</w:t>
      </w:r>
      <w:r>
        <w:rPr>
          <w:rFonts w:hint="default" w:cs="Arial" w:asciiTheme="minorEastAsia" w:hAnsiTheme="minorEastAsia" w:eastAsiaTheme="minorEastAsia"/>
          <w:b w:val="0"/>
          <w:bCs w:val="0"/>
          <w:sz w:val="28"/>
          <w:szCs w:val="28"/>
          <w:lang w:eastAsia="zh-CN"/>
        </w:rPr>
        <w:t>）</w:t>
      </w:r>
      <w:r>
        <w:rPr>
          <w:rFonts w:cs="Arial" w:asciiTheme="minorEastAsia" w:hAnsiTheme="minorEastAsia" w:eastAsiaTheme="minorEastAsia"/>
          <w:b w:val="0"/>
          <w:bCs w:val="0"/>
          <w:color w:val="auto"/>
          <w:sz w:val="28"/>
          <w:szCs w:val="28"/>
        </w:rPr>
        <w:t>免费注册账号。竞买人一旦参与网上竞价，即表明已认可此网络拍卖的方式，应对自己在拍卖活动中的行为承担责任。网络竞买人应注意妥善保管、保密自己的竞买账号和密码，并遵守网络拍卖须知，每个账号仅供一名竞买人使用。网络竞买人凭竞买账号参与竞价，该账号为网络竞买人参加拍卖会的唯一合法身份，该竞买账号参与拍卖活动的行为，均视为网络竞买人本人行为。因竞买人保管不妥丢失竞买账号和密码或不慎向第三方泄露竞买账号和密码，以及自己网络操作不当所导致的后果，均由竞买人自行承担责任。</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八、由于互联网可能出现不稳定情况，不排除网络拍卖发生故障（包括但不限于</w:t>
      </w:r>
      <w:r>
        <w:rPr>
          <w:rFonts w:hint="eastAsia" w:cs="Arial" w:asciiTheme="minorEastAsia" w:hAnsiTheme="minorEastAsia" w:eastAsiaTheme="minorEastAsia"/>
          <w:b w:val="0"/>
          <w:bCs w:val="0"/>
          <w:sz w:val="28"/>
          <w:szCs w:val="28"/>
        </w:rPr>
        <w:t>：</w:t>
      </w:r>
      <w:r>
        <w:rPr>
          <w:rFonts w:cs="Arial" w:asciiTheme="minorEastAsia" w:hAnsiTheme="minorEastAsia" w:eastAsiaTheme="minorEastAsia"/>
          <w:b w:val="0"/>
          <w:bCs w:val="0"/>
          <w:color w:val="auto"/>
          <w:sz w:val="28"/>
          <w:szCs w:val="28"/>
        </w:rPr>
        <w:t>网络故障、电路故障、系统故障）以及被网络黑客恶意攻击，网络竞买人必须充分估计上述原因导致网上竞价不同于现场竞价所带来的风险，如果发生上述情况以及本人操作差错所造成的损失</w:t>
      </w:r>
      <w:r>
        <w:rPr>
          <w:rFonts w:cs="Arial" w:asciiTheme="minorEastAsia" w:hAnsiTheme="minorEastAsia" w:eastAsiaTheme="minorEastAsia"/>
          <w:b w:val="0"/>
          <w:bCs w:val="0"/>
          <w:sz w:val="28"/>
          <w:szCs w:val="28"/>
        </w:rPr>
        <w:t>均</w:t>
      </w:r>
      <w:r>
        <w:rPr>
          <w:rFonts w:cs="Arial" w:asciiTheme="minorEastAsia" w:hAnsiTheme="minorEastAsia" w:eastAsiaTheme="minorEastAsia"/>
          <w:b w:val="0"/>
          <w:bCs w:val="0"/>
          <w:color w:val="auto"/>
          <w:sz w:val="28"/>
          <w:szCs w:val="28"/>
        </w:rPr>
        <w:t>由网络竞买人自行承担。</w:t>
      </w:r>
    </w:p>
    <w:p>
      <w:pPr>
        <w:pStyle w:val="7"/>
        <w:shd w:val="clear" w:color="auto" w:fill="FFFFFF"/>
        <w:spacing w:before="0" w:beforeAutospacing="0" w:after="0" w:afterAutospacing="0" w:line="500" w:lineRule="exact"/>
        <w:ind w:firstLine="560" w:firstLineChars="20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九、拍卖活动出现依法中止或终止情形的</w:t>
      </w:r>
      <w:r>
        <w:rPr>
          <w:rFonts w:cs="Arial" w:asciiTheme="minorEastAsia" w:hAnsiTheme="minorEastAsia" w:eastAsiaTheme="minorEastAsia"/>
          <w:b w:val="0"/>
          <w:bCs w:val="0"/>
          <w:sz w:val="28"/>
          <w:szCs w:val="28"/>
        </w:rPr>
        <w:t>拍卖</w:t>
      </w:r>
      <w:r>
        <w:rPr>
          <w:rFonts w:hint="eastAsia" w:cs="Arial" w:asciiTheme="minorEastAsia" w:hAnsiTheme="minorEastAsia" w:eastAsiaTheme="minorEastAsia"/>
          <w:b w:val="0"/>
          <w:bCs w:val="0"/>
          <w:sz w:val="28"/>
          <w:szCs w:val="28"/>
        </w:rPr>
        <w:t>人</w:t>
      </w:r>
      <w:r>
        <w:rPr>
          <w:rFonts w:cs="Arial" w:asciiTheme="minorEastAsia" w:hAnsiTheme="minorEastAsia" w:eastAsiaTheme="minorEastAsia"/>
          <w:b w:val="0"/>
          <w:bCs w:val="0"/>
          <w:color w:val="auto"/>
          <w:sz w:val="28"/>
          <w:szCs w:val="28"/>
        </w:rPr>
        <w:t>应当场宣布或电话、短信、微信通知竞买人（网络拍卖），拍卖中止的事由消除后由拍卖人通知竞买人恢复拍卖。</w:t>
      </w:r>
    </w:p>
    <w:p>
      <w:pPr>
        <w:pStyle w:val="7"/>
        <w:shd w:val="clear" w:color="auto" w:fill="FFFFFF"/>
        <w:spacing w:before="0" w:beforeAutospacing="0" w:after="0" w:afterAutospacing="0" w:line="500" w:lineRule="exact"/>
        <w:ind w:firstLine="560" w:firstLineChars="20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十、竞买成功后，须向</w:t>
      </w:r>
      <w:r>
        <w:rPr>
          <w:rFonts w:hint="eastAsia" w:cs="Arial" w:asciiTheme="minorEastAsia" w:hAnsiTheme="minorEastAsia" w:eastAsiaTheme="minorEastAsia"/>
          <w:b w:val="0"/>
          <w:bCs w:val="0"/>
          <w:color w:val="auto"/>
          <w:sz w:val="28"/>
          <w:szCs w:val="28"/>
          <w:lang w:eastAsia="zh-CN"/>
        </w:rPr>
        <w:t>产权交易中心</w:t>
      </w:r>
      <w:r>
        <w:rPr>
          <w:rFonts w:cs="Arial" w:asciiTheme="minorEastAsia" w:hAnsiTheme="minorEastAsia" w:eastAsiaTheme="minorEastAsia"/>
          <w:b w:val="0"/>
          <w:bCs w:val="0"/>
          <w:sz w:val="28"/>
          <w:szCs w:val="28"/>
        </w:rPr>
        <w:t>支付该拍卖标的成交价款总额5%</w:t>
      </w:r>
      <w:r>
        <w:rPr>
          <w:rFonts w:cs="Arial" w:asciiTheme="minorEastAsia" w:hAnsiTheme="minorEastAsia" w:eastAsiaTheme="minorEastAsia"/>
          <w:b w:val="0"/>
          <w:bCs w:val="0"/>
          <w:color w:val="auto"/>
          <w:sz w:val="28"/>
          <w:szCs w:val="28"/>
        </w:rPr>
        <w:t>的拍卖</w:t>
      </w:r>
      <w:r>
        <w:rPr>
          <w:rFonts w:hint="eastAsia" w:cs="Arial" w:asciiTheme="minorEastAsia" w:hAnsiTheme="minorEastAsia" w:eastAsiaTheme="minorEastAsia"/>
          <w:b w:val="0"/>
          <w:bCs w:val="0"/>
          <w:color w:val="auto"/>
          <w:sz w:val="28"/>
          <w:szCs w:val="28"/>
          <w:lang w:eastAsia="zh-CN"/>
        </w:rPr>
        <w:t>交易服务</w:t>
      </w:r>
      <w:r>
        <w:rPr>
          <w:rFonts w:cs="Arial" w:asciiTheme="minorEastAsia" w:hAnsiTheme="minorEastAsia" w:eastAsiaTheme="minorEastAsia"/>
          <w:b w:val="0"/>
          <w:bCs w:val="0"/>
          <w:color w:val="auto"/>
          <w:sz w:val="28"/>
          <w:szCs w:val="28"/>
        </w:rPr>
        <w:t>费（佣金）</w:t>
      </w:r>
      <w:r>
        <w:rPr>
          <w:rFonts w:hint="eastAsia" w:cs="Arial" w:asciiTheme="minorEastAsia" w:hAnsiTheme="minorEastAsia" w:eastAsiaTheme="minorEastAsia"/>
          <w:b w:val="0"/>
          <w:bCs w:val="0"/>
          <w:color w:val="auto"/>
          <w:sz w:val="28"/>
          <w:szCs w:val="28"/>
          <w:lang w:eastAsia="zh-CN"/>
        </w:rPr>
        <w:t>，</w:t>
      </w:r>
      <w:r>
        <w:rPr>
          <w:rFonts w:hint="eastAsia" w:cs="Arial" w:asciiTheme="minorEastAsia" w:hAnsiTheme="minorEastAsia" w:eastAsiaTheme="minorEastAsia"/>
          <w:b w:val="0"/>
          <w:bCs w:val="0"/>
          <w:color w:val="auto"/>
          <w:sz w:val="28"/>
          <w:szCs w:val="28"/>
          <w:lang w:val="en-US" w:eastAsia="zh-CN"/>
        </w:rPr>
        <w:t>拍卖交易服务费不应最终成交价款的调整而变更</w:t>
      </w:r>
      <w:r>
        <w:rPr>
          <w:rFonts w:cs="Arial" w:asciiTheme="minorEastAsia" w:hAnsiTheme="minorEastAsia" w:eastAsiaTheme="minorEastAsia"/>
          <w:b w:val="0"/>
          <w:bCs w:val="0"/>
          <w:color w:val="auto"/>
          <w:sz w:val="28"/>
          <w:szCs w:val="28"/>
        </w:rPr>
        <w:t>。</w:t>
      </w:r>
    </w:p>
    <w:p>
      <w:pPr>
        <w:pStyle w:val="7"/>
        <w:shd w:val="clear" w:color="auto" w:fill="FFFFFF"/>
        <w:spacing w:before="0" w:beforeAutospacing="0" w:after="0" w:afterAutospacing="0" w:line="500" w:lineRule="exact"/>
        <w:ind w:firstLine="560" w:firstLineChars="200"/>
        <w:jc w:val="both"/>
        <w:rPr>
          <w:rFonts w:cs="Tahoma" w:asciiTheme="minorEastAsia" w:hAnsiTheme="minorEastAsia" w:eastAsiaTheme="minorEastAsia"/>
          <w:b w:val="0"/>
          <w:bCs w:val="0"/>
          <w:color w:val="000000"/>
          <w:sz w:val="28"/>
          <w:szCs w:val="28"/>
          <w:shd w:val="clear"/>
        </w:rPr>
      </w:pPr>
      <w:r>
        <w:rPr>
          <w:rFonts w:cs="Arial" w:asciiTheme="minorEastAsia" w:hAnsiTheme="minorEastAsia" w:eastAsiaTheme="minorEastAsia"/>
          <w:b w:val="0"/>
          <w:bCs w:val="0"/>
          <w:color w:val="auto"/>
          <w:sz w:val="28"/>
          <w:szCs w:val="28"/>
        </w:rPr>
        <w:t>十一、竞买成功后，</w:t>
      </w:r>
      <w:r>
        <w:rPr>
          <w:rFonts w:hint="default" w:cs="Tahoma" w:asciiTheme="minorEastAsia" w:hAnsiTheme="minorEastAsia" w:eastAsiaTheme="minorEastAsia"/>
          <w:b w:val="0"/>
          <w:bCs w:val="0"/>
          <w:color w:val="000000"/>
          <w:sz w:val="28"/>
          <w:szCs w:val="28"/>
          <w:lang w:eastAsia="zh-CN"/>
        </w:rPr>
        <w:t>竞买人</w:t>
      </w:r>
      <w:r>
        <w:rPr>
          <w:rFonts w:cs="Tahoma" w:asciiTheme="minorEastAsia" w:hAnsiTheme="minorEastAsia" w:eastAsiaTheme="minorEastAsia"/>
          <w:b w:val="0"/>
          <w:bCs w:val="0"/>
          <w:color w:val="000000"/>
          <w:sz w:val="28"/>
          <w:szCs w:val="28"/>
        </w:rPr>
        <w:t>所交纳的竞买保证金自动转为拍卖</w:t>
      </w:r>
      <w:r>
        <w:rPr>
          <w:rFonts w:hint="default" w:cs="Tahoma" w:asciiTheme="minorEastAsia" w:hAnsiTheme="minorEastAsia" w:eastAsiaTheme="minorEastAsia"/>
          <w:b w:val="0"/>
          <w:bCs w:val="0"/>
          <w:color w:val="000000"/>
          <w:sz w:val="28"/>
          <w:szCs w:val="28"/>
          <w:lang w:eastAsia="zh-CN"/>
        </w:rPr>
        <w:t>交易服务费</w:t>
      </w:r>
      <w:r>
        <w:rPr>
          <w:rFonts w:cs="Tahoma" w:asciiTheme="minorEastAsia" w:hAnsiTheme="minorEastAsia" w:eastAsiaTheme="minorEastAsia"/>
          <w:b w:val="0"/>
          <w:bCs w:val="0"/>
          <w:color w:val="000000"/>
          <w:sz w:val="28"/>
          <w:szCs w:val="28"/>
        </w:rPr>
        <w:t>及部分成交价款。</w:t>
      </w:r>
    </w:p>
    <w:p>
      <w:pPr>
        <w:pStyle w:val="7"/>
        <w:shd w:val="clear" w:color="auto" w:fill="FFFFFF"/>
        <w:spacing w:before="0" w:beforeAutospacing="0" w:after="0" w:afterAutospacing="0" w:line="500" w:lineRule="exact"/>
        <w:ind w:firstLine="560" w:firstLineChars="200"/>
        <w:jc w:val="both"/>
        <w:rPr>
          <w:rFonts w:cs="Tahoma" w:asciiTheme="minorEastAsia" w:hAnsiTheme="minorEastAsia" w:eastAsiaTheme="minorEastAsia"/>
          <w:b w:val="0"/>
          <w:bCs w:val="0"/>
          <w:color w:val="000000"/>
          <w:sz w:val="28"/>
          <w:szCs w:val="28"/>
        </w:rPr>
      </w:pPr>
      <w:r>
        <w:rPr>
          <w:rFonts w:cs="Tahoma" w:asciiTheme="minorEastAsia" w:hAnsiTheme="minorEastAsia" w:eastAsiaTheme="minorEastAsia"/>
          <w:b w:val="0"/>
          <w:bCs w:val="0"/>
          <w:color w:val="000000"/>
          <w:sz w:val="28"/>
          <w:szCs w:val="28"/>
        </w:rPr>
        <w:t>十二、本须知其他未尽事宜，请向拍卖</w:t>
      </w:r>
      <w:r>
        <w:rPr>
          <w:rFonts w:hint="default" w:cs="Tahoma" w:asciiTheme="minorEastAsia" w:hAnsiTheme="minorEastAsia" w:eastAsiaTheme="minorEastAsia"/>
          <w:b w:val="0"/>
          <w:bCs w:val="0"/>
          <w:color w:val="000000"/>
          <w:sz w:val="28"/>
          <w:szCs w:val="28"/>
        </w:rPr>
        <w:t>人</w:t>
      </w:r>
      <w:r>
        <w:rPr>
          <w:rFonts w:cs="Tahoma" w:asciiTheme="minorEastAsia" w:hAnsiTheme="minorEastAsia" w:eastAsiaTheme="minorEastAsia"/>
          <w:b w:val="0"/>
          <w:bCs w:val="0"/>
          <w:color w:val="000000"/>
          <w:sz w:val="28"/>
          <w:szCs w:val="28"/>
        </w:rPr>
        <w:t>咨询。未咨询的说明竞买人已详细阅读并充分了解该须知的各项条款，承诺完全遵守</w:t>
      </w:r>
      <w:r>
        <w:rPr>
          <w:rFonts w:hint="default" w:cs="Tahoma" w:asciiTheme="minorEastAsia" w:hAnsiTheme="minorEastAsia" w:eastAsiaTheme="minorEastAsia"/>
          <w:b w:val="0"/>
          <w:bCs w:val="0"/>
          <w:color w:val="000000"/>
          <w:sz w:val="28"/>
          <w:szCs w:val="28"/>
        </w:rPr>
        <w:t>各项</w:t>
      </w:r>
      <w:r>
        <w:rPr>
          <w:rFonts w:cs="Tahoma" w:asciiTheme="minorEastAsia" w:hAnsiTheme="minorEastAsia" w:eastAsiaTheme="minorEastAsia"/>
          <w:b w:val="0"/>
          <w:bCs w:val="0"/>
          <w:color w:val="000000"/>
          <w:sz w:val="28"/>
          <w:szCs w:val="28"/>
        </w:rPr>
        <w:t>告知。</w:t>
      </w:r>
    </w:p>
    <w:p>
      <w:pPr>
        <w:pStyle w:val="7"/>
        <w:shd w:val="clear" w:color="auto" w:fill="FFFFFF"/>
        <w:spacing w:before="0" w:beforeAutospacing="0" w:after="0" w:afterAutospacing="0" w:line="500" w:lineRule="exact"/>
        <w:ind w:firstLine="560" w:firstLineChars="200"/>
        <w:jc w:val="both"/>
        <w:rPr>
          <w:rFonts w:cs="Tahoma" w:asciiTheme="minorEastAsia" w:hAnsiTheme="minorEastAsia" w:eastAsiaTheme="minorEastAsia"/>
          <w:b w:val="0"/>
          <w:bCs w:val="0"/>
          <w:color w:val="000000"/>
          <w:sz w:val="28"/>
          <w:szCs w:val="28"/>
        </w:rPr>
      </w:pPr>
      <w:r>
        <w:rPr>
          <w:rFonts w:cs="Tahoma" w:asciiTheme="minorEastAsia" w:hAnsiTheme="minorEastAsia" w:eastAsiaTheme="minorEastAsia"/>
          <w:b w:val="0"/>
          <w:bCs w:val="0"/>
          <w:color w:val="000000"/>
          <w:sz w:val="28"/>
          <w:szCs w:val="28"/>
        </w:rPr>
        <w:t>十三</w:t>
      </w:r>
      <w:r>
        <w:rPr>
          <w:rFonts w:hint="default" w:cs="Tahoma" w:asciiTheme="minorEastAsia" w:hAnsiTheme="minorEastAsia" w:eastAsiaTheme="minorEastAsia"/>
          <w:b w:val="0"/>
          <w:bCs w:val="0"/>
          <w:color w:val="000000"/>
          <w:sz w:val="28"/>
          <w:szCs w:val="28"/>
        </w:rPr>
        <w:t>、</w:t>
      </w:r>
      <w:r>
        <w:rPr>
          <w:rFonts w:cs="Tahoma" w:asciiTheme="minorEastAsia" w:hAnsiTheme="minorEastAsia" w:eastAsiaTheme="minorEastAsia"/>
          <w:b w:val="0"/>
          <w:bCs w:val="0"/>
          <w:color w:val="000000"/>
          <w:sz w:val="28"/>
          <w:szCs w:val="28"/>
        </w:rPr>
        <w:t>本须知最终的解释权在法律允许的范围内归内蒙古产权交易中心有限责任公司和</w:t>
      </w:r>
      <w:r>
        <w:rPr>
          <w:rFonts w:hint="default" w:cs="Tahoma" w:asciiTheme="minorEastAsia" w:hAnsiTheme="minorEastAsia" w:eastAsiaTheme="minorEastAsia"/>
          <w:i w:val="0"/>
          <w:caps w:val="0"/>
          <w:color w:val="000000"/>
          <w:spacing w:val="0"/>
          <w:sz w:val="28"/>
          <w:szCs w:val="28"/>
        </w:rPr>
        <w:t>内蒙古腾泰机动车拍卖有限公司</w:t>
      </w:r>
      <w:r>
        <w:rPr>
          <w:rFonts w:cs="Tahoma" w:asciiTheme="minorEastAsia" w:hAnsiTheme="minorEastAsia" w:eastAsiaTheme="minorEastAsia"/>
          <w:b w:val="0"/>
          <w:bCs w:val="0"/>
          <w:color w:val="000000"/>
          <w:sz w:val="28"/>
          <w:szCs w:val="28"/>
        </w:rPr>
        <w:t>所有。</w:t>
      </w:r>
    </w:p>
    <w:p>
      <w:pPr>
        <w:pStyle w:val="7"/>
        <w:shd w:val="clear" w:color="auto" w:fill="FFFFFF"/>
        <w:spacing w:before="0" w:beforeAutospacing="0" w:after="0" w:afterAutospacing="0" w:line="500" w:lineRule="exact"/>
        <w:ind w:firstLine="360"/>
        <w:jc w:val="both"/>
        <w:rPr>
          <w:rFonts w:hint="default" w:cs="Tahoma" w:asciiTheme="minorEastAsia" w:hAnsiTheme="minorEastAsia" w:eastAsiaTheme="minorEastAsia"/>
          <w:color w:val="000000"/>
          <w:sz w:val="28"/>
          <w:szCs w:val="28"/>
          <w:lang w:val="en-US" w:eastAsia="zh-CN"/>
        </w:rPr>
      </w:pPr>
    </w:p>
    <w:p>
      <w:pPr>
        <w:pStyle w:val="7"/>
        <w:shd w:val="clear" w:color="auto" w:fill="FFFFFF"/>
        <w:spacing w:before="0" w:beforeAutospacing="0" w:after="0" w:afterAutospacing="0" w:line="500" w:lineRule="exact"/>
        <w:ind w:firstLine="0"/>
        <w:jc w:val="both"/>
        <w:rPr>
          <w:rFonts w:hint="default" w:cs="Tahoma" w:asciiTheme="minorEastAsia" w:hAnsiTheme="minorEastAsia" w:eastAsiaTheme="minorEastAsia"/>
          <w:color w:val="000000"/>
          <w:sz w:val="28"/>
          <w:szCs w:val="28"/>
          <w:lang w:val="en-US" w:eastAsia="zh-CN"/>
        </w:rPr>
      </w:pPr>
      <w:r>
        <w:rPr>
          <w:rFonts w:hint="default" w:cs="Tahoma" w:asciiTheme="minorEastAsia" w:hAnsiTheme="minorEastAsia" w:eastAsiaTheme="minorEastAsia"/>
          <w:color w:val="000000"/>
          <w:sz w:val="28"/>
          <w:szCs w:val="28"/>
          <w:lang w:val="en-US" w:eastAsia="zh-CN"/>
        </w:rPr>
        <w:t>项目咨询：</w:t>
      </w:r>
    </w:p>
    <w:p>
      <w:pPr>
        <w:pStyle w:val="7"/>
        <w:shd w:val="clear" w:color="auto" w:fill="FFFFFF"/>
        <w:spacing w:before="0" w:beforeAutospacing="0" w:after="0" w:afterAutospacing="0" w:line="360" w:lineRule="auto"/>
        <w:jc w:val="both"/>
        <w:rPr>
          <w:rFonts w:cs="Arial" w:asciiTheme="minorEastAsia" w:hAnsiTheme="minorEastAsia" w:eastAsiaTheme="minorEastAsia"/>
          <w:color w:val="000000" w:themeColor="text1"/>
          <w:sz w:val="28"/>
          <w:szCs w:val="28"/>
          <w14:textFill>
            <w14:solidFill>
              <w14:schemeClr w14:val="tx1"/>
            </w14:solidFill>
          </w14:textFill>
        </w:rPr>
      </w:pPr>
      <w:r>
        <w:rPr>
          <w:rStyle w:val="16"/>
          <w:rFonts w:asciiTheme="minorEastAsia" w:hAnsiTheme="minorEastAsia" w:eastAsiaTheme="minorEastAsia"/>
          <w:sz w:val="28"/>
          <w:szCs w:val="28"/>
        </w:rPr>
        <w:t>内蒙古产权交易中心有限责任公司</w:t>
      </w:r>
    </w:p>
    <w:p>
      <w:pPr>
        <w:pStyle w:val="7"/>
        <w:shd w:val="clear" w:color="auto" w:fill="FFFFFF"/>
        <w:spacing w:before="0" w:beforeAutospacing="0" w:after="0" w:afterAutospacing="0" w:line="360" w:lineRule="auto"/>
        <w:jc w:val="both"/>
        <w:rPr>
          <w:rFonts w:hint="eastAsia" w:cs="Arial" w:asciiTheme="minorEastAsia" w:hAnsiTheme="minorEastAsia" w:eastAsiaTheme="minorEastAsia"/>
          <w:color w:val="000000" w:themeColor="text1"/>
          <w:sz w:val="28"/>
          <w:szCs w:val="28"/>
          <w14:textFill>
            <w14:solidFill>
              <w14:schemeClr w14:val="tx1"/>
            </w14:solidFill>
          </w14:textFill>
        </w:rPr>
      </w:pPr>
      <w:r>
        <w:rPr>
          <w:rFonts w:cs="Tahoma" w:asciiTheme="minorEastAsia" w:hAnsiTheme="minorEastAsia" w:eastAsiaTheme="minorEastAsia"/>
          <w:color w:val="000000" w:themeColor="text1"/>
          <w:sz w:val="28"/>
          <w:szCs w:val="28"/>
          <w14:textFill>
            <w14:solidFill>
              <w14:schemeClr w14:val="tx1"/>
            </w14:solidFill>
          </w14:textFill>
        </w:rPr>
        <w:t>联 系 人：</w:t>
      </w:r>
      <w:r>
        <w:rPr>
          <w:rFonts w:hint="eastAsia" w:cs="Arial" w:asciiTheme="minorEastAsia" w:hAnsiTheme="minorEastAsia" w:eastAsiaTheme="minorEastAsia"/>
          <w:color w:val="000000" w:themeColor="text1"/>
          <w:sz w:val="28"/>
          <w:szCs w:val="28"/>
          <w:lang w:val="en-US" w:eastAsia="zh-CN"/>
          <w14:textFill>
            <w14:solidFill>
              <w14:schemeClr w14:val="tx1"/>
            </w14:solidFill>
          </w14:textFill>
        </w:rPr>
        <w:t>王</w:t>
      </w:r>
      <w:r>
        <w:rPr>
          <w:rFonts w:hint="eastAsia" w:cs="Arial" w:asciiTheme="minorEastAsia" w:hAnsiTheme="minorEastAsia" w:eastAsiaTheme="minorEastAsia"/>
          <w:color w:val="000000" w:themeColor="text1"/>
          <w:sz w:val="28"/>
          <w:szCs w:val="28"/>
          <w:lang w:eastAsia="zh-CN"/>
          <w14:textFill>
            <w14:solidFill>
              <w14:schemeClr w14:val="tx1"/>
            </w14:solidFill>
          </w14:textFill>
        </w:rPr>
        <w:t>经理</w:t>
      </w:r>
      <w:r>
        <w:rPr>
          <w:rFonts w:hint="eastAsia" w:cs="Arial" w:asciiTheme="minorEastAsia" w:hAnsiTheme="minorEastAsia" w:eastAsiaTheme="minorEastAsia"/>
          <w:color w:val="000000" w:themeColor="text1"/>
          <w:sz w:val="28"/>
          <w:szCs w:val="28"/>
          <w:lang w:val="en-US" w:eastAsia="zh-CN"/>
          <w14:textFill>
            <w14:solidFill>
              <w14:schemeClr w14:val="tx1"/>
            </w14:solidFill>
          </w14:textFill>
        </w:rPr>
        <w:t xml:space="preserve">0471-3473039 </w:t>
      </w:r>
      <w:r>
        <w:rPr>
          <w:rFonts w:hint="eastAsia" w:cs="Arial" w:asciiTheme="minorEastAsia" w:hAnsiTheme="minorEastAsia" w:eastAsiaTheme="minorEastAsia"/>
          <w:color w:val="000000" w:themeColor="text1"/>
          <w:sz w:val="28"/>
          <w:szCs w:val="28"/>
          <w14:textFill>
            <w14:solidFill>
              <w14:schemeClr w14:val="tx1"/>
            </w14:solidFill>
          </w14:textFill>
        </w:rPr>
        <w:t>1858609591</w:t>
      </w:r>
      <w:r>
        <w:rPr>
          <w:rFonts w:hint="eastAsia" w:cs="Arial" w:asciiTheme="minorEastAsia" w:hAnsiTheme="minorEastAsia" w:eastAsiaTheme="minorEastAsia"/>
          <w:color w:val="000000" w:themeColor="text1"/>
          <w:sz w:val="28"/>
          <w:szCs w:val="28"/>
          <w:lang w:val="en-US" w:eastAsia="zh-CN"/>
          <w14:textFill>
            <w14:solidFill>
              <w14:schemeClr w14:val="tx1"/>
            </w14:solidFill>
          </w14:textFill>
        </w:rPr>
        <w:t>7</w:t>
      </w:r>
      <w:r>
        <w:rPr>
          <w:rFonts w:hint="eastAsia" w:cs="Arial" w:asciiTheme="minorEastAsia" w:hAnsiTheme="minorEastAsia" w:eastAsiaTheme="minorEastAsia"/>
          <w:color w:val="000000" w:themeColor="text1"/>
          <w:sz w:val="28"/>
          <w:szCs w:val="28"/>
          <w14:textFill>
            <w14:solidFill>
              <w14:schemeClr w14:val="tx1"/>
            </w14:solidFill>
          </w14:textFill>
        </w:rPr>
        <w:t xml:space="preserve"> </w:t>
      </w:r>
    </w:p>
    <w:p>
      <w:pPr>
        <w:pStyle w:val="7"/>
        <w:shd w:val="clear" w:color="auto" w:fill="FFFFFF"/>
        <w:spacing w:before="0" w:beforeAutospacing="0" w:after="0" w:afterAutospacing="0" w:line="360" w:lineRule="auto"/>
        <w:jc w:val="both"/>
        <w:rPr>
          <w:rStyle w:val="16"/>
          <w:rFonts w:asciiTheme="minorEastAsia" w:hAnsiTheme="minorEastAsia" w:eastAsiaTheme="minorEastAsia"/>
          <w:sz w:val="28"/>
          <w:szCs w:val="28"/>
        </w:rPr>
      </w:pPr>
      <w:r>
        <w:rPr>
          <w:rFonts w:cs="Arial" w:asciiTheme="minorEastAsia" w:hAnsiTheme="minorEastAsia" w:eastAsiaTheme="minorEastAsia"/>
          <w:color w:val="000000" w:themeColor="text1"/>
          <w:sz w:val="28"/>
          <w:szCs w:val="28"/>
          <w14:textFill>
            <w14:solidFill>
              <w14:schemeClr w14:val="tx1"/>
            </w14:solidFill>
          </w14:textFill>
        </w:rPr>
        <w:t>地 址：</w:t>
      </w:r>
      <w:r>
        <w:rPr>
          <w:rStyle w:val="16"/>
          <w:rFonts w:asciiTheme="minorEastAsia" w:hAnsiTheme="minorEastAsia" w:eastAsiaTheme="minorEastAsia"/>
          <w:sz w:val="28"/>
          <w:szCs w:val="28"/>
        </w:rPr>
        <w:t>呼和浩特市如意开发区翠柳路3号</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default" w:cs="Tahoma" w:asciiTheme="minorEastAsia" w:hAnsiTheme="minorEastAsia" w:eastAsiaTheme="minorEastAsia"/>
          <w:i w:val="0"/>
          <w:caps w:val="0"/>
          <w:color w:val="000000"/>
          <w:spacing w:val="0"/>
          <w:sz w:val="28"/>
          <w:szCs w:val="2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default" w:cs="Tahoma" w:asciiTheme="minorEastAsia" w:hAnsiTheme="minorEastAsia" w:eastAsiaTheme="minorEastAsia"/>
          <w:i w:val="0"/>
          <w:caps w:val="0"/>
          <w:color w:val="666666"/>
          <w:spacing w:val="0"/>
          <w:sz w:val="28"/>
          <w:szCs w:val="28"/>
        </w:rPr>
      </w:pPr>
      <w:r>
        <w:rPr>
          <w:rFonts w:hint="default" w:cs="Tahoma" w:asciiTheme="minorEastAsia" w:hAnsiTheme="minorEastAsia" w:eastAsiaTheme="minorEastAsia"/>
          <w:i w:val="0"/>
          <w:caps w:val="0"/>
          <w:color w:val="000000"/>
          <w:spacing w:val="0"/>
          <w:sz w:val="28"/>
          <w:szCs w:val="28"/>
        </w:rPr>
        <w:t>内蒙古腾泰机动车拍卖有限公司</w:t>
      </w:r>
    </w:p>
    <w:p>
      <w:pPr>
        <w:pStyle w:val="7"/>
        <w:shd w:val="clear" w:color="auto" w:fill="FFFFFF"/>
        <w:spacing w:before="0" w:beforeAutospacing="0" w:after="0" w:afterAutospacing="0" w:line="360" w:lineRule="auto"/>
        <w:jc w:val="both"/>
        <w:rPr>
          <w:rFonts w:cs="Tahoma" w:asciiTheme="minorEastAsia" w:hAnsiTheme="minorEastAsia" w:eastAsiaTheme="minorEastAsia"/>
          <w:color w:val="000000" w:themeColor="text1"/>
          <w:sz w:val="28"/>
          <w:szCs w:val="28"/>
          <w14:textFill>
            <w14:solidFill>
              <w14:schemeClr w14:val="tx1"/>
            </w14:solidFill>
          </w14:textFill>
        </w:rPr>
      </w:pPr>
      <w:r>
        <w:rPr>
          <w:rFonts w:cs="Tahoma" w:asciiTheme="minorEastAsia" w:hAnsiTheme="minorEastAsia" w:eastAsiaTheme="minorEastAsia"/>
          <w:color w:val="000000" w:themeColor="text1"/>
          <w:sz w:val="28"/>
          <w:szCs w:val="28"/>
          <w14:textFill>
            <w14:solidFill>
              <w14:schemeClr w14:val="tx1"/>
            </w14:solidFill>
          </w14:textFill>
        </w:rPr>
        <w:t>联 系 人：</w:t>
      </w:r>
      <w:r>
        <w:rPr>
          <w:rFonts w:hint="eastAsia" w:cs="Tahoma" w:asciiTheme="minorEastAsia" w:hAnsiTheme="minorEastAsia" w:eastAsiaTheme="minorEastAsia"/>
          <w:color w:val="000000" w:themeColor="text1"/>
          <w:sz w:val="28"/>
          <w:szCs w:val="28"/>
          <w:lang w:val="en-US" w:eastAsia="zh-CN"/>
          <w14:textFill>
            <w14:solidFill>
              <w14:schemeClr w14:val="tx1"/>
            </w14:solidFill>
          </w14:textFill>
        </w:rPr>
        <w:t>刘</w:t>
      </w:r>
      <w:r>
        <w:rPr>
          <w:rFonts w:hint="default" w:cs="Tahoma" w:asciiTheme="minorEastAsia" w:hAnsiTheme="minorEastAsia" w:eastAsiaTheme="minorEastAsia"/>
          <w:color w:val="000000" w:themeColor="text1"/>
          <w:sz w:val="28"/>
          <w:szCs w:val="28"/>
          <w14:textFill>
            <w14:solidFill>
              <w14:schemeClr w14:val="tx1"/>
            </w14:solidFill>
          </w14:textFill>
        </w:rPr>
        <w:t>先生</w:t>
      </w:r>
      <w:r>
        <w:rPr>
          <w:rFonts w:hint="eastAsia" w:cs="Tahom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cs="Tahoma" w:asciiTheme="minorEastAsia" w:hAnsiTheme="minorEastAsia" w:eastAsiaTheme="minorEastAsia"/>
          <w:i w:val="0"/>
          <w:caps w:val="0"/>
          <w:color w:val="000000"/>
          <w:spacing w:val="0"/>
          <w:sz w:val="28"/>
          <w:szCs w:val="28"/>
          <w:lang w:val="en-US" w:eastAsia="zh-CN"/>
        </w:rPr>
        <w:t xml:space="preserve">  </w:t>
      </w:r>
      <w:r>
        <w:rPr>
          <w:rFonts w:hint="eastAsia" w:cs="Tahoma" w:asciiTheme="minorEastAsia" w:hAnsiTheme="minorEastAsia" w:eastAsiaTheme="minorEastAsia"/>
          <w:color w:val="000000" w:themeColor="text1"/>
          <w:sz w:val="28"/>
          <w:szCs w:val="28"/>
          <w:lang w:eastAsia="zh-CN"/>
          <w14:textFill>
            <w14:solidFill>
              <w14:schemeClr w14:val="tx1"/>
            </w14:solidFill>
          </w14:textFill>
        </w:rPr>
        <w:t>1</w:t>
      </w:r>
      <w:r>
        <w:rPr>
          <w:rFonts w:hint="eastAsia" w:cs="Tahoma" w:asciiTheme="minorEastAsia" w:hAnsiTheme="minorEastAsia" w:eastAsiaTheme="minorEastAsia"/>
          <w:color w:val="000000" w:themeColor="text1"/>
          <w:sz w:val="28"/>
          <w:szCs w:val="28"/>
          <w:lang w:val="en-US" w:eastAsia="zh-CN"/>
          <w14:textFill>
            <w14:solidFill>
              <w14:schemeClr w14:val="tx1"/>
            </w14:solidFill>
          </w14:textFill>
        </w:rPr>
        <w:t>3015015892</w:t>
      </w:r>
    </w:p>
    <w:p>
      <w:pPr>
        <w:pStyle w:val="7"/>
        <w:shd w:val="clear" w:color="auto" w:fill="FFFFFF"/>
        <w:spacing w:before="0" w:beforeAutospacing="0" w:after="0" w:afterAutospacing="0" w:line="360" w:lineRule="auto"/>
        <w:ind w:right="0" w:firstLine="0" w:firstLineChars="0"/>
        <w:jc w:val="both"/>
        <w:rPr>
          <w:rFonts w:hint="default" w:cs="Tahoma" w:asciiTheme="minorEastAsia" w:hAnsiTheme="minorEastAsia" w:eastAsiaTheme="minorEastAsia"/>
          <w:color w:val="000000" w:themeColor="text1"/>
          <w:sz w:val="28"/>
          <w:szCs w:val="28"/>
          <w:lang w:eastAsia="zh-CN"/>
          <w14:textFill>
            <w14:solidFill>
              <w14:schemeClr w14:val="tx1"/>
            </w14:solidFill>
          </w14:textFill>
        </w:rPr>
      </w:pPr>
      <w:r>
        <w:rPr>
          <w:rFonts w:cs="Tahoma" w:asciiTheme="minorEastAsia" w:hAnsiTheme="minorEastAsia" w:eastAsiaTheme="minorEastAsia"/>
          <w:color w:val="000000" w:themeColor="text1"/>
          <w:sz w:val="28"/>
          <w:szCs w:val="28"/>
          <w:highlight w:val="none"/>
          <w14:textFill>
            <w14:solidFill>
              <w14:schemeClr w14:val="tx1"/>
            </w14:solidFill>
          </w14:textFill>
        </w:rPr>
        <w:t>地 址：</w:t>
      </w:r>
      <w:r>
        <w:rPr>
          <w:rStyle w:val="8"/>
          <w:rFonts w:cs="Tahoma" w:asciiTheme="minorEastAsia" w:hAnsiTheme="minorEastAsia" w:eastAsiaTheme="minorEastAsia"/>
          <w:color w:val="000000" w:themeColor="text1"/>
          <w:sz w:val="28"/>
          <w:szCs w:val="28"/>
          <w14:textFill>
            <w14:solidFill>
              <w14:schemeClr w14:val="tx1"/>
            </w14:solidFill>
          </w14:textFill>
        </w:rPr>
        <w:t>内蒙古</w:t>
      </w:r>
      <w:r>
        <w:rPr>
          <w:rFonts w:hint="default" w:cs="Tahoma" w:asciiTheme="minorEastAsia" w:hAnsiTheme="minorEastAsia" w:eastAsiaTheme="minorEastAsia"/>
          <w:color w:val="000000" w:themeColor="text1"/>
          <w:sz w:val="28"/>
          <w:szCs w:val="28"/>
          <w14:textFill>
            <w14:solidFill>
              <w14:schemeClr w14:val="tx1"/>
            </w14:solidFill>
          </w14:textFill>
        </w:rPr>
        <w:t>自治区呼和浩特市赛罕区滨河南路玖都公馆7座517房间</w:t>
      </w:r>
    </w:p>
    <w:p>
      <w:pPr>
        <w:pStyle w:val="7"/>
        <w:shd w:val="clear" w:color="auto" w:fill="FFFFFF"/>
        <w:spacing w:before="0" w:beforeAutospacing="0" w:after="0" w:afterAutospacing="0" w:line="360" w:lineRule="auto"/>
        <w:ind w:right="0" w:firstLine="0" w:firstLineChars="0"/>
        <w:jc w:val="both"/>
        <w:rPr>
          <w:rFonts w:hint="default" w:cs="Tahoma" w:asciiTheme="minorEastAsia" w:hAnsiTheme="minorEastAsia" w:eastAsiaTheme="minorEastAsia"/>
          <w:color w:val="000000" w:themeColor="text1"/>
          <w:sz w:val="28"/>
          <w:szCs w:val="28"/>
          <w:lang w:eastAsia="zh-CN"/>
          <w14:textFill>
            <w14:solidFill>
              <w14:schemeClr w14:val="tx1"/>
            </w14:solidFill>
          </w14:textFill>
        </w:rPr>
      </w:pPr>
    </w:p>
    <w:p>
      <w:pPr>
        <w:pStyle w:val="7"/>
        <w:shd w:val="clear" w:color="auto" w:fill="FFFFFF"/>
        <w:spacing w:before="0" w:beforeAutospacing="0" w:after="0" w:afterAutospacing="0" w:line="360" w:lineRule="auto"/>
        <w:jc w:val="both"/>
        <w:rPr>
          <w:rStyle w:val="16"/>
          <w:rFonts w:asciiTheme="minorEastAsia" w:hAnsiTheme="minorEastAsia" w:eastAsiaTheme="minorEastAsia"/>
          <w:sz w:val="28"/>
          <w:szCs w:val="28"/>
        </w:rPr>
      </w:pP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sz w:val="28"/>
          <w:szCs w:val="28"/>
        </w:rPr>
      </w:pPr>
    </w:p>
    <w:p>
      <w:pPr>
        <w:pStyle w:val="7"/>
        <w:shd w:val="clear" w:color="auto" w:fill="FFFFFF"/>
        <w:spacing w:before="0" w:beforeAutospacing="0" w:after="0" w:afterAutospacing="0" w:line="500" w:lineRule="exact"/>
        <w:ind w:firstLine="5819" w:firstLineChars="2070"/>
        <w:jc w:val="both"/>
        <w:rPr>
          <w:rFonts w:cs="Arial" w:asciiTheme="minorEastAsia" w:hAnsiTheme="minorEastAsia" w:eastAsiaTheme="minorEastAsia"/>
          <w:b/>
          <w:bCs/>
          <w:color w:val="666666"/>
          <w:sz w:val="28"/>
          <w:szCs w:val="28"/>
          <w:highlight w:val="none"/>
        </w:rPr>
      </w:pPr>
      <w:r>
        <w:rPr>
          <w:rFonts w:cs="Arial" w:asciiTheme="minorEastAsia" w:hAnsiTheme="minorEastAsia" w:eastAsiaTheme="minorEastAsia"/>
          <w:b/>
          <w:bCs/>
          <w:color w:val="666666"/>
          <w:sz w:val="28"/>
          <w:szCs w:val="28"/>
          <w:highlight w:val="none"/>
        </w:rPr>
        <w:t>202</w:t>
      </w:r>
      <w:r>
        <w:rPr>
          <w:rFonts w:hint="eastAsia" w:cs="Arial" w:asciiTheme="minorEastAsia" w:hAnsiTheme="minorEastAsia" w:eastAsiaTheme="minorEastAsia"/>
          <w:b/>
          <w:bCs/>
          <w:color w:val="666666"/>
          <w:sz w:val="28"/>
          <w:szCs w:val="28"/>
          <w:highlight w:val="none"/>
        </w:rPr>
        <w:t>1</w:t>
      </w:r>
      <w:r>
        <w:rPr>
          <w:rFonts w:cs="Arial" w:asciiTheme="minorEastAsia" w:hAnsiTheme="minorEastAsia" w:eastAsiaTheme="minorEastAsia"/>
          <w:b/>
          <w:bCs/>
          <w:color w:val="666666"/>
          <w:sz w:val="28"/>
          <w:szCs w:val="28"/>
          <w:highlight w:val="none"/>
        </w:rPr>
        <w:t>年</w:t>
      </w:r>
      <w:r>
        <w:rPr>
          <w:rFonts w:hint="eastAsia" w:cs="Arial" w:asciiTheme="minorEastAsia" w:hAnsiTheme="minorEastAsia" w:eastAsiaTheme="minorEastAsia"/>
          <w:b/>
          <w:bCs/>
          <w:color w:val="666666"/>
          <w:sz w:val="28"/>
          <w:szCs w:val="28"/>
          <w:highlight w:val="none"/>
          <w:lang w:val="en-US" w:eastAsia="zh-CN"/>
        </w:rPr>
        <w:t>12</w:t>
      </w:r>
      <w:r>
        <w:rPr>
          <w:rFonts w:cs="Arial" w:asciiTheme="minorEastAsia" w:hAnsiTheme="minorEastAsia" w:eastAsiaTheme="minorEastAsia"/>
          <w:b/>
          <w:bCs/>
          <w:color w:val="666666"/>
          <w:sz w:val="28"/>
          <w:szCs w:val="28"/>
          <w:highlight w:val="none"/>
        </w:rPr>
        <w:t>月</w:t>
      </w:r>
      <w:r>
        <w:rPr>
          <w:rFonts w:hint="eastAsia" w:cs="Arial" w:asciiTheme="minorEastAsia" w:hAnsiTheme="minorEastAsia" w:eastAsiaTheme="minorEastAsia"/>
          <w:b/>
          <w:bCs/>
          <w:color w:val="666666"/>
          <w:sz w:val="28"/>
          <w:szCs w:val="28"/>
          <w:highlight w:val="none"/>
          <w:lang w:val="en-US" w:eastAsia="zh-CN"/>
        </w:rPr>
        <w:t>24</w:t>
      </w:r>
      <w:bookmarkStart w:id="1" w:name="_GoBack"/>
      <w:bookmarkEnd w:id="1"/>
      <w:r>
        <w:rPr>
          <w:rFonts w:cs="Arial" w:asciiTheme="minorEastAsia" w:hAnsiTheme="minorEastAsia" w:eastAsiaTheme="minorEastAsia"/>
          <w:b/>
          <w:bCs/>
          <w:color w:val="666666"/>
          <w:sz w:val="28"/>
          <w:szCs w:val="28"/>
          <w:highlight w:val="none"/>
        </w:rPr>
        <w:t>日</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bCs/>
          <w:color w:val="666666"/>
          <w:sz w:val="28"/>
          <w:szCs w:val="28"/>
        </w:rPr>
      </w:pP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color w:val="666666"/>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C38"/>
    <w:rsid w:val="000012FC"/>
    <w:rsid w:val="00050AFE"/>
    <w:rsid w:val="00084B05"/>
    <w:rsid w:val="000A053F"/>
    <w:rsid w:val="0014742C"/>
    <w:rsid w:val="00161D8F"/>
    <w:rsid w:val="0019382F"/>
    <w:rsid w:val="00196D84"/>
    <w:rsid w:val="002D2292"/>
    <w:rsid w:val="002E0552"/>
    <w:rsid w:val="002E7DF0"/>
    <w:rsid w:val="002F2A89"/>
    <w:rsid w:val="003F78E3"/>
    <w:rsid w:val="004A4919"/>
    <w:rsid w:val="004F0134"/>
    <w:rsid w:val="005F0F55"/>
    <w:rsid w:val="005F7784"/>
    <w:rsid w:val="00733F5E"/>
    <w:rsid w:val="007544E5"/>
    <w:rsid w:val="007829FD"/>
    <w:rsid w:val="00841CDC"/>
    <w:rsid w:val="008E2981"/>
    <w:rsid w:val="00953F47"/>
    <w:rsid w:val="0097626F"/>
    <w:rsid w:val="009A5E1D"/>
    <w:rsid w:val="009C243B"/>
    <w:rsid w:val="009F003C"/>
    <w:rsid w:val="00A53C38"/>
    <w:rsid w:val="00A61740"/>
    <w:rsid w:val="00B47C9F"/>
    <w:rsid w:val="00B76265"/>
    <w:rsid w:val="00C17C9B"/>
    <w:rsid w:val="00CA01F8"/>
    <w:rsid w:val="00CD45E6"/>
    <w:rsid w:val="00CE4D6E"/>
    <w:rsid w:val="00D572EF"/>
    <w:rsid w:val="00DE7413"/>
    <w:rsid w:val="00E40DB0"/>
    <w:rsid w:val="00E53B4A"/>
    <w:rsid w:val="00E84643"/>
    <w:rsid w:val="00F730A0"/>
    <w:rsid w:val="03CD36E6"/>
    <w:rsid w:val="06DA262F"/>
    <w:rsid w:val="07F42986"/>
    <w:rsid w:val="092E4895"/>
    <w:rsid w:val="096E7748"/>
    <w:rsid w:val="12145B51"/>
    <w:rsid w:val="16E7150E"/>
    <w:rsid w:val="19424C9B"/>
    <w:rsid w:val="1ADC2A73"/>
    <w:rsid w:val="273442E4"/>
    <w:rsid w:val="29742E92"/>
    <w:rsid w:val="2A0C2484"/>
    <w:rsid w:val="2F8327FC"/>
    <w:rsid w:val="3FB86928"/>
    <w:rsid w:val="421C13F0"/>
    <w:rsid w:val="42A43726"/>
    <w:rsid w:val="548E07A8"/>
    <w:rsid w:val="572B2D8D"/>
    <w:rsid w:val="59E52EEC"/>
    <w:rsid w:val="5B3B03CC"/>
    <w:rsid w:val="5D936E00"/>
    <w:rsid w:val="61D94667"/>
    <w:rsid w:val="63841FA7"/>
    <w:rsid w:val="64D7004B"/>
    <w:rsid w:val="67580B7F"/>
    <w:rsid w:val="7EA06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Date"/>
    <w:basedOn w:val="1"/>
    <w:next w:val="1"/>
    <w:link w:val="17"/>
    <w:unhideWhenUsed/>
    <w:qFormat/>
    <w:uiPriority w:val="99"/>
    <w:pPr>
      <w:ind w:left="100" w:leftChars="2500"/>
    </w:pPr>
  </w:style>
  <w:style w:type="paragraph" w:styleId="4">
    <w:name w:val="Balloon Text"/>
    <w:basedOn w:val="1"/>
    <w:link w:val="18"/>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FollowedHyperlink"/>
    <w:basedOn w:val="8"/>
    <w:unhideWhenUsed/>
    <w:qFormat/>
    <w:uiPriority w:val="99"/>
    <w:rPr>
      <w:color w:val="3FA7CB"/>
      <w:u w:val="none"/>
    </w:rPr>
  </w:style>
  <w:style w:type="character" w:styleId="11">
    <w:name w:val="Emphasis"/>
    <w:basedOn w:val="8"/>
    <w:qFormat/>
    <w:uiPriority w:val="20"/>
    <w:rPr>
      <w:i/>
    </w:rPr>
  </w:style>
  <w:style w:type="character" w:styleId="12">
    <w:name w:val="Hyperlink"/>
    <w:basedOn w:val="8"/>
    <w:unhideWhenUsed/>
    <w:qFormat/>
    <w:uiPriority w:val="99"/>
    <w:rPr>
      <w:color w:val="3FA7CB"/>
      <w:u w:val="none"/>
    </w:rPr>
  </w:style>
  <w:style w:type="character" w:customStyle="1" w:styleId="14">
    <w:name w:val="页眉 Char"/>
    <w:basedOn w:val="8"/>
    <w:link w:val="6"/>
    <w:qFormat/>
    <w:uiPriority w:val="99"/>
    <w:rPr>
      <w:sz w:val="18"/>
      <w:szCs w:val="18"/>
    </w:rPr>
  </w:style>
  <w:style w:type="character" w:customStyle="1" w:styleId="15">
    <w:name w:val="页脚 Char"/>
    <w:basedOn w:val="8"/>
    <w:link w:val="5"/>
    <w:qFormat/>
    <w:uiPriority w:val="99"/>
    <w:rPr>
      <w:sz w:val="18"/>
      <w:szCs w:val="18"/>
    </w:rPr>
  </w:style>
  <w:style w:type="character" w:customStyle="1" w:styleId="16">
    <w:name w:val="NormalCharacter"/>
    <w:qFormat/>
    <w:uiPriority w:val="0"/>
  </w:style>
  <w:style w:type="character" w:customStyle="1" w:styleId="17">
    <w:name w:val="日期 Char"/>
    <w:basedOn w:val="8"/>
    <w:link w:val="3"/>
    <w:semiHidden/>
    <w:qFormat/>
    <w:uiPriority w:val="99"/>
  </w:style>
  <w:style w:type="character" w:customStyle="1" w:styleId="18">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272</Words>
  <Characters>1553</Characters>
  <Lines>12</Lines>
  <Paragraphs>3</Paragraphs>
  <TotalTime>21</TotalTime>
  <ScaleCrop>false</ScaleCrop>
  <LinksUpToDate>false</LinksUpToDate>
  <CharactersWithSpaces>1822</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2021-05-20T05:02:00Z</dcterms:created>
  <dc:creator>微软用户</dc:creator>
  <cp:lastModifiedBy>王丽娟</cp:lastModifiedBy>
  <dcterms:modified xsi:type="dcterms:W3CDTF">2021-12-23T01:13:43Z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57DABDB6815A440FAFA6B9F0E172A3CB</vt:lpwstr>
  </property>
</Properties>
</file>