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实物资产受让申请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  <w:t>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3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val="en-US" w:eastAsia="zh-CN"/>
        </w:rPr>
        <w:t>我方就</w:t>
      </w:r>
      <w:r>
        <w:rPr>
          <w:rFonts w:hint="eastAsia" w:ascii="宋体" w:hAnsi="宋体" w:eastAsia="宋体" w:cs="宋体"/>
          <w:sz w:val="18"/>
          <w:szCs w:val="18"/>
        </w:rPr>
        <w:t>（</w:t>
      </w:r>
      <w:r>
        <w:rPr>
          <w:rFonts w:hint="eastAsia" w:ascii="宋体" w:hAnsi="宋体" w:eastAsia="宋体" w:cs="宋体"/>
          <w:sz w:val="18"/>
          <w:szCs w:val="18"/>
        </w:rPr>
        <w:t>黑AV319Q</w:t>
      </w:r>
      <w:r>
        <w:rPr>
          <w:rFonts w:hint="eastAsia" w:ascii="宋体" w:hAnsi="宋体" w:eastAsia="宋体" w:cs="宋体"/>
          <w:sz w:val="18"/>
          <w:szCs w:val="18"/>
        </w:rPr>
        <w:t>）</w:t>
      </w:r>
      <w:r>
        <w:rPr>
          <w:rFonts w:hint="eastAsia" w:ascii="宋体" w:hAnsi="宋体" w:eastAsia="宋体" w:cs="宋体"/>
          <w:sz w:val="18"/>
          <w:szCs w:val="18"/>
        </w:rPr>
        <w:t>沃尔沃牌CAF7206A</w:t>
      </w:r>
      <w:r>
        <w:rPr>
          <w:rFonts w:hint="eastAsia" w:ascii="宋体" w:hAnsi="宋体" w:eastAsia="宋体" w:cs="宋体"/>
          <w:sz w:val="18"/>
          <w:szCs w:val="18"/>
        </w:rPr>
        <w:t>小型轿车2.0L(内蒙古银行股份有限公司哈尔滨分行) 转让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val="en-US"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u w:val="single"/>
          <w:lang w:val="en-US" w:eastAsia="zh-CN"/>
        </w:rPr>
        <w:t>项目编号：</w:t>
      </w:r>
      <w:r>
        <w:rPr>
          <w:rFonts w:hint="eastAsia" w:ascii="宋体" w:hAnsi="宋体" w:eastAsia="宋体" w:cs="宋体"/>
          <w:sz w:val="18"/>
          <w:szCs w:val="18"/>
          <w:bdr w:val="none" w:color="auto" w:sz="0" w:space="0"/>
        </w:rPr>
        <w:t>09CL20212042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val="en-US" w:eastAsia="zh-CN"/>
        </w:rPr>
        <w:t>）提出受让申请，并依照公开、公平、公正、诚信的原则作出如下承诺：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3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</w:rPr>
        <w:t>1、我方申请受让本项目，并接受本项目网络公告所载的全部内容，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val="en-US" w:eastAsia="zh-CN"/>
        </w:rPr>
        <w:t>在通过e交易平台参与项目过程中，出现《E交易平台竞价交易规则》及《电子竞价风险告知及接受确认书》及任何e交易平台中公开披露的说明中列举的无法正常竞价情形的，不追究内蒙古产权交易中心有限责任公司责任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3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val="en-US" w:eastAsia="zh-CN"/>
        </w:rPr>
        <w:t>2、我方已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</w:rPr>
        <w:t>对标的进行实地勘验，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eastAsia="zh-CN"/>
        </w:rPr>
        <w:t>对公告披露的内容及标的的实际数量、质量、范围等现状充分了解并予以确认，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</w:rPr>
        <w:t>因标的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eastAsia="zh-CN"/>
        </w:rPr>
        <w:t>的任何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</w:rPr>
        <w:t>瑕疵产生的相关后果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eastAsia="zh-CN"/>
        </w:rPr>
        <w:t>均由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</w:rPr>
        <w:t>我方自行承担。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eastAsia="zh-CN"/>
        </w:rPr>
        <w:t>我方不会因标的的实际数量、质量、范围等存在瑕疵等任何原因违约，影响交易进程或追究贵中心及转让方任何责任。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3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、本次受让是我方真实意愿表示，所提交材料及受让申请的有关内容不存在虚假记载、误导性陈述或重大遗漏，我方对材料的真实性、合法性、完整性、</w:t>
      </w: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shd w:val="clear" w:color="auto" w:fill="auto"/>
          <w:lang w:eastAsia="zh-CN"/>
        </w:rPr>
        <w:t>准确性、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有效性承担相应的法律责任。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3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、我方已认真考虑了标的市场、政策以及其他不可预计的各项风险因素，愿意承担可能存在的一切交易风险。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3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18"/>
          <w:szCs w:val="1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、</w:t>
      </w:r>
      <w:r>
        <w:rPr>
          <w:rFonts w:hint="eastAsia" w:asciiTheme="minorEastAsia" w:hAnsiTheme="minorEastAsia" w:eastAsiaTheme="minorEastAsia" w:cstheme="minorEastAsia"/>
          <w:sz w:val="18"/>
          <w:szCs w:val="18"/>
          <w:lang w:eastAsia="zh-CN"/>
        </w:rPr>
        <w:t>我方符合公告中提出的受让资格条件的要求，因受让资格不符产生的相关后果我方自行承担。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3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</w:rPr>
        <w:t>、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我方保证遵守法律法规规定和产权交易市场的相关规则，按照公告</w:t>
      </w: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lang w:eastAsia="zh-CN"/>
        </w:rPr>
        <w:t>约定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及我方承诺履行义务。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3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lang w:val="en-US" w:eastAsia="zh-CN"/>
        </w:rPr>
        <w:t>7、</w:t>
      </w: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</w:rPr>
        <w:t>认可并将按照《内蒙古产权交易中心有限责任公司</w:t>
      </w: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lang w:eastAsia="zh-CN"/>
        </w:rPr>
        <w:t>产权交易</w:t>
      </w: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</w:rPr>
        <w:t>业务收费办法》的标准足额支付给贵中心交易服务费。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3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</w:rPr>
        <w:t>、我方声明：我方非失信被执行人及失信被执行人的法定代表人、主要负责人、实际控制人、影响债务履行的直接责任人员，如因此原因给交易相关各方造成损失，其法律责任及相应的经济赔偿责任由我方承担。</w:t>
      </w:r>
    </w:p>
    <w:p>
      <w:pPr>
        <w:spacing w:line="240" w:lineRule="auto"/>
        <w:ind w:firstLine="360" w:firstLineChars="200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、我方认可并接受公告中“保证金及处置”约定的相关内容。</w:t>
      </w:r>
    </w:p>
    <w:p>
      <w:pPr>
        <w:spacing w:line="240" w:lineRule="auto"/>
        <w:ind w:firstLine="360" w:firstLineChars="200"/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10、我方认可并接受公告中其他须承诺的内容。</w:t>
      </w:r>
    </w:p>
    <w:p>
      <w:pPr>
        <w:spacing w:line="240" w:lineRule="auto"/>
        <w:ind w:firstLine="361" w:firstLineChars="200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18"/>
          <w:szCs w:val="18"/>
          <w:lang w:val="en-US" w:eastAsia="zh-CN"/>
        </w:rPr>
        <w:t>以上所有内容经我方通过内蒙古产权交易中心网站登录e交易系统以网络在线的方式予以确认。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18"/>
          <w:szCs w:val="18"/>
        </w:rPr>
        <w:t>我方保证遵守以上承诺，如违反上述承诺或有违规行为，给交易相关方造成损失的，我方愿意承担法律责任及相应的经济赔偿责任。</w:t>
      </w:r>
    </w:p>
    <w:p>
      <w:pPr>
        <w:spacing w:line="240" w:lineRule="auto"/>
        <w:ind w:firstLine="361" w:firstLineChars="200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18"/>
          <w:szCs w:val="18"/>
          <w:lang w:val="en-US" w:eastAsia="zh-CN"/>
        </w:rPr>
      </w:pPr>
    </w:p>
    <w:tbl>
      <w:tblPr>
        <w:tblStyle w:val="3"/>
        <w:tblW w:w="932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362"/>
        <w:gridCol w:w="2029"/>
        <w:gridCol w:w="1"/>
        <w:gridCol w:w="1440"/>
        <w:gridCol w:w="252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意向受让方名称</w:t>
            </w:r>
          </w:p>
        </w:tc>
        <w:tc>
          <w:tcPr>
            <w:tcW w:w="7352" w:type="dxa"/>
            <w:gridSpan w:val="5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97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联系方式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eastAsia="zh-CN"/>
              </w:rPr>
              <w:t>电子邮件</w:t>
            </w:r>
          </w:p>
        </w:tc>
        <w:tc>
          <w:tcPr>
            <w:tcW w:w="20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传  真</w:t>
            </w:r>
          </w:p>
        </w:tc>
        <w:tc>
          <w:tcPr>
            <w:tcW w:w="20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联系地址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39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eastAsia="zh-CN"/>
              </w:rPr>
              <w:t>是否行使优先购买权</w:t>
            </w:r>
          </w:p>
        </w:tc>
        <w:tc>
          <w:tcPr>
            <w:tcW w:w="396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  <w:t>授权委托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eastAsia="zh-CN"/>
              </w:rPr>
              <w:t>（涉及委托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eastAsia="zh-CN"/>
              </w:rPr>
              <w:t>时填写）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受托人</w:t>
            </w:r>
          </w:p>
        </w:tc>
        <w:tc>
          <w:tcPr>
            <w:tcW w:w="203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证件类型</w:t>
            </w:r>
          </w:p>
        </w:tc>
        <w:tc>
          <w:tcPr>
            <w:tcW w:w="203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证件号码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授权范围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及期限</w:t>
            </w:r>
          </w:p>
        </w:tc>
        <w:tc>
          <w:tcPr>
            <w:tcW w:w="5990" w:type="dxa"/>
            <w:gridSpan w:val="4"/>
            <w:vAlign w:val="center"/>
          </w:tcPr>
          <w:p>
            <w:pPr>
              <w:spacing w:line="276" w:lineRule="auto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zh-CN"/>
              </w:rPr>
              <w:t xml:space="preserve">□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递送与受让事宜相关的一切法律文件及相关资料</w:t>
            </w:r>
          </w:p>
          <w:p>
            <w:pPr>
              <w:spacing w:line="276" w:lineRule="auto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zh-CN"/>
              </w:rPr>
              <w:t xml:space="preserve">□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负责与交易中心及转让方的联络、谈判工作</w:t>
            </w:r>
          </w:p>
          <w:p>
            <w:pPr>
              <w:spacing w:line="276" w:lineRule="auto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zh-CN"/>
              </w:rPr>
              <w:t xml:space="preserve">□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 xml:space="preserve">签署与受让相关的一切法律文件、合同等  </w:t>
            </w:r>
          </w:p>
          <w:p>
            <w:pPr>
              <w:pStyle w:val="7"/>
              <w:spacing w:line="276" w:lineRule="auto"/>
              <w:ind w:firstLine="0" w:firstLineChars="0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zh-CN"/>
              </w:rPr>
              <w:t xml:space="preserve">□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代为办理网络竞价的相关事宜等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本人承诺以上行为均为本人意愿，如有任何法律风险均自行承担。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委托期限：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年   月   日至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年   月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9327" w:type="dxa"/>
            <w:gridSpan w:val="6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意向受让方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盖章）：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                              </w:t>
            </w:r>
          </w:p>
        </w:tc>
      </w:tr>
    </w:tbl>
    <w:p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                    </w:t>
      </w:r>
    </w:p>
    <w:sectPr>
      <w:pgSz w:w="11906" w:h="16838"/>
      <w:pgMar w:top="1117" w:right="1174" w:bottom="1174" w:left="11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B7530"/>
    <w:rsid w:val="027D3D3E"/>
    <w:rsid w:val="04411C8B"/>
    <w:rsid w:val="062B6420"/>
    <w:rsid w:val="068024F8"/>
    <w:rsid w:val="06A872AD"/>
    <w:rsid w:val="06FB3112"/>
    <w:rsid w:val="070852CA"/>
    <w:rsid w:val="0A9340CD"/>
    <w:rsid w:val="0AC76414"/>
    <w:rsid w:val="0D8D68F1"/>
    <w:rsid w:val="11D865D0"/>
    <w:rsid w:val="120D3D89"/>
    <w:rsid w:val="15072162"/>
    <w:rsid w:val="1A0E563A"/>
    <w:rsid w:val="1BD40544"/>
    <w:rsid w:val="1C1F3C70"/>
    <w:rsid w:val="1E51759D"/>
    <w:rsid w:val="20657423"/>
    <w:rsid w:val="20D02E20"/>
    <w:rsid w:val="2166714D"/>
    <w:rsid w:val="25D67787"/>
    <w:rsid w:val="26447D5D"/>
    <w:rsid w:val="2D553E8E"/>
    <w:rsid w:val="2E9C3119"/>
    <w:rsid w:val="3206661B"/>
    <w:rsid w:val="342735F4"/>
    <w:rsid w:val="371C46D9"/>
    <w:rsid w:val="37257540"/>
    <w:rsid w:val="384B732D"/>
    <w:rsid w:val="3A4600D7"/>
    <w:rsid w:val="3AB66C4C"/>
    <w:rsid w:val="3D1A00A6"/>
    <w:rsid w:val="3E344655"/>
    <w:rsid w:val="41DD7326"/>
    <w:rsid w:val="43924480"/>
    <w:rsid w:val="43E24928"/>
    <w:rsid w:val="47315FE4"/>
    <w:rsid w:val="47802E3F"/>
    <w:rsid w:val="480F62C0"/>
    <w:rsid w:val="49F65ECE"/>
    <w:rsid w:val="4B19582C"/>
    <w:rsid w:val="4D0C75F9"/>
    <w:rsid w:val="4DDC628B"/>
    <w:rsid w:val="4F3240E2"/>
    <w:rsid w:val="54BD3A4F"/>
    <w:rsid w:val="54F318D8"/>
    <w:rsid w:val="55225F54"/>
    <w:rsid w:val="566317AA"/>
    <w:rsid w:val="56CD25AF"/>
    <w:rsid w:val="586B4D39"/>
    <w:rsid w:val="58C812FA"/>
    <w:rsid w:val="5C40326B"/>
    <w:rsid w:val="5D49387C"/>
    <w:rsid w:val="5DD45156"/>
    <w:rsid w:val="5E656FE6"/>
    <w:rsid w:val="5EEB1426"/>
    <w:rsid w:val="607E7E8C"/>
    <w:rsid w:val="61F87DA0"/>
    <w:rsid w:val="62FF4693"/>
    <w:rsid w:val="65A97EFA"/>
    <w:rsid w:val="65D04A82"/>
    <w:rsid w:val="66583383"/>
    <w:rsid w:val="671E0D56"/>
    <w:rsid w:val="6A062076"/>
    <w:rsid w:val="6AD74EC4"/>
    <w:rsid w:val="6B4B6DE5"/>
    <w:rsid w:val="6D814C08"/>
    <w:rsid w:val="712E7039"/>
    <w:rsid w:val="72D83D1A"/>
    <w:rsid w:val="73B2743F"/>
    <w:rsid w:val="75A36CE1"/>
    <w:rsid w:val="75E930D4"/>
    <w:rsid w:val="79520C01"/>
    <w:rsid w:val="7E82293E"/>
    <w:rsid w:val="7F7F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555"/>
    </w:pPr>
    <w:rPr>
      <w:rFonts w:ascii="仿宋_GB2312" w:eastAsia="仿宋_GB2312"/>
      <w:sz w:val="28"/>
    </w:rPr>
  </w:style>
  <w:style w:type="character" w:styleId="5">
    <w:name w:val="FollowedHyperlink"/>
    <w:basedOn w:val="4"/>
    <w:qFormat/>
    <w:uiPriority w:val="0"/>
    <w:rPr>
      <w:color w:val="800080"/>
      <w:u w:val="none"/>
    </w:rPr>
  </w:style>
  <w:style w:type="character" w:styleId="6">
    <w:name w:val="Hyperlink"/>
    <w:basedOn w:val="4"/>
    <w:qFormat/>
    <w:uiPriority w:val="0"/>
    <w:rPr>
      <w:color w:val="0000FF"/>
      <w:u w:val="none"/>
    </w:rPr>
  </w:style>
  <w:style w:type="paragraph" w:styleId="7">
    <w:name w:val="List Paragraph"/>
    <w:basedOn w:val="1"/>
    <w:qFormat/>
    <w:uiPriority w:val="99"/>
    <w:pPr>
      <w:ind w:firstLine="420" w:firstLineChars="200"/>
    </w:pPr>
    <w:rPr>
      <w:szCs w:val="21"/>
    </w:rPr>
  </w:style>
  <w:style w:type="character" w:customStyle="1" w:styleId="8">
    <w:name w:val="layui-this"/>
    <w:basedOn w:val="4"/>
    <w:qFormat/>
    <w:uiPriority w:val="0"/>
    <w:rPr>
      <w:bdr w:val="single" w:color="EEEEEE" w:sz="6" w:space="0"/>
      <w:shd w:val="clear" w:fill="FFFFFF"/>
    </w:rPr>
  </w:style>
  <w:style w:type="character" w:customStyle="1" w:styleId="9">
    <w:name w:val="first-child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zxj</dc:creator>
  <cp:lastModifiedBy>DELL</cp:lastModifiedBy>
  <cp:lastPrinted>2020-12-14T02:23:00Z</cp:lastPrinted>
  <dcterms:modified xsi:type="dcterms:W3CDTF">2021-12-23T03:18:41Z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8522617D0C694648B438D3D210F0E101</vt:lpwstr>
  </property>
</Properties>
</file>