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kinsoku/>
        <w:wordWrap/>
        <w:overflowPunct/>
        <w:topLinePunct w:val="0"/>
        <w:autoSpaceDE/>
        <w:autoSpaceDN/>
        <w:bidi w:val="0"/>
        <w:adjustRightInd/>
        <w:snapToGrid/>
        <w:spacing w:before="157" w:beforeLines="50" w:beforeAutospacing="0" w:after="0" w:afterAutospacing="0" w:line="240" w:lineRule="auto"/>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、本项目接受联合受让，以联合体形式报名的，</w:t>
      </w:r>
      <w:r>
        <w:rPr>
          <w:rFonts w:hint="eastAsia" w:ascii="宋体" w:hAnsi="宋体" w:eastAsia="宋体" w:cs="宋体"/>
          <w:color w:val="000000" w:themeColor="text1"/>
          <w:sz w:val="24"/>
          <w:szCs w:val="24"/>
          <w:highlight w:val="none"/>
          <w:u w:val="none"/>
          <w14:textFill>
            <w14:solidFill>
              <w14:schemeClr w14:val="tx1"/>
            </w14:solidFill>
          </w14:textFill>
        </w:rPr>
        <w:t>联合体成员不得超过4家，</w:t>
      </w:r>
      <w:r>
        <w:rPr>
          <w:rFonts w:hint="eastAsia" w:ascii="宋体" w:hAnsi="宋体" w:eastAsia="宋体" w:cs="宋体"/>
          <w:color w:val="000000" w:themeColor="text1"/>
          <w:sz w:val="24"/>
          <w:szCs w:val="24"/>
          <w:highlight w:val="none"/>
          <w14:textFill>
            <w14:solidFill>
              <w14:schemeClr w14:val="tx1"/>
            </w14:solidFill>
          </w14:textFill>
        </w:rPr>
        <w:t xml:space="preserve">任一联合体成员不得再单独参与本项目受让或与其他意向受让方另行组成联合体参与本项目受让。联合体各方须签订联合受让协议，联合受让协议须明确联合受让代表，代表联合体完成以下事项：（1）到转让标的现场进行踏勘；（2）提交受让申请；（3）支付交易保证金、转让价款、安全风险保证金及交易服务费；（4）负责合同的实施。联合受让协议须明确约定各方拟承担的工作和责任；（5）联合受让协议未尽事宜，由联合受让代表承担并完成，联合体各方就本项目向转让方承担连带责任。 </w:t>
      </w:r>
    </w:p>
    <w:p>
      <w:pPr>
        <w:pStyle w:val="2"/>
        <w:keepNext w:val="0"/>
        <w:keepLines w:val="0"/>
        <w:pageBreakBefore w:val="0"/>
        <w:widowControl/>
        <w:kinsoku/>
        <w:wordWrap/>
        <w:overflowPunct/>
        <w:topLinePunct w:val="0"/>
        <w:autoSpaceDE/>
        <w:autoSpaceDN/>
        <w:bidi w:val="0"/>
        <w:adjustRightInd/>
        <w:snapToGrid/>
        <w:spacing w:before="157" w:beforeLines="50" w:beforeAutospacing="0" w:after="0" w:afterAutospacing="0" w:line="240" w:lineRule="auto"/>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 xml:space="preserve">、本次转让标的资产具体情况以现场实物现状为准，评估报告所列资产清单和数量仅供参考，意向受让方须到标的所在地现场对标的物的品种、数量、形状以及瑕疵现状等进行充分踏勘，资产移交时均以现场踏勘时实物资产现状为准。 </w:t>
      </w:r>
    </w:p>
    <w:p>
      <w:pPr>
        <w:pStyle w:val="2"/>
        <w:keepNext w:val="0"/>
        <w:keepLines w:val="0"/>
        <w:pageBreakBefore w:val="0"/>
        <w:widowControl/>
        <w:kinsoku/>
        <w:wordWrap/>
        <w:overflowPunct/>
        <w:topLinePunct w:val="0"/>
        <w:autoSpaceDE/>
        <w:autoSpaceDN/>
        <w:bidi w:val="0"/>
        <w:adjustRightInd/>
        <w:snapToGrid/>
        <w:spacing w:before="157" w:beforeLines="50" w:beforeAutospacing="0" w:after="0" w:afterAutospacing="0" w:line="240" w:lineRule="auto"/>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、现场踏勘由转让方统一组织，完成踏勘后现场签署《现场踏勘确认书》（转让方及意向受让方加盖公章</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eastAsia="zh-CN"/>
          <w14:textFill>
            <w14:solidFill>
              <w14:schemeClr w14:val="tx1"/>
            </w14:solidFill>
          </w14:textFill>
        </w:rPr>
        <w:t>若联合体报名须加盖联合受让代表公章</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 xml:space="preserve">，在报名时提供该确认书及相关附件作为报名条件之一。考察期间产生的费用由意向受让方自行承担。 </w:t>
      </w:r>
    </w:p>
    <w:p>
      <w:pPr>
        <w:pStyle w:val="2"/>
        <w:keepNext w:val="0"/>
        <w:keepLines w:val="0"/>
        <w:pageBreakBefore w:val="0"/>
        <w:widowControl/>
        <w:kinsoku/>
        <w:wordWrap/>
        <w:overflowPunct/>
        <w:topLinePunct w:val="0"/>
        <w:autoSpaceDE/>
        <w:autoSpaceDN/>
        <w:bidi w:val="0"/>
        <w:adjustRightInd/>
        <w:snapToGrid/>
        <w:spacing w:before="157" w:beforeLines="50" w:beforeAutospacing="0" w:after="0" w:afterAutospacing="0" w:line="240" w:lineRule="auto"/>
        <w:ind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按照安全拆除兼顾充分竞价的原则，本项目拆除涉及到建构筑物、机电设备、化产设备、危废残渣处理等，意向受让方应具备的专业资质与等级包括但不限于：建筑工程施工总承包壹级及以上、机电工程施工总承包壹级及以上、石油化工工程施工总承包壹级及以上、具备化工装置拆除资质、危险废物经营许可证（核准经营类别应包含但不限于HW06、HW08、HW09、HW11、HW13、HW37,核准经营方式应该包含：收集、储存、处置）、安全生产许可证，意向受让方须提供近三年工业项目拆除业绩证明。 </w:t>
      </w:r>
    </w:p>
    <w:p>
      <w:pPr>
        <w:pStyle w:val="2"/>
        <w:keepNext w:val="0"/>
        <w:keepLines w:val="0"/>
        <w:pageBreakBefore w:val="0"/>
        <w:widowControl/>
        <w:kinsoku/>
        <w:wordWrap/>
        <w:overflowPunct/>
        <w:topLinePunct w:val="0"/>
        <w:autoSpaceDE/>
        <w:autoSpaceDN/>
        <w:bidi w:val="0"/>
        <w:adjustRightInd/>
        <w:snapToGrid/>
        <w:spacing w:before="157" w:beforeLines="50" w:beforeAutospacing="0" w:after="0" w:afterAutospacing="0" w:line="240" w:lineRule="auto"/>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 xml:space="preserve">、因炼焦设备残留少量危险废物，资产拆除过程中产生的危险废物必须严格按环保部门的相关危险废物转移联单机制要求进行申报处置，受让方应将各种精（蒸）留残渣、废水处理污泥及它们的包装、容器等危险废物在设施拆除前规范收集，设施拆除过程中残留的危险化学品、废弃危险化学品和危险废物等也要集中收集，不得擅自倾倒、堆放、丢弃、遗撒，并按照危险废物规范化管理要求及时转移处置。 </w:t>
      </w:r>
    </w:p>
    <w:p>
      <w:pPr>
        <w:pStyle w:val="2"/>
        <w:keepNext w:val="0"/>
        <w:keepLines w:val="0"/>
        <w:pageBreakBefore w:val="0"/>
        <w:widowControl/>
        <w:kinsoku/>
        <w:wordWrap/>
        <w:overflowPunct/>
        <w:topLinePunct w:val="0"/>
        <w:autoSpaceDE/>
        <w:autoSpaceDN/>
        <w:bidi w:val="0"/>
        <w:adjustRightInd/>
        <w:snapToGrid/>
        <w:spacing w:before="157" w:beforeLines="50" w:beforeAutospacing="0" w:after="0" w:afterAutospacing="0" w:line="240" w:lineRule="auto"/>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 xml:space="preserve">、意向受让方一经递交受让申请并交纳交易保证金，将被视为已完全了解与认可标的状况及相关约定，并视为承诺自身已具备为完成本项目标的资产的受让、拆除、储存、使用、运输等所需的国家及标的所在地法律法规规定的资质、条件和限制，自愿接受转让标的的全部现状及瑕疵，并自愿承担除因转让方原因引起的其他一切交易风险。成为受让方后不得以不了解标的状况及资产质量、数量方面的瑕疵等为由退还标的物或拒付价款，否则将视为违约。 </w:t>
      </w:r>
    </w:p>
    <w:p>
      <w:pPr>
        <w:pStyle w:val="2"/>
        <w:keepNext w:val="0"/>
        <w:keepLines w:val="0"/>
        <w:pageBreakBefore w:val="0"/>
        <w:widowControl/>
        <w:kinsoku/>
        <w:wordWrap/>
        <w:overflowPunct/>
        <w:topLinePunct w:val="0"/>
        <w:autoSpaceDE/>
        <w:autoSpaceDN/>
        <w:bidi w:val="0"/>
        <w:adjustRightInd/>
        <w:snapToGrid/>
        <w:spacing w:before="157" w:beforeLines="50" w:beforeAutospacing="0" w:after="0" w:afterAutospacing="0" w:line="240" w:lineRule="auto"/>
        <w:ind w:firstLine="480" w:firstLineChars="200"/>
        <w:textAlignment w:val="auto"/>
        <w:rPr>
          <w:rFonts w:hint="eastAsia" w:ascii="宋体" w:hAnsi="宋体" w:eastAsia="宋体" w:cs="宋体"/>
          <w:color w:val="000000" w:themeColor="text1"/>
          <w:sz w:val="24"/>
          <w:szCs w:val="24"/>
          <w:highlight w:val="none"/>
          <w:u w:val="none"/>
          <w14:textFill>
            <w14:solidFill>
              <w14:schemeClr w14:val="tx1"/>
            </w14:solidFill>
          </w14:textFill>
        </w:rPr>
      </w:pP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u w:val="none"/>
          <w14:textFill>
            <w14:solidFill>
              <w14:schemeClr w14:val="tx1"/>
            </w14:solidFill>
          </w14:textFill>
        </w:rPr>
        <w:t>、</w:t>
      </w:r>
      <w:r>
        <w:rPr>
          <w:rFonts w:hint="eastAsia" w:ascii="宋体" w:hAnsi="宋体" w:eastAsia="宋体" w:cs="宋体"/>
          <w:color w:val="000000" w:themeColor="text1"/>
          <w:sz w:val="24"/>
          <w:szCs w:val="24"/>
          <w:highlight w:val="none"/>
          <w:u w:val="none"/>
          <w14:textFill>
            <w14:solidFill>
              <w14:schemeClr w14:val="tx1"/>
            </w14:solidFill>
          </w14:textFill>
        </w:rPr>
        <w:t>受让方须在与转让方签订《安全拆除协议》</w:t>
      </w:r>
      <w:r>
        <w:rPr>
          <w:rFonts w:hint="eastAsia" w:ascii="宋体" w:hAnsi="宋体" w:eastAsia="宋体" w:cs="宋体"/>
          <w:color w:val="000000" w:themeColor="text1"/>
          <w:sz w:val="24"/>
          <w:szCs w:val="24"/>
          <w:highlight w:val="none"/>
          <w:u w:val="none"/>
          <w:lang w:eastAsia="zh-CN"/>
          <w14:textFill>
            <w14:solidFill>
              <w14:schemeClr w14:val="tx1"/>
            </w14:solidFill>
          </w14:textFill>
        </w:rPr>
        <w:t>之日起</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u w:val="none"/>
          <w14:textFill>
            <w14:solidFill>
              <w14:schemeClr w14:val="tx1"/>
            </w14:solidFill>
          </w14:textFill>
        </w:rPr>
        <w:t>个工作日内，</w:t>
      </w:r>
      <w:r>
        <w:rPr>
          <w:rFonts w:hint="eastAsia" w:ascii="宋体" w:hAnsi="宋体" w:eastAsia="宋体" w:cs="宋体"/>
          <w:color w:val="000000" w:themeColor="text1"/>
          <w:sz w:val="24"/>
          <w:szCs w:val="24"/>
          <w:highlight w:val="none"/>
          <w:u w:val="none"/>
          <w14:textFill>
            <w14:solidFill>
              <w14:schemeClr w14:val="tx1"/>
            </w14:solidFill>
          </w14:textFill>
        </w:rPr>
        <w:t>向转让方指定账户支付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u w:val="none"/>
          <w14:textFill>
            <w14:solidFill>
              <w14:schemeClr w14:val="tx1"/>
            </w14:solidFill>
          </w14:textFill>
        </w:rPr>
        <w:t>00万元的安全风险保证金。施工期间若发生违规罚款事项，转让方从安全风险保证金中扣除相应款项后，受让方须同期向转让方指定账户等额补足</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u w:val="none"/>
          <w14:textFill>
            <w14:solidFill>
              <w14:schemeClr w14:val="tx1"/>
            </w14:solidFill>
          </w14:textFill>
        </w:rPr>
        <w:t xml:space="preserve">00万元安全风险保证金方可重新作业。 </w:t>
      </w:r>
      <w:bookmarkStart w:id="0" w:name="_GoBack"/>
      <w:bookmarkEnd w:id="0"/>
    </w:p>
    <w:p>
      <w:pPr>
        <w:pStyle w:val="2"/>
        <w:keepNext w:val="0"/>
        <w:keepLines w:val="0"/>
        <w:pageBreakBefore w:val="0"/>
        <w:widowControl/>
        <w:kinsoku/>
        <w:wordWrap/>
        <w:overflowPunct/>
        <w:topLinePunct w:val="0"/>
        <w:autoSpaceDE/>
        <w:autoSpaceDN/>
        <w:bidi w:val="0"/>
        <w:adjustRightInd/>
        <w:snapToGrid/>
        <w:spacing w:before="157" w:beforeLines="50" w:beforeAutospacing="0" w:after="0" w:afterAutospacing="0" w:line="240" w:lineRule="auto"/>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8</w:t>
      </w:r>
      <w:r>
        <w:rPr>
          <w:rFonts w:hint="eastAsia" w:ascii="宋体" w:hAnsi="宋体" w:eastAsia="宋体" w:cs="宋体"/>
          <w:color w:val="000000" w:themeColor="text1"/>
          <w:sz w:val="24"/>
          <w:szCs w:val="24"/>
          <w:highlight w:val="none"/>
          <w14:textFill>
            <w14:solidFill>
              <w14:schemeClr w14:val="tx1"/>
            </w14:solidFill>
          </w14:textFill>
        </w:rPr>
        <w:t xml:space="preserve">、本次资产转让施工工期为180天，由受让方受让资产后拆除移走，受让方需严格按照国家相关操作规范与安全拆除协议实施，拆除过程中的一切技术与安全责任概由受让方自行承担，拆除费用由受让方承担。 </w:t>
      </w:r>
    </w:p>
    <w:p>
      <w:pPr>
        <w:pStyle w:val="2"/>
        <w:keepNext w:val="0"/>
        <w:keepLines w:val="0"/>
        <w:pageBreakBefore w:val="0"/>
        <w:widowControl/>
        <w:kinsoku/>
        <w:wordWrap/>
        <w:overflowPunct/>
        <w:topLinePunct w:val="0"/>
        <w:autoSpaceDE/>
        <w:autoSpaceDN/>
        <w:bidi w:val="0"/>
        <w:adjustRightInd/>
        <w:snapToGrid/>
        <w:spacing w:before="157" w:beforeLines="50" w:beforeAutospacing="0" w:after="0" w:afterAutospacing="0" w:line="240" w:lineRule="auto"/>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9</w:t>
      </w:r>
      <w:r>
        <w:rPr>
          <w:rFonts w:hint="eastAsia" w:ascii="宋体" w:hAnsi="宋体" w:eastAsia="宋体" w:cs="宋体"/>
          <w:color w:val="000000" w:themeColor="text1"/>
          <w:sz w:val="24"/>
          <w:szCs w:val="24"/>
          <w:highlight w:val="none"/>
          <w14:textFill>
            <w14:solidFill>
              <w14:schemeClr w14:val="tx1"/>
            </w14:solidFill>
          </w14:textFill>
        </w:rPr>
        <w:t xml:space="preserve">、受让方人员或设备入场即视为标的资产移交完毕，标的移交前的安全保管责任由转让方负责，资产移交后的安全保管责任由受让方负责，本次交易涉及的一切税费由受让方承担。 </w:t>
      </w:r>
    </w:p>
    <w:p>
      <w:pPr>
        <w:pStyle w:val="2"/>
        <w:keepNext w:val="0"/>
        <w:keepLines w:val="0"/>
        <w:pageBreakBefore w:val="0"/>
        <w:widowControl/>
        <w:kinsoku/>
        <w:wordWrap/>
        <w:overflowPunct/>
        <w:topLinePunct w:val="0"/>
        <w:autoSpaceDE/>
        <w:autoSpaceDN/>
        <w:bidi w:val="0"/>
        <w:adjustRightInd/>
        <w:snapToGrid/>
        <w:spacing w:before="157" w:beforeLines="50" w:beforeAutospacing="0" w:after="0" w:afterAutospacing="0" w:line="240" w:lineRule="auto"/>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0</w:t>
      </w:r>
      <w:r>
        <w:rPr>
          <w:rFonts w:hint="eastAsia" w:ascii="宋体" w:hAnsi="宋体" w:eastAsia="宋体" w:cs="宋体"/>
          <w:color w:val="000000" w:themeColor="text1"/>
          <w:sz w:val="24"/>
          <w:szCs w:val="24"/>
          <w:highlight w:val="none"/>
          <w14:textFill>
            <w14:solidFill>
              <w14:schemeClr w14:val="tx1"/>
            </w14:solidFill>
          </w14:textFill>
        </w:rPr>
        <w:t xml:space="preserve">、如因受让方原因造成转让方、受让方或其他任何第三方人身损害或财产损失的，由受让方承担全部赔偿责任。标的资产拆除、运输过程中，受让方应遵守转让方及存放地的规章、制度，服从转让方及存放地的管理，按转让方清运时限要求完成标的资产的清运。拆除、清运时由受让方引起的安全、消防、环保等事故由受让方负责。受让方在清运过程中不得破坏存放地墙体、路面和周围设备设施。受让方在标的资产清运完毕后，要求达到场平地净。 </w:t>
      </w:r>
    </w:p>
    <w:p>
      <w:pPr>
        <w:pStyle w:val="2"/>
        <w:keepNext w:val="0"/>
        <w:keepLines w:val="0"/>
        <w:pageBreakBefore w:val="0"/>
        <w:widowControl/>
        <w:kinsoku/>
        <w:wordWrap/>
        <w:overflowPunct/>
        <w:topLinePunct w:val="0"/>
        <w:autoSpaceDE/>
        <w:autoSpaceDN/>
        <w:bidi w:val="0"/>
        <w:adjustRightInd/>
        <w:snapToGrid/>
        <w:spacing w:before="157" w:beforeLines="50" w:beforeAutospacing="0" w:after="0" w:afterAutospacing="0" w:line="240" w:lineRule="auto"/>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 xml:space="preserve">、受让方须自行负担现场协调、住宿、水电、拆除、处理、装卸、运输、垃圾清运、回填等费用，并负责办理当地安全、环保、城管、环卫、交管等部门的相关手续和承担所涉及的一切费用。 </w:t>
      </w:r>
    </w:p>
    <w:p>
      <w:pPr>
        <w:pStyle w:val="2"/>
        <w:keepNext w:val="0"/>
        <w:keepLines w:val="0"/>
        <w:pageBreakBefore w:val="0"/>
        <w:widowControl/>
        <w:kinsoku/>
        <w:wordWrap/>
        <w:overflowPunct/>
        <w:topLinePunct w:val="0"/>
        <w:autoSpaceDE/>
        <w:autoSpaceDN/>
        <w:bidi w:val="0"/>
        <w:adjustRightInd/>
        <w:snapToGrid/>
        <w:spacing w:before="157" w:beforeLines="50" w:beforeAutospacing="0" w:after="0" w:afterAutospacing="0" w:line="240" w:lineRule="auto"/>
        <w:ind w:firstLine="480" w:firstLineChars="200"/>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、工程完成并经安全环保等监督部门及转让方验收合格后，转让方无息退还安全风险保证金</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pPr>
        <w:keepNext w:val="0"/>
        <w:keepLines w:val="0"/>
        <w:pageBreakBefore w:val="0"/>
        <w:widowControl/>
        <w:kinsoku/>
        <w:wordWrap/>
        <w:overflowPunct/>
        <w:topLinePunct w:val="0"/>
        <w:autoSpaceDE/>
        <w:autoSpaceDN/>
        <w:bidi w:val="0"/>
        <w:adjustRightInd/>
        <w:snapToGrid/>
        <w:spacing w:before="157" w:beforeLines="50" w:line="240" w:lineRule="auto"/>
        <w:ind w:firstLine="480" w:firstLineChars="200"/>
        <w:jc w:val="left"/>
        <w:textAlignment w:val="auto"/>
        <w:rPr>
          <w:rFonts w:hint="eastAsia" w:ascii="宋体" w:hAnsi="宋体" w:eastAsia="宋体" w:cs="宋体"/>
          <w:color w:val="000000" w:themeColor="text1"/>
          <w:kern w:val="0"/>
          <w:sz w:val="24"/>
          <w:szCs w:val="24"/>
          <w:highlight w:val="none"/>
          <w:lang w:bidi="ar"/>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1</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3</w:t>
      </w:r>
      <w:r>
        <w:rPr>
          <w:rFonts w:hint="eastAsia" w:ascii="宋体" w:hAnsi="宋体" w:eastAsia="宋体" w:cs="宋体"/>
          <w:color w:val="000000" w:themeColor="text1"/>
          <w:kern w:val="0"/>
          <w:sz w:val="24"/>
          <w:szCs w:val="24"/>
          <w:highlight w:val="none"/>
          <w:lang w:bidi="ar"/>
          <w14:textFill>
            <w14:solidFill>
              <w14:schemeClr w14:val="tx1"/>
            </w14:solidFill>
          </w14:textFill>
        </w:rPr>
        <w:t>、意向受让方提交受让申请时需对以下事项进行书面承诺</w:t>
      </w:r>
      <w:r>
        <w:rPr>
          <w:rFonts w:hint="eastAsia" w:ascii="宋体" w:hAnsi="宋体" w:eastAsia="宋体" w:cs="宋体"/>
          <w:color w:val="000000" w:themeColor="text1"/>
          <w:kern w:val="0"/>
          <w:sz w:val="24"/>
          <w:szCs w:val="24"/>
          <w:highlight w:val="none"/>
          <w:lang w:bidi="ar"/>
          <w14:textFill>
            <w14:solidFill>
              <w14:schemeClr w14:val="tx1"/>
            </w14:solidFill>
          </w14:textFill>
        </w:rPr>
        <w:t>：（1）同意在被确定为最终受让方之日起3个工作日内，持相关材料至山西省产权交易市场有限责任公司办理成交确认手续、交纳交易服务费，并在上述规定时间内与转让方签订交易合同及《安全拆除协议》。（2）同意自交易合同签订之日起3个工作日内，交纳首期交易价款1000万元至山西省产权交易市场有限责任公司指定账户；自交易合同签订之日起15个工作日内，将剩余交易价款交纳至山西省产权交易市场有限责任公司指定账户，已交纳的保证金330万元转为</w:t>
      </w:r>
      <w:r>
        <w:rPr>
          <w:rFonts w:hint="eastAsia" w:ascii="宋体" w:hAnsi="宋体" w:eastAsia="宋体" w:cs="宋体"/>
          <w:color w:val="000000" w:themeColor="text1"/>
          <w:kern w:val="0"/>
          <w:sz w:val="24"/>
          <w:szCs w:val="24"/>
          <w:highlight w:val="none"/>
          <w:lang w:eastAsia="zh-CN" w:bidi="ar"/>
          <w14:textFill>
            <w14:solidFill>
              <w14:schemeClr w14:val="tx1"/>
            </w14:solidFill>
          </w14:textFill>
        </w:rPr>
        <w:t>第二</w:t>
      </w:r>
      <w:r>
        <w:rPr>
          <w:rFonts w:hint="eastAsia" w:ascii="宋体" w:hAnsi="宋体" w:eastAsia="宋体" w:cs="宋体"/>
          <w:color w:val="000000" w:themeColor="text1"/>
          <w:kern w:val="0"/>
          <w:sz w:val="24"/>
          <w:szCs w:val="24"/>
          <w:highlight w:val="none"/>
          <w:lang w:bidi="ar"/>
          <w14:textFill>
            <w14:solidFill>
              <w14:schemeClr w14:val="tx1"/>
            </w14:solidFill>
          </w14:textFill>
        </w:rPr>
        <w:t>期交易价款的一部分；山西省产权交易市场有限责任公司自收到每期交易价款之日起3个工作日内，将该笔交易价款划转至转让方指定账户。（3）同意自《安全拆除协议》签订之日起3个工作日内，向转让方指定账户支付200万元的安全风险保证金。</w:t>
      </w:r>
      <w:r>
        <w:rPr>
          <w:rFonts w:hint="eastAsia" w:ascii="宋体" w:hAnsi="宋体" w:eastAsia="宋体" w:cs="宋体"/>
          <w:color w:val="000000" w:themeColor="text1"/>
          <w:kern w:val="0"/>
          <w:sz w:val="24"/>
          <w:szCs w:val="24"/>
          <w:highlight w:val="none"/>
          <w:lang w:bidi="ar"/>
          <w14:textFill>
            <w14:solidFill>
              <w14:schemeClr w14:val="tx1"/>
            </w14:solidFill>
          </w14:textFill>
        </w:rPr>
        <w:t>（</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4</w:t>
      </w:r>
      <w:r>
        <w:rPr>
          <w:rFonts w:hint="eastAsia" w:ascii="宋体" w:hAnsi="宋体" w:eastAsia="宋体" w:cs="宋体"/>
          <w:color w:val="000000" w:themeColor="text1"/>
          <w:kern w:val="0"/>
          <w:sz w:val="24"/>
          <w:szCs w:val="24"/>
          <w:highlight w:val="none"/>
          <w:lang w:bidi="ar"/>
          <w14:textFill>
            <w14:solidFill>
              <w14:schemeClr w14:val="tx1"/>
            </w14:solidFill>
          </w14:textFill>
        </w:rPr>
        <w:t>）已自行完成对标的资产的全部尽职调查，完全了解并认可本次转让资产的全部现状及瑕疵、缺陷，并以独立判断自愿接受本项目转让公告的内容，自愿承担一切责任与风险；（</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5</w:t>
      </w:r>
      <w:r>
        <w:rPr>
          <w:rFonts w:hint="eastAsia" w:ascii="宋体" w:hAnsi="宋体" w:eastAsia="宋体" w:cs="宋体"/>
          <w:color w:val="000000" w:themeColor="text1"/>
          <w:kern w:val="0"/>
          <w:sz w:val="24"/>
          <w:szCs w:val="24"/>
          <w:highlight w:val="none"/>
          <w:lang w:bidi="ar"/>
          <w14:textFill>
            <w14:solidFill>
              <w14:schemeClr w14:val="tx1"/>
            </w14:solidFill>
          </w14:textFill>
        </w:rPr>
        <w:t>）已充分了解国家及标的物所在地环保安全政策，承诺自身具备本次转让资产涉及的危险废物处置应具备的经营许可资质。</w:t>
      </w:r>
    </w:p>
    <w:p>
      <w:pPr>
        <w:keepNext w:val="0"/>
        <w:keepLines w:val="0"/>
        <w:pageBreakBefore w:val="0"/>
        <w:kinsoku/>
        <w:wordWrap/>
        <w:overflowPunct/>
        <w:topLinePunct w:val="0"/>
        <w:autoSpaceDE/>
        <w:autoSpaceDN/>
        <w:bidi w:val="0"/>
        <w:adjustRightInd/>
        <w:snapToGrid/>
        <w:spacing w:before="157" w:beforeLines="50"/>
        <w:ind w:firstLine="480" w:firstLineChars="200"/>
        <w:textAlignment w:val="auto"/>
        <w:rPr>
          <w:rFonts w:hint="eastAsia" w:ascii="宋体" w:hAnsi="宋体" w:eastAsia="宋体" w:cs="宋体"/>
          <w:color w:val="000000" w:themeColor="text1"/>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以上披露内容与交易合同同样具备法律效力，请各意向受让方严格遵守相关约定。</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C10ACF"/>
    <w:rsid w:val="18F851CD"/>
    <w:rsid w:val="46C10AC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nhideWhenUsed/>
    <w:uiPriority w:val="99"/>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2022-01-05T11:27:00Z</dcterms:created>
  <dc:creator>◑▂◐</dc:creator>
  <cp:lastModifiedBy>◑▂◐</cp:lastModifiedBy>
  <dcterms:modified xsi:type="dcterms:W3CDTF">2022-01-07T06:44:16Z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9C1495D477CA47C1A0DAD4E4CDDF61A9</vt:lpwstr>
  </property>
</Properties>
</file>