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54D" w:rsidRPr="00A52E35" w:rsidRDefault="00BA554D" w:rsidP="00A5663A">
      <w:pPr>
        <w:adjustRightInd w:val="0"/>
        <w:snapToGrid w:val="0"/>
        <w:spacing w:beforeLines="50" w:before="156" w:afterLines="50" w:after="156" w:line="360" w:lineRule="auto"/>
        <w:jc w:val="center"/>
        <w:rPr>
          <w:rFonts w:ascii="微软雅黑" w:eastAsia="微软雅黑" w:hAnsi="微软雅黑"/>
          <w:b/>
          <w:spacing w:val="40"/>
          <w:sz w:val="32"/>
        </w:rPr>
      </w:pPr>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BA554D" w:rsidRPr="00A52E35" w:rsidRDefault="00BA554D"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0036206D" w:rsidRPr="00646170">
        <w:rPr>
          <w:rFonts w:ascii="微软雅黑" w:eastAsia="微软雅黑" w:hAnsi="微软雅黑" w:hint="eastAsia"/>
          <w:color w:val="000000" w:themeColor="text1"/>
        </w:rPr>
        <w:t>供应商应具有有效的营业执照或事业单位法人证书</w:t>
      </w:r>
      <w:r w:rsidR="0036206D" w:rsidRPr="00C01633">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BA554D" w:rsidRPr="00A52E35" w:rsidTr="00F16D2C">
        <w:tc>
          <w:tcPr>
            <w:tcW w:w="8522" w:type="dxa"/>
          </w:tcPr>
          <w:p w:rsidR="00BA554D" w:rsidRPr="00A52E35" w:rsidRDefault="00BA554D" w:rsidP="0036206D">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BA554D" w:rsidRPr="00A52E35" w:rsidRDefault="00BA554D"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Pr="00A52E35">
        <w:rPr>
          <w:rFonts w:ascii="微软雅黑" w:eastAsia="微软雅黑" w:hAnsi="微软雅黑" w:hint="eastAsia"/>
          <w:color w:val="000000" w:themeColor="text1"/>
        </w:rPr>
        <w:t>、</w:t>
      </w:r>
      <w:r w:rsidR="0036206D" w:rsidRPr="00646170">
        <w:rPr>
          <w:rFonts w:ascii="微软雅黑" w:eastAsia="微软雅黑" w:hAnsi="微软雅黑" w:hint="eastAsia"/>
          <w:color w:val="000000" w:themeColor="text1"/>
        </w:rPr>
        <w:t>供应商应提供华为技术有限公司出具的CSP</w:t>
      </w:r>
      <w:proofErr w:type="gramStart"/>
      <w:r w:rsidR="0036206D" w:rsidRPr="00646170">
        <w:rPr>
          <w:rFonts w:ascii="微软雅黑" w:eastAsia="微软雅黑" w:hAnsi="微软雅黑" w:hint="eastAsia"/>
          <w:color w:val="000000" w:themeColor="text1"/>
        </w:rPr>
        <w:t>五钻认证</w:t>
      </w:r>
      <w:proofErr w:type="gramEnd"/>
      <w:r w:rsidR="0036206D" w:rsidRPr="00646170">
        <w:rPr>
          <w:rFonts w:ascii="微软雅黑" w:eastAsia="微软雅黑" w:hAnsi="微软雅黑" w:hint="eastAsia"/>
          <w:color w:val="000000" w:themeColor="text1"/>
        </w:rPr>
        <w:t>证书</w:t>
      </w:r>
      <w:r w:rsidR="0036206D" w:rsidRPr="00C01633">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BA554D" w:rsidRPr="00A52E35" w:rsidTr="00F16D2C">
        <w:tc>
          <w:tcPr>
            <w:tcW w:w="8522" w:type="dxa"/>
          </w:tcPr>
          <w:p w:rsidR="00BA554D" w:rsidRPr="00A52E35" w:rsidRDefault="00BA554D"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BA554D" w:rsidRPr="00A52E35" w:rsidRDefault="00BA554D"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sidR="0036206D" w:rsidRPr="00646170">
        <w:rPr>
          <w:rFonts w:ascii="微软雅黑" w:eastAsia="微软雅黑" w:hAnsi="微软雅黑" w:hint="eastAsia"/>
          <w:color w:val="000000" w:themeColor="text1"/>
        </w:rPr>
        <w:t>供应商应具备</w:t>
      </w:r>
      <w:r w:rsidR="0036206D" w:rsidRPr="00646170">
        <w:rPr>
          <w:rFonts w:ascii="微软雅黑" w:eastAsia="微软雅黑" w:hAnsi="微软雅黑"/>
          <w:color w:val="000000" w:themeColor="text1"/>
        </w:rPr>
        <w:t>ISO9000</w:t>
      </w:r>
      <w:r w:rsidR="0036206D" w:rsidRPr="00646170">
        <w:rPr>
          <w:rFonts w:ascii="微软雅黑" w:eastAsia="微软雅黑" w:hAnsi="微软雅黑" w:hint="eastAsia"/>
          <w:color w:val="000000" w:themeColor="text1"/>
        </w:rPr>
        <w:t>质量管理体系认证证书</w:t>
      </w:r>
      <w:r w:rsidR="0036206D" w:rsidRPr="00C01633">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BA554D" w:rsidRPr="00A52E35" w:rsidTr="00F16D2C">
        <w:tc>
          <w:tcPr>
            <w:tcW w:w="8522" w:type="dxa"/>
          </w:tcPr>
          <w:p w:rsidR="00BA554D" w:rsidRDefault="0036206D" w:rsidP="0036206D">
            <w:pPr>
              <w:pStyle w:val="a9"/>
              <w:adjustRightInd w:val="0"/>
              <w:snapToGrid w:val="0"/>
              <w:spacing w:before="0" w:after="0" w:line="400" w:lineRule="exact"/>
              <w:jc w:val="both"/>
              <w:rPr>
                <w:rFonts w:ascii="微软雅黑" w:eastAsia="微软雅黑" w:hAnsi="微软雅黑" w:hint="eastAsia"/>
                <w:color w:val="000000" w:themeColor="text1"/>
              </w:rPr>
            </w:pPr>
            <w:r w:rsidRPr="00A52E35">
              <w:rPr>
                <w:rFonts w:ascii="微软雅黑" w:eastAsia="微软雅黑" w:hAnsi="微软雅黑" w:hint="eastAsia"/>
                <w:color w:val="000000" w:themeColor="text1"/>
              </w:rPr>
              <w:t>插入扫描件</w:t>
            </w:r>
          </w:p>
          <w:p w:rsidR="0036206D" w:rsidRPr="00623EEF" w:rsidRDefault="0036206D" w:rsidP="0036206D">
            <w:pPr>
              <w:pStyle w:val="a9"/>
              <w:adjustRightInd w:val="0"/>
              <w:snapToGrid w:val="0"/>
              <w:spacing w:before="0" w:after="0" w:line="400" w:lineRule="exact"/>
              <w:jc w:val="both"/>
              <w:rPr>
                <w:rFonts w:ascii="微软雅黑" w:eastAsia="微软雅黑" w:hAnsi="微软雅黑"/>
                <w:color w:val="000000" w:themeColor="text1"/>
              </w:rPr>
            </w:pPr>
          </w:p>
        </w:tc>
      </w:tr>
    </w:tbl>
    <w:p w:rsidR="00BA554D" w:rsidRPr="00A52E35" w:rsidRDefault="00BA554D"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w:t>
      </w:r>
      <w:r w:rsidR="0036206D" w:rsidRPr="00646170">
        <w:rPr>
          <w:rFonts w:ascii="微软雅黑" w:eastAsia="微软雅黑" w:hAnsi="微软雅黑" w:hint="eastAsia"/>
          <w:color w:val="000000" w:themeColor="text1"/>
        </w:rPr>
        <w:t>供应商近年财务状况良好，未处于财产被接管、冻结、破产状态，应提供近两年财务审计报告作为依据</w:t>
      </w:r>
      <w:r w:rsidR="0036206D" w:rsidRPr="00C01633">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BA554D" w:rsidRPr="00A52E35" w:rsidTr="00F16D2C">
        <w:tc>
          <w:tcPr>
            <w:tcW w:w="8522" w:type="dxa"/>
          </w:tcPr>
          <w:p w:rsidR="00BA554D" w:rsidRPr="00A52E35" w:rsidRDefault="00BA554D" w:rsidP="00F16D2C">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36206D">
              <w:rPr>
                <w:rFonts w:ascii="微软雅黑" w:eastAsia="微软雅黑" w:hAnsi="微软雅黑" w:hint="eastAsia"/>
                <w:color w:val="000000" w:themeColor="text1"/>
              </w:rPr>
              <w:t>2019年、2020年的</w:t>
            </w:r>
            <w:r w:rsidR="0036206D" w:rsidRPr="00646170">
              <w:rPr>
                <w:rFonts w:ascii="微软雅黑" w:eastAsia="微软雅黑" w:hAnsi="微软雅黑" w:hint="eastAsia"/>
                <w:color w:val="000000" w:themeColor="text1"/>
              </w:rPr>
              <w:t>财务审计</w:t>
            </w:r>
            <w:proofErr w:type="gramStart"/>
            <w:r w:rsidR="0036206D" w:rsidRPr="00646170">
              <w:rPr>
                <w:rFonts w:ascii="微软雅黑" w:eastAsia="微软雅黑" w:hAnsi="微软雅黑" w:hint="eastAsia"/>
                <w:color w:val="000000" w:themeColor="text1"/>
              </w:rPr>
              <w:t>报告</w:t>
            </w:r>
            <w:r w:rsidRPr="00A52E35">
              <w:rPr>
                <w:rFonts w:ascii="微软雅黑" w:eastAsia="微软雅黑" w:hAnsi="微软雅黑" w:hint="eastAsia"/>
                <w:color w:val="000000" w:themeColor="text1"/>
              </w:rPr>
              <w:t>描件</w:t>
            </w:r>
            <w:proofErr w:type="gramEnd"/>
          </w:p>
        </w:tc>
      </w:tr>
    </w:tbl>
    <w:p w:rsidR="00BA554D" w:rsidRPr="00A52E35" w:rsidRDefault="0036206D" w:rsidP="00B52010">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五</w:t>
      </w:r>
      <w:r w:rsidR="00BA554D" w:rsidRPr="00A52E35">
        <w:rPr>
          <w:rFonts w:ascii="微软雅黑" w:eastAsia="微软雅黑" w:hAnsi="微软雅黑" w:hint="eastAsia"/>
          <w:color w:val="000000" w:themeColor="text1"/>
        </w:rPr>
        <w:t>、《竞价</w:t>
      </w:r>
      <w:r w:rsidR="00BA554D">
        <w:rPr>
          <w:rFonts w:ascii="微软雅黑" w:eastAsia="微软雅黑" w:hAnsi="微软雅黑" w:hint="eastAsia"/>
          <w:color w:val="000000" w:themeColor="text1"/>
        </w:rPr>
        <w:t>授权</w:t>
      </w:r>
      <w:r w:rsidR="00BA554D" w:rsidRPr="00A52E35">
        <w:rPr>
          <w:rFonts w:ascii="微软雅黑" w:eastAsia="微软雅黑" w:hAnsi="微软雅黑" w:hint="eastAsia"/>
          <w:color w:val="000000" w:themeColor="text1"/>
        </w:rPr>
        <w:t>报名表》、《</w:t>
      </w:r>
      <w:r w:rsidR="00BA554D">
        <w:rPr>
          <w:rFonts w:ascii="微软雅黑" w:eastAsia="微软雅黑" w:hAnsi="微软雅黑" w:hint="eastAsia"/>
          <w:color w:val="000000" w:themeColor="text1"/>
        </w:rPr>
        <w:t>报价分项明细单</w:t>
      </w:r>
      <w:r w:rsidR="00BA554D" w:rsidRPr="00A52E35">
        <w:rPr>
          <w:rFonts w:ascii="微软雅黑" w:eastAsia="微软雅黑" w:hAnsi="微软雅黑" w:hint="eastAsia"/>
          <w:color w:val="000000" w:themeColor="text1"/>
        </w:rPr>
        <w:t>》按要求填写完整，且</w:t>
      </w:r>
      <w:r w:rsidR="00BA554D">
        <w:rPr>
          <w:rFonts w:ascii="微软雅黑" w:eastAsia="微软雅黑" w:hAnsi="微软雅黑" w:hint="eastAsia"/>
          <w:color w:val="000000" w:themeColor="text1"/>
        </w:rPr>
        <w:t>按要求签字并盖公章</w:t>
      </w:r>
      <w:r w:rsidR="00BA554D" w:rsidRPr="00A52E35">
        <w:rPr>
          <w:rFonts w:ascii="微软雅黑" w:eastAsia="微软雅黑" w:hAnsi="微软雅黑" w:hint="eastAsia"/>
          <w:color w:val="000000" w:themeColor="text1"/>
        </w:rPr>
        <w:t>。</w:t>
      </w:r>
    </w:p>
    <w:p w:rsidR="00BA554D" w:rsidRPr="00A52E35" w:rsidRDefault="00BA554D"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BA554D" w:rsidRPr="00A52E35" w:rsidRDefault="00BA554D"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BA554D" w:rsidRPr="00A52E35" w:rsidRDefault="00BA554D">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BA554D" w:rsidRPr="00761B7A" w:rsidRDefault="00BA554D"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BA554D" w:rsidRPr="00761B7A" w:rsidRDefault="00BA554D"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我公司提供服务质量标准符合公告要求，完全能满足采购人要求，如若无法满足要求，我公司将对此负全部责任。</w:t>
      </w:r>
    </w:p>
    <w:p w:rsidR="00BA554D" w:rsidRDefault="00BA554D"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BA554D" w:rsidRPr="00761B7A" w:rsidRDefault="00BA554D"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BA554D" w:rsidRPr="00761B7A" w:rsidRDefault="00BA554D"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BA554D" w:rsidRPr="00A52E35" w:rsidRDefault="00BA554D"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BA554D" w:rsidRPr="00A52E35" w:rsidRDefault="00BA554D" w:rsidP="00062FA0">
      <w:pPr>
        <w:widowControl/>
        <w:adjustRightInd w:val="0"/>
        <w:snapToGrid w:val="0"/>
        <w:spacing w:line="360" w:lineRule="auto"/>
        <w:ind w:firstLineChars="200" w:firstLine="480"/>
        <w:rPr>
          <w:rFonts w:ascii="微软雅黑" w:eastAsia="微软雅黑" w:hAnsi="微软雅黑"/>
          <w:sz w:val="24"/>
          <w:szCs w:val="21"/>
        </w:rPr>
      </w:pPr>
    </w:p>
    <w:p w:rsidR="00BA554D" w:rsidRPr="00A52E35" w:rsidRDefault="00BA554D"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BA554D"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BA554D" w:rsidRPr="00A52E35" w:rsidRDefault="00BA554D"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BA554D" w:rsidRPr="00A52E35" w:rsidRDefault="00BA554D" w:rsidP="0021076D">
            <w:pPr>
              <w:spacing w:line="520" w:lineRule="exact"/>
              <w:jc w:val="left"/>
              <w:rPr>
                <w:rFonts w:ascii="微软雅黑" w:eastAsia="微软雅黑" w:hAnsi="微软雅黑"/>
              </w:rPr>
            </w:pPr>
            <w:r w:rsidRPr="003E251A">
              <w:rPr>
                <w:rFonts w:ascii="微软雅黑" w:eastAsia="微软雅黑" w:hAnsi="微软雅黑"/>
                <w:noProof/>
              </w:rPr>
              <w:t>0345FW20220006</w:t>
            </w:r>
          </w:p>
        </w:tc>
      </w:tr>
      <w:tr w:rsidR="00BA554D"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BA554D" w:rsidRPr="00A52E35" w:rsidRDefault="00BA554D"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BA554D" w:rsidRPr="00A52E35" w:rsidRDefault="00BA554D" w:rsidP="004F7821">
            <w:pPr>
              <w:adjustRightInd w:val="0"/>
              <w:snapToGrid w:val="0"/>
              <w:jc w:val="left"/>
              <w:rPr>
                <w:rFonts w:ascii="微软雅黑" w:eastAsia="微软雅黑" w:hAnsi="微软雅黑"/>
              </w:rPr>
            </w:pPr>
            <w:r w:rsidRPr="003E251A">
              <w:rPr>
                <w:rFonts w:ascii="微软雅黑" w:eastAsia="微软雅黑" w:hAnsi="微软雅黑" w:hint="eastAsia"/>
                <w:noProof/>
              </w:rPr>
              <w:t>中国广电内蒙古网络有限公司传输网络2022年度专业技术服务【网上竞价】</w:t>
            </w:r>
            <w:r w:rsidRPr="00A52E35">
              <w:rPr>
                <w:rFonts w:ascii="微软雅黑" w:eastAsia="微软雅黑" w:hAnsi="微软雅黑" w:hint="eastAsia"/>
              </w:rPr>
              <w:t>网上竞价</w:t>
            </w:r>
          </w:p>
        </w:tc>
      </w:tr>
      <w:tr w:rsidR="00BA554D"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BA554D" w:rsidRPr="00A52E35" w:rsidRDefault="00BA554D" w:rsidP="0045776A">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BA554D" w:rsidRDefault="00BA554D"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BA554D" w:rsidRPr="00A52E35" w:rsidRDefault="00BA554D"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BA554D"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BA554D" w:rsidRPr="00A52E35" w:rsidRDefault="00BA554D"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BA554D" w:rsidRPr="00A52E35" w:rsidRDefault="00BA554D"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BA554D" w:rsidRPr="00A52E35" w:rsidRDefault="00BA554D"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BA554D" w:rsidRPr="00A52E35" w:rsidRDefault="00BA554D"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BA554D" w:rsidRPr="00A52E35" w:rsidRDefault="00BA554D"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BA554D" w:rsidRPr="00A52E35" w:rsidRDefault="00BA554D"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BA554D" w:rsidRPr="00A52E35" w:rsidRDefault="00BA554D"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BA554D"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BA554D" w:rsidRPr="00A52E35" w:rsidRDefault="00BA554D"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BA554D" w:rsidRPr="00A52E35" w:rsidRDefault="00BA554D"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BA554D" w:rsidRPr="00A52E35" w:rsidRDefault="00BA554D"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BA554D"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BA554D" w:rsidRPr="00A52E35" w:rsidRDefault="00BA554D"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BA554D" w:rsidRPr="00A52E35" w:rsidRDefault="00BA554D"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BA554D"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BA554D" w:rsidRPr="00A52E35" w:rsidRDefault="00BA554D"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BA554D" w:rsidRPr="00A52E35" w:rsidRDefault="00BA554D"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BA554D" w:rsidRPr="00A52E35" w:rsidRDefault="00BA554D" w:rsidP="00D25923">
      <w:pPr>
        <w:autoSpaceDE w:val="0"/>
        <w:autoSpaceDN w:val="0"/>
        <w:adjustRightInd w:val="0"/>
        <w:spacing w:before="41" w:line="360" w:lineRule="auto"/>
        <w:rPr>
          <w:rFonts w:ascii="微软雅黑" w:eastAsia="微软雅黑" w:hAnsi="微软雅黑"/>
          <w:sz w:val="28"/>
          <w:szCs w:val="28"/>
        </w:rPr>
      </w:pPr>
    </w:p>
    <w:p w:rsidR="00BA554D" w:rsidRPr="00A52E35" w:rsidRDefault="00BA554D">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BA554D" w:rsidRPr="00A52E35" w:rsidRDefault="00BA554D"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BA554D" w:rsidRPr="00A52E35" w:rsidTr="001802FB">
        <w:tc>
          <w:tcPr>
            <w:tcW w:w="4261" w:type="dxa"/>
          </w:tcPr>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tc>
      </w:tr>
    </w:tbl>
    <w:p w:rsidR="00BA554D" w:rsidRPr="00A52E35" w:rsidRDefault="00BA554D"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BA554D" w:rsidRPr="00A52E35" w:rsidTr="001802FB">
        <w:tc>
          <w:tcPr>
            <w:tcW w:w="4261" w:type="dxa"/>
          </w:tcPr>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p w:rsidR="00BA554D" w:rsidRPr="00A52E35" w:rsidRDefault="00BA554D" w:rsidP="001802FB">
            <w:pPr>
              <w:autoSpaceDE w:val="0"/>
              <w:autoSpaceDN w:val="0"/>
              <w:adjustRightInd w:val="0"/>
              <w:spacing w:before="41" w:line="360" w:lineRule="auto"/>
              <w:jc w:val="center"/>
              <w:rPr>
                <w:rFonts w:ascii="微软雅黑" w:eastAsia="微软雅黑" w:hAnsi="微软雅黑"/>
                <w:sz w:val="24"/>
                <w:szCs w:val="28"/>
              </w:rPr>
            </w:pPr>
          </w:p>
        </w:tc>
      </w:tr>
    </w:tbl>
    <w:p w:rsidR="00F756C6" w:rsidRDefault="00BA554D" w:rsidP="00D25923">
      <w:pPr>
        <w:autoSpaceDE w:val="0"/>
        <w:autoSpaceDN w:val="0"/>
        <w:adjustRightInd w:val="0"/>
        <w:spacing w:before="41" w:line="360" w:lineRule="auto"/>
        <w:rPr>
          <w:rFonts w:ascii="微软雅黑" w:eastAsia="微软雅黑" w:hAnsi="微软雅黑"/>
          <w:sz w:val="24"/>
          <w:szCs w:val="28"/>
        </w:rPr>
        <w:sectPr w:rsidR="00F756C6" w:rsidSect="00BA554D">
          <w:headerReference w:type="default" r:id="rId11"/>
          <w:footerReference w:type="default" r:id="rId12"/>
          <w:pgSz w:w="11906" w:h="16838"/>
          <w:pgMar w:top="1440" w:right="1800" w:bottom="1440" w:left="1800" w:header="851" w:footer="992" w:gutter="0"/>
          <w:pgNumType w:start="1"/>
          <w:cols w:space="425"/>
          <w:docGrid w:type="lines" w:linePitch="312"/>
        </w:sectPr>
      </w:pPr>
      <w:r w:rsidRPr="00A52E35">
        <w:rPr>
          <w:rFonts w:ascii="微软雅黑" w:eastAsia="微软雅黑" w:hAnsi="微软雅黑" w:hint="eastAsia"/>
          <w:sz w:val="24"/>
          <w:szCs w:val="28"/>
        </w:rPr>
        <w:t>被授权人签字：</w:t>
      </w:r>
    </w:p>
    <w:p w:rsidR="00BA554D" w:rsidRPr="00F756C6" w:rsidRDefault="00BA554D" w:rsidP="00F756C6">
      <w:pPr>
        <w:widowControl/>
        <w:adjustRightInd w:val="0"/>
        <w:snapToGrid w:val="0"/>
        <w:spacing w:line="400" w:lineRule="exact"/>
        <w:jc w:val="left"/>
        <w:rPr>
          <w:rFonts w:ascii="微软雅黑" w:eastAsia="微软雅黑" w:hAnsi="微软雅黑"/>
          <w:sz w:val="24"/>
          <w:szCs w:val="28"/>
        </w:rPr>
      </w:pPr>
      <w:r w:rsidRPr="00A52E35">
        <w:rPr>
          <w:rFonts w:ascii="微软雅黑" w:eastAsia="微软雅黑" w:hAnsi="微软雅黑" w:hint="eastAsia"/>
          <w:b/>
          <w:color w:val="000000"/>
          <w:sz w:val="24"/>
          <w:szCs w:val="32"/>
        </w:rPr>
        <w:lastRenderedPageBreak/>
        <w:t>格式</w:t>
      </w:r>
      <w:r w:rsidR="0036206D">
        <w:rPr>
          <w:rFonts w:ascii="微软雅黑" w:eastAsia="微软雅黑" w:hAnsi="微软雅黑" w:hint="eastAsia"/>
          <w:b/>
          <w:color w:val="000000"/>
          <w:sz w:val="24"/>
          <w:szCs w:val="32"/>
        </w:rPr>
        <w:t>2</w:t>
      </w:r>
    </w:p>
    <w:p w:rsidR="00BA554D" w:rsidRPr="00A52E35" w:rsidRDefault="00BA554D" w:rsidP="00F756C6">
      <w:pPr>
        <w:adjustRightInd w:val="0"/>
        <w:snapToGrid w:val="0"/>
        <w:spacing w:line="400" w:lineRule="exact"/>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BA554D" w:rsidRPr="00A52E35" w:rsidRDefault="00BA554D" w:rsidP="00F756C6">
      <w:pPr>
        <w:adjustRightInd w:val="0"/>
        <w:snapToGrid w:val="0"/>
        <w:spacing w:line="400" w:lineRule="exact"/>
        <w:jc w:val="left"/>
        <w:rPr>
          <w:rFonts w:ascii="微软雅黑" w:eastAsia="微软雅黑" w:hAnsi="微软雅黑"/>
          <w:sz w:val="22"/>
        </w:rPr>
      </w:pPr>
      <w:r w:rsidRPr="00A52E35">
        <w:rPr>
          <w:rFonts w:ascii="微软雅黑" w:eastAsia="微软雅黑" w:hAnsi="微软雅黑" w:hint="eastAsia"/>
          <w:sz w:val="22"/>
        </w:rPr>
        <w:t>项目名称：</w:t>
      </w:r>
      <w:r w:rsidRPr="003E251A">
        <w:rPr>
          <w:rFonts w:ascii="微软雅黑" w:eastAsia="微软雅黑" w:hAnsi="微软雅黑" w:hint="eastAsia"/>
          <w:noProof/>
          <w:sz w:val="22"/>
        </w:rPr>
        <w:t>中国广电内蒙古网络有限公司传输网络2022年度专业技术服务【网上竞价】</w:t>
      </w:r>
    </w:p>
    <w:p w:rsidR="00BA554D" w:rsidRPr="00A52E35" w:rsidRDefault="00BA554D" w:rsidP="00F756C6">
      <w:pPr>
        <w:adjustRightInd w:val="0"/>
        <w:snapToGrid w:val="0"/>
        <w:spacing w:line="400" w:lineRule="exact"/>
        <w:jc w:val="left"/>
        <w:rPr>
          <w:rFonts w:ascii="微软雅黑" w:eastAsia="微软雅黑" w:hAnsi="微软雅黑"/>
          <w:sz w:val="22"/>
        </w:rPr>
      </w:pPr>
      <w:r w:rsidRPr="00A52E35">
        <w:rPr>
          <w:rFonts w:ascii="微软雅黑" w:eastAsia="微软雅黑" w:hAnsi="微软雅黑" w:hint="eastAsia"/>
          <w:sz w:val="22"/>
        </w:rPr>
        <w:t>项目编号：</w:t>
      </w:r>
      <w:r w:rsidRPr="003E251A">
        <w:rPr>
          <w:rFonts w:ascii="微软雅黑" w:eastAsia="微软雅黑" w:hAnsi="微软雅黑"/>
          <w:noProof/>
          <w:sz w:val="22"/>
        </w:rPr>
        <w:t>0345FW20220006</w:t>
      </w:r>
    </w:p>
    <w:tbl>
      <w:tblPr>
        <w:tblW w:w="5000" w:type="pct"/>
        <w:tblLook w:val="04A0" w:firstRow="1" w:lastRow="0" w:firstColumn="1" w:lastColumn="0" w:noHBand="0" w:noVBand="1"/>
      </w:tblPr>
      <w:tblGrid>
        <w:gridCol w:w="478"/>
        <w:gridCol w:w="1072"/>
        <w:gridCol w:w="5789"/>
        <w:gridCol w:w="4833"/>
        <w:gridCol w:w="1103"/>
        <w:gridCol w:w="899"/>
      </w:tblGrid>
      <w:tr w:rsidR="00F756C6" w:rsidRPr="00F756C6" w:rsidTr="00F756C6">
        <w:trPr>
          <w:trHeight w:val="20"/>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56C6" w:rsidRPr="00F756C6" w:rsidRDefault="00F756C6" w:rsidP="00F756C6">
            <w:pPr>
              <w:widowControl/>
              <w:adjustRightInd w:val="0"/>
              <w:snapToGrid w:val="0"/>
              <w:jc w:val="center"/>
              <w:rPr>
                <w:rFonts w:ascii="微软雅黑" w:eastAsia="微软雅黑" w:hAnsi="微软雅黑" w:cs="宋体"/>
                <w:b/>
                <w:bCs/>
                <w:kern w:val="0"/>
                <w:sz w:val="16"/>
              </w:rPr>
            </w:pPr>
            <w:r w:rsidRPr="00F756C6">
              <w:rPr>
                <w:rFonts w:ascii="微软雅黑" w:eastAsia="微软雅黑" w:hAnsi="微软雅黑" w:cs="宋体" w:hint="eastAsia"/>
                <w:b/>
                <w:bCs/>
                <w:kern w:val="0"/>
                <w:sz w:val="16"/>
              </w:rPr>
              <w:t>序号</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F756C6" w:rsidRPr="00F756C6" w:rsidRDefault="00F756C6" w:rsidP="00F756C6">
            <w:pPr>
              <w:widowControl/>
              <w:adjustRightInd w:val="0"/>
              <w:snapToGrid w:val="0"/>
              <w:jc w:val="center"/>
              <w:rPr>
                <w:rFonts w:ascii="微软雅黑" w:eastAsia="微软雅黑" w:hAnsi="微软雅黑" w:cs="宋体" w:hint="eastAsia"/>
                <w:b/>
                <w:bCs/>
                <w:kern w:val="0"/>
                <w:sz w:val="16"/>
              </w:rPr>
            </w:pPr>
            <w:r w:rsidRPr="00F756C6">
              <w:rPr>
                <w:rFonts w:ascii="微软雅黑" w:eastAsia="微软雅黑" w:hAnsi="微软雅黑" w:cs="宋体" w:hint="eastAsia"/>
                <w:b/>
                <w:bCs/>
                <w:kern w:val="0"/>
                <w:sz w:val="16"/>
              </w:rPr>
              <w:t>服务项目</w:t>
            </w:r>
          </w:p>
          <w:p w:rsidR="00F756C6" w:rsidRPr="00F756C6" w:rsidRDefault="00F756C6" w:rsidP="00F756C6">
            <w:pPr>
              <w:widowControl/>
              <w:adjustRightInd w:val="0"/>
              <w:snapToGrid w:val="0"/>
              <w:jc w:val="center"/>
              <w:rPr>
                <w:rFonts w:ascii="微软雅黑" w:eastAsia="微软雅黑" w:hAnsi="微软雅黑" w:cs="宋体"/>
                <w:b/>
                <w:bCs/>
                <w:kern w:val="0"/>
                <w:sz w:val="16"/>
              </w:rPr>
            </w:pPr>
            <w:r w:rsidRPr="00F756C6">
              <w:rPr>
                <w:rFonts w:ascii="微软雅黑" w:eastAsia="微软雅黑" w:hAnsi="微软雅黑" w:cs="宋体" w:hint="eastAsia"/>
                <w:b/>
                <w:bCs/>
                <w:kern w:val="0"/>
                <w:sz w:val="16"/>
              </w:rPr>
              <w:t>名称</w:t>
            </w:r>
          </w:p>
        </w:tc>
        <w:tc>
          <w:tcPr>
            <w:tcW w:w="2042" w:type="pct"/>
            <w:tcBorders>
              <w:top w:val="single" w:sz="4" w:space="0" w:color="auto"/>
              <w:left w:val="nil"/>
              <w:bottom w:val="single" w:sz="4" w:space="0" w:color="auto"/>
              <w:right w:val="single" w:sz="4" w:space="0" w:color="auto"/>
            </w:tcBorders>
            <w:shd w:val="clear" w:color="auto" w:fill="auto"/>
            <w:vAlign w:val="center"/>
            <w:hideMark/>
          </w:tcPr>
          <w:p w:rsidR="00F756C6" w:rsidRPr="00F756C6" w:rsidRDefault="00F756C6" w:rsidP="00F756C6">
            <w:pPr>
              <w:widowControl/>
              <w:adjustRightInd w:val="0"/>
              <w:snapToGrid w:val="0"/>
              <w:jc w:val="center"/>
              <w:rPr>
                <w:rFonts w:ascii="微软雅黑" w:eastAsia="微软雅黑" w:hAnsi="微软雅黑" w:cs="宋体"/>
                <w:b/>
                <w:bCs/>
                <w:kern w:val="0"/>
                <w:sz w:val="16"/>
              </w:rPr>
            </w:pPr>
            <w:r w:rsidRPr="00F756C6">
              <w:rPr>
                <w:rFonts w:ascii="微软雅黑" w:eastAsia="微软雅黑" w:hAnsi="微软雅黑" w:cs="宋体" w:hint="eastAsia"/>
                <w:b/>
                <w:bCs/>
                <w:kern w:val="0"/>
                <w:sz w:val="16"/>
              </w:rPr>
              <w:t>服务描述</w:t>
            </w:r>
          </w:p>
        </w:tc>
        <w:tc>
          <w:tcPr>
            <w:tcW w:w="1705" w:type="pct"/>
            <w:tcBorders>
              <w:top w:val="single" w:sz="4" w:space="0" w:color="auto"/>
              <w:left w:val="nil"/>
              <w:bottom w:val="single" w:sz="4" w:space="0" w:color="auto"/>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b/>
                <w:bCs/>
                <w:kern w:val="0"/>
                <w:sz w:val="16"/>
              </w:rPr>
            </w:pPr>
            <w:r w:rsidRPr="00F756C6">
              <w:rPr>
                <w:rFonts w:ascii="微软雅黑" w:eastAsia="微软雅黑" w:hAnsi="微软雅黑" w:cs="宋体" w:hint="eastAsia"/>
                <w:b/>
                <w:bCs/>
                <w:kern w:val="0"/>
                <w:sz w:val="16"/>
              </w:rPr>
              <w:t>响应时效</w:t>
            </w:r>
          </w:p>
        </w:tc>
        <w:tc>
          <w:tcPr>
            <w:tcW w:w="389" w:type="pct"/>
            <w:tcBorders>
              <w:top w:val="single" w:sz="4" w:space="0" w:color="auto"/>
              <w:left w:val="nil"/>
              <w:bottom w:val="single" w:sz="4" w:space="0" w:color="auto"/>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b/>
                <w:bCs/>
                <w:kern w:val="0"/>
                <w:sz w:val="16"/>
              </w:rPr>
            </w:pPr>
            <w:r w:rsidRPr="00F756C6">
              <w:rPr>
                <w:rFonts w:ascii="微软雅黑" w:eastAsia="微软雅黑" w:hAnsi="微软雅黑" w:cs="宋体" w:hint="eastAsia"/>
                <w:b/>
                <w:bCs/>
                <w:kern w:val="0"/>
                <w:sz w:val="16"/>
              </w:rPr>
              <w:t>采购预算（元）</w:t>
            </w:r>
          </w:p>
        </w:tc>
        <w:tc>
          <w:tcPr>
            <w:tcW w:w="317" w:type="pct"/>
            <w:tcBorders>
              <w:top w:val="single" w:sz="4" w:space="0" w:color="auto"/>
              <w:left w:val="nil"/>
              <w:bottom w:val="single" w:sz="4" w:space="0" w:color="auto"/>
              <w:right w:val="single" w:sz="4" w:space="0" w:color="auto"/>
            </w:tcBorders>
            <w:shd w:val="clear" w:color="auto" w:fill="auto"/>
            <w:vAlign w:val="center"/>
            <w:hideMark/>
          </w:tcPr>
          <w:p w:rsidR="00F756C6" w:rsidRPr="00F756C6" w:rsidRDefault="00F756C6" w:rsidP="00F756C6">
            <w:pPr>
              <w:widowControl/>
              <w:adjustRightInd w:val="0"/>
              <w:snapToGrid w:val="0"/>
              <w:jc w:val="center"/>
              <w:rPr>
                <w:rFonts w:ascii="微软雅黑" w:eastAsia="微软雅黑" w:hAnsi="微软雅黑" w:cs="宋体"/>
                <w:b/>
                <w:bCs/>
                <w:kern w:val="0"/>
                <w:sz w:val="16"/>
              </w:rPr>
            </w:pPr>
            <w:r w:rsidRPr="00F756C6">
              <w:rPr>
                <w:rFonts w:ascii="微软雅黑" w:eastAsia="微软雅黑" w:hAnsi="微软雅黑" w:cs="宋体" w:hint="eastAsia"/>
                <w:b/>
                <w:bCs/>
                <w:kern w:val="0"/>
                <w:sz w:val="16"/>
              </w:rPr>
              <w:t>总价（元）</w:t>
            </w:r>
          </w:p>
        </w:tc>
      </w:tr>
      <w:tr w:rsidR="00F756C6" w:rsidRPr="00F756C6" w:rsidTr="00F756C6">
        <w:trPr>
          <w:trHeight w:val="20"/>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hint="eastAsia"/>
                <w:b/>
                <w:bCs/>
                <w:kern w:val="0"/>
                <w:sz w:val="16"/>
              </w:rPr>
            </w:pPr>
            <w:r w:rsidRPr="00F756C6">
              <w:rPr>
                <w:rFonts w:ascii="微软雅黑" w:eastAsia="微软雅黑" w:hAnsi="微软雅黑" w:cs="宋体" w:hint="eastAsia"/>
                <w:b/>
                <w:bCs/>
                <w:kern w:val="0"/>
                <w:sz w:val="16"/>
              </w:rPr>
              <w:t>1</w:t>
            </w:r>
          </w:p>
        </w:tc>
        <w:tc>
          <w:tcPr>
            <w:tcW w:w="378" w:type="pct"/>
            <w:tcBorders>
              <w:top w:val="single" w:sz="4" w:space="0" w:color="auto"/>
              <w:left w:val="nil"/>
              <w:bottom w:val="single" w:sz="4" w:space="0" w:color="auto"/>
              <w:right w:val="single" w:sz="4" w:space="0" w:color="auto"/>
            </w:tcBorders>
            <w:shd w:val="clear" w:color="auto" w:fill="auto"/>
            <w:vAlign w:val="center"/>
          </w:tcPr>
          <w:p w:rsidR="00F756C6" w:rsidRPr="00F756C6" w:rsidRDefault="00F756C6" w:rsidP="00F756C6">
            <w:pPr>
              <w:adjustRightInd w:val="0"/>
              <w:snapToGrid w:val="0"/>
              <w:jc w:val="center"/>
              <w:rPr>
                <w:rFonts w:ascii="微软雅黑" w:eastAsia="微软雅黑" w:hAnsi="微软雅黑" w:cs="宋体"/>
                <w:color w:val="000000"/>
                <w:kern w:val="0"/>
                <w:sz w:val="16"/>
                <w:szCs w:val="21"/>
              </w:rPr>
            </w:pPr>
            <w:r w:rsidRPr="00F756C6">
              <w:rPr>
                <w:rFonts w:ascii="微软雅黑" w:eastAsia="微软雅黑" w:hAnsi="微软雅黑" w:hint="eastAsia"/>
                <w:sz w:val="16"/>
                <w:szCs w:val="21"/>
              </w:rPr>
              <w:t>远程技术支持服务</w:t>
            </w:r>
          </w:p>
        </w:tc>
        <w:tc>
          <w:tcPr>
            <w:tcW w:w="2042" w:type="pct"/>
            <w:tcBorders>
              <w:top w:val="single" w:sz="4" w:space="0" w:color="auto"/>
              <w:left w:val="nil"/>
              <w:bottom w:val="single" w:sz="4" w:space="0" w:color="auto"/>
              <w:right w:val="single" w:sz="4" w:space="0" w:color="auto"/>
            </w:tcBorders>
            <w:shd w:val="clear" w:color="auto" w:fill="auto"/>
            <w:vAlign w:val="center"/>
          </w:tcPr>
          <w:p w:rsidR="00F756C6" w:rsidRPr="00F756C6" w:rsidRDefault="00F756C6" w:rsidP="00F756C6">
            <w:pPr>
              <w:adjustRightInd w:val="0"/>
              <w:snapToGrid w:val="0"/>
              <w:rPr>
                <w:rFonts w:ascii="微软雅黑" w:eastAsia="微软雅黑" w:hAnsi="微软雅黑" w:cs="宋体"/>
                <w:color w:val="000000"/>
                <w:kern w:val="0"/>
                <w:sz w:val="16"/>
                <w:szCs w:val="21"/>
              </w:rPr>
            </w:pPr>
            <w:r w:rsidRPr="00F756C6">
              <w:rPr>
                <w:rFonts w:ascii="微软雅黑" w:eastAsia="微软雅黑" w:hAnsi="微软雅黑" w:hint="eastAsia"/>
                <w:sz w:val="16"/>
                <w:szCs w:val="21"/>
              </w:rPr>
              <w:t>通过电话、网络手段响应客户申报故障或技术支持</w:t>
            </w:r>
          </w:p>
        </w:tc>
        <w:tc>
          <w:tcPr>
            <w:tcW w:w="1705" w:type="pct"/>
            <w:tcBorders>
              <w:top w:val="single" w:sz="4" w:space="0" w:color="auto"/>
              <w:left w:val="nil"/>
              <w:bottom w:val="single" w:sz="4" w:space="0" w:color="auto"/>
              <w:right w:val="single" w:sz="4" w:space="0" w:color="auto"/>
            </w:tcBorders>
            <w:shd w:val="clear" w:color="auto" w:fill="auto"/>
            <w:vAlign w:val="center"/>
          </w:tcPr>
          <w:p w:rsidR="00F756C6" w:rsidRPr="00F756C6" w:rsidRDefault="00F756C6" w:rsidP="00F756C6">
            <w:pPr>
              <w:adjustRightInd w:val="0"/>
              <w:snapToGrid w:val="0"/>
              <w:jc w:val="center"/>
              <w:rPr>
                <w:rFonts w:ascii="微软雅黑" w:eastAsia="微软雅黑" w:hAnsi="微软雅黑" w:cs="宋体"/>
                <w:color w:val="000000"/>
                <w:kern w:val="0"/>
                <w:sz w:val="16"/>
                <w:szCs w:val="21"/>
                <w:lang w:bidi="mn-Mong-CN"/>
              </w:rPr>
            </w:pPr>
            <w:r w:rsidRPr="00F756C6">
              <w:rPr>
                <w:rFonts w:ascii="微软雅黑" w:eastAsia="微软雅黑" w:hAnsi="微软雅黑" w:hint="eastAsia"/>
                <w:sz w:val="16"/>
                <w:szCs w:val="21"/>
              </w:rPr>
              <w:t>7*24小时</w:t>
            </w:r>
          </w:p>
        </w:tc>
        <w:tc>
          <w:tcPr>
            <w:tcW w:w="389" w:type="pct"/>
            <w:tcBorders>
              <w:top w:val="single" w:sz="4" w:space="0" w:color="auto"/>
              <w:left w:val="nil"/>
              <w:bottom w:val="single" w:sz="4" w:space="0" w:color="auto"/>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hint="eastAsia"/>
                <w:b/>
                <w:bCs/>
                <w:kern w:val="0"/>
                <w:sz w:val="16"/>
              </w:rPr>
            </w:pPr>
            <w:r w:rsidRPr="00F756C6">
              <w:rPr>
                <w:rFonts w:ascii="微软雅黑" w:eastAsia="微软雅黑" w:hAnsi="微软雅黑" w:cs="宋体" w:hint="eastAsia"/>
                <w:b/>
                <w:bCs/>
                <w:kern w:val="0"/>
                <w:sz w:val="16"/>
              </w:rPr>
              <w:t>30000</w:t>
            </w:r>
          </w:p>
        </w:tc>
        <w:tc>
          <w:tcPr>
            <w:tcW w:w="317" w:type="pct"/>
            <w:tcBorders>
              <w:top w:val="single" w:sz="4" w:space="0" w:color="auto"/>
              <w:left w:val="nil"/>
              <w:bottom w:val="single" w:sz="4" w:space="0" w:color="auto"/>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hint="eastAsia"/>
                <w:b/>
                <w:bCs/>
                <w:kern w:val="0"/>
                <w:sz w:val="16"/>
              </w:rPr>
            </w:pPr>
          </w:p>
        </w:tc>
      </w:tr>
      <w:tr w:rsidR="00F756C6" w:rsidRPr="00F756C6" w:rsidTr="00F756C6">
        <w:trPr>
          <w:trHeight w:val="20"/>
        </w:trPr>
        <w:tc>
          <w:tcPr>
            <w:tcW w:w="169" w:type="pct"/>
            <w:tcBorders>
              <w:top w:val="nil"/>
              <w:left w:val="single" w:sz="4" w:space="0" w:color="auto"/>
              <w:bottom w:val="single" w:sz="4" w:space="0" w:color="auto"/>
              <w:right w:val="single" w:sz="4" w:space="0" w:color="auto"/>
            </w:tcBorders>
            <w:shd w:val="clear" w:color="auto" w:fill="auto"/>
            <w:vAlign w:val="center"/>
            <w:hideMark/>
          </w:tcPr>
          <w:p w:rsidR="00F756C6" w:rsidRPr="00F756C6" w:rsidRDefault="00F756C6" w:rsidP="00F756C6">
            <w:pPr>
              <w:widowControl/>
              <w:adjustRightInd w:val="0"/>
              <w:snapToGrid w:val="0"/>
              <w:jc w:val="center"/>
              <w:rPr>
                <w:rFonts w:ascii="微软雅黑" w:eastAsia="微软雅黑" w:hAnsi="微软雅黑" w:cs="宋体"/>
                <w:kern w:val="0"/>
                <w:sz w:val="16"/>
              </w:rPr>
            </w:pPr>
            <w:r w:rsidRPr="00F756C6">
              <w:rPr>
                <w:rFonts w:ascii="微软雅黑" w:eastAsia="微软雅黑" w:hAnsi="微软雅黑" w:cs="宋体" w:hint="eastAsia"/>
                <w:kern w:val="0"/>
                <w:sz w:val="16"/>
              </w:rPr>
              <w:t>2</w:t>
            </w:r>
          </w:p>
        </w:tc>
        <w:tc>
          <w:tcPr>
            <w:tcW w:w="378" w:type="pct"/>
            <w:tcBorders>
              <w:top w:val="nil"/>
              <w:left w:val="nil"/>
              <w:bottom w:val="single" w:sz="4" w:space="0" w:color="auto"/>
              <w:right w:val="single" w:sz="4" w:space="0" w:color="auto"/>
            </w:tcBorders>
            <w:shd w:val="clear" w:color="auto" w:fill="auto"/>
            <w:vAlign w:val="center"/>
            <w:hideMark/>
          </w:tcPr>
          <w:p w:rsidR="00F756C6" w:rsidRPr="00F756C6" w:rsidRDefault="00F756C6" w:rsidP="00F756C6">
            <w:pPr>
              <w:adjustRightInd w:val="0"/>
              <w:snapToGrid w:val="0"/>
              <w:jc w:val="center"/>
              <w:rPr>
                <w:rFonts w:ascii="微软雅黑" w:eastAsia="微软雅黑" w:hAnsi="微软雅黑" w:cs="宋体"/>
                <w:color w:val="000000"/>
                <w:kern w:val="0"/>
                <w:sz w:val="16"/>
                <w:szCs w:val="21"/>
              </w:rPr>
            </w:pPr>
            <w:r w:rsidRPr="00F756C6">
              <w:rPr>
                <w:rFonts w:ascii="微软雅黑" w:eastAsia="微软雅黑" w:hAnsi="微软雅黑" w:hint="eastAsia"/>
                <w:sz w:val="16"/>
                <w:szCs w:val="21"/>
              </w:rPr>
              <w:t>现场技术支持服务</w:t>
            </w:r>
          </w:p>
        </w:tc>
        <w:tc>
          <w:tcPr>
            <w:tcW w:w="2042" w:type="pct"/>
            <w:tcBorders>
              <w:top w:val="nil"/>
              <w:left w:val="nil"/>
              <w:bottom w:val="single" w:sz="4" w:space="0" w:color="auto"/>
              <w:right w:val="single" w:sz="4" w:space="0" w:color="auto"/>
            </w:tcBorders>
            <w:shd w:val="clear" w:color="auto" w:fill="auto"/>
            <w:vAlign w:val="center"/>
          </w:tcPr>
          <w:p w:rsidR="00F756C6" w:rsidRPr="00F756C6" w:rsidRDefault="00F756C6" w:rsidP="00F756C6">
            <w:pPr>
              <w:adjustRightInd w:val="0"/>
              <w:snapToGrid w:val="0"/>
              <w:rPr>
                <w:rFonts w:ascii="微软雅黑" w:eastAsia="微软雅黑" w:hAnsi="微软雅黑" w:cs="宋体"/>
                <w:color w:val="000000"/>
                <w:kern w:val="0"/>
                <w:sz w:val="16"/>
                <w:szCs w:val="21"/>
              </w:rPr>
            </w:pPr>
            <w:r w:rsidRPr="00F756C6">
              <w:rPr>
                <w:rFonts w:ascii="微软雅黑" w:eastAsia="微软雅黑" w:hAnsi="微软雅黑" w:hint="eastAsia"/>
                <w:sz w:val="16"/>
                <w:szCs w:val="21"/>
              </w:rPr>
              <w:t>安排技术人员最短时间到达现场，服务内容包括：故障处理、网络扩容、技术支持和搬迁督导等技术服务及技术人员主动去网管中心提供技术支持</w:t>
            </w:r>
          </w:p>
        </w:tc>
        <w:tc>
          <w:tcPr>
            <w:tcW w:w="1705" w:type="pct"/>
            <w:tcBorders>
              <w:top w:val="single" w:sz="4" w:space="0" w:color="333399"/>
              <w:left w:val="single" w:sz="4" w:space="0" w:color="333399"/>
              <w:bottom w:val="single" w:sz="4" w:space="0" w:color="333399"/>
              <w:right w:val="single" w:sz="4" w:space="0" w:color="333399"/>
            </w:tcBorders>
            <w:shd w:val="clear" w:color="auto" w:fill="auto"/>
            <w:vAlign w:val="center"/>
          </w:tcPr>
          <w:p w:rsidR="00F756C6" w:rsidRPr="00F756C6" w:rsidRDefault="00F756C6" w:rsidP="00F756C6">
            <w:pPr>
              <w:adjustRightInd w:val="0"/>
              <w:snapToGrid w:val="0"/>
              <w:jc w:val="center"/>
              <w:rPr>
                <w:rFonts w:ascii="微软雅黑" w:eastAsia="微软雅黑" w:hAnsi="微软雅黑" w:cs="宋体"/>
                <w:color w:val="000000"/>
                <w:kern w:val="0"/>
                <w:sz w:val="16"/>
                <w:szCs w:val="21"/>
                <w:lang w:bidi="mn-Mong-CN"/>
              </w:rPr>
            </w:pPr>
            <w:r w:rsidRPr="00F756C6">
              <w:rPr>
                <w:rFonts w:ascii="微软雅黑" w:eastAsia="微软雅黑" w:hAnsi="微软雅黑" w:hint="eastAsia"/>
                <w:sz w:val="16"/>
                <w:szCs w:val="21"/>
              </w:rPr>
              <w:t>7*24小时</w:t>
            </w:r>
          </w:p>
        </w:tc>
        <w:tc>
          <w:tcPr>
            <w:tcW w:w="389" w:type="pct"/>
            <w:tcBorders>
              <w:top w:val="single" w:sz="4" w:space="0" w:color="333399"/>
              <w:left w:val="nil"/>
              <w:bottom w:val="single" w:sz="4" w:space="0" w:color="333399"/>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kern w:val="0"/>
                <w:sz w:val="16"/>
              </w:rPr>
            </w:pPr>
            <w:r w:rsidRPr="00F756C6">
              <w:rPr>
                <w:rFonts w:ascii="微软雅黑" w:eastAsia="微软雅黑" w:hAnsi="微软雅黑" w:cs="宋体" w:hint="eastAsia"/>
                <w:kern w:val="0"/>
                <w:sz w:val="16"/>
              </w:rPr>
              <w:t>90000</w:t>
            </w:r>
          </w:p>
        </w:tc>
        <w:tc>
          <w:tcPr>
            <w:tcW w:w="317" w:type="pct"/>
            <w:tcBorders>
              <w:top w:val="nil"/>
              <w:left w:val="nil"/>
              <w:bottom w:val="single" w:sz="4" w:space="0" w:color="auto"/>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b/>
                <w:bCs/>
                <w:kern w:val="0"/>
                <w:sz w:val="16"/>
              </w:rPr>
            </w:pPr>
          </w:p>
        </w:tc>
      </w:tr>
      <w:tr w:rsidR="00F756C6" w:rsidRPr="00F756C6" w:rsidTr="00F756C6">
        <w:trPr>
          <w:trHeight w:val="20"/>
        </w:trPr>
        <w:tc>
          <w:tcPr>
            <w:tcW w:w="169" w:type="pct"/>
            <w:tcBorders>
              <w:top w:val="nil"/>
              <w:left w:val="single" w:sz="4" w:space="0" w:color="auto"/>
              <w:bottom w:val="single" w:sz="4" w:space="0" w:color="auto"/>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hint="eastAsia"/>
                <w:kern w:val="0"/>
                <w:sz w:val="16"/>
              </w:rPr>
            </w:pPr>
            <w:r w:rsidRPr="00F756C6">
              <w:rPr>
                <w:rFonts w:ascii="微软雅黑" w:eastAsia="微软雅黑" w:hAnsi="微软雅黑" w:cs="宋体" w:hint="eastAsia"/>
                <w:kern w:val="0"/>
                <w:sz w:val="16"/>
              </w:rPr>
              <w:t>3</w:t>
            </w:r>
          </w:p>
        </w:tc>
        <w:tc>
          <w:tcPr>
            <w:tcW w:w="378" w:type="pct"/>
            <w:tcBorders>
              <w:top w:val="nil"/>
              <w:left w:val="nil"/>
              <w:bottom w:val="single" w:sz="4" w:space="0" w:color="auto"/>
              <w:right w:val="single" w:sz="4" w:space="0" w:color="auto"/>
            </w:tcBorders>
            <w:shd w:val="clear" w:color="auto" w:fill="auto"/>
            <w:vAlign w:val="center"/>
          </w:tcPr>
          <w:p w:rsidR="00F756C6" w:rsidRPr="00F756C6" w:rsidRDefault="00F756C6" w:rsidP="00F756C6">
            <w:pPr>
              <w:adjustRightInd w:val="0"/>
              <w:snapToGrid w:val="0"/>
              <w:jc w:val="center"/>
              <w:rPr>
                <w:rFonts w:ascii="微软雅黑" w:eastAsia="微软雅黑" w:hAnsi="微软雅黑" w:cs="宋体"/>
                <w:color w:val="000000"/>
                <w:kern w:val="0"/>
                <w:sz w:val="16"/>
                <w:szCs w:val="21"/>
              </w:rPr>
            </w:pPr>
            <w:r w:rsidRPr="00F756C6">
              <w:rPr>
                <w:rFonts w:ascii="微软雅黑" w:eastAsia="微软雅黑" w:hAnsi="微软雅黑" w:hint="eastAsia"/>
                <w:sz w:val="16"/>
                <w:szCs w:val="21"/>
              </w:rPr>
              <w:t>优化服务</w:t>
            </w:r>
          </w:p>
        </w:tc>
        <w:tc>
          <w:tcPr>
            <w:tcW w:w="2042" w:type="pct"/>
            <w:tcBorders>
              <w:top w:val="nil"/>
              <w:left w:val="nil"/>
              <w:bottom w:val="single" w:sz="4" w:space="0" w:color="auto"/>
              <w:right w:val="single" w:sz="4" w:space="0" w:color="auto"/>
            </w:tcBorders>
            <w:shd w:val="clear" w:color="auto" w:fill="auto"/>
            <w:vAlign w:val="center"/>
          </w:tcPr>
          <w:p w:rsidR="00F756C6" w:rsidRPr="00F756C6" w:rsidRDefault="00F756C6" w:rsidP="00F756C6">
            <w:pPr>
              <w:numPr>
                <w:ilvl w:val="0"/>
                <w:numId w:val="2"/>
              </w:numPr>
              <w:adjustRightInd w:val="0"/>
              <w:snapToGrid w:val="0"/>
              <w:rPr>
                <w:rFonts w:ascii="微软雅黑" w:eastAsia="微软雅黑" w:hAnsi="微软雅黑"/>
                <w:sz w:val="16"/>
                <w:szCs w:val="21"/>
              </w:rPr>
            </w:pPr>
            <w:r w:rsidRPr="00F756C6">
              <w:rPr>
                <w:rFonts w:ascii="微软雅黑" w:eastAsia="微软雅黑" w:hAnsi="微软雅黑" w:hint="eastAsia"/>
                <w:sz w:val="16"/>
                <w:szCs w:val="21"/>
              </w:rPr>
              <w:t>全网OTN网络光功率调整、</w:t>
            </w:r>
          </w:p>
          <w:p w:rsidR="00F756C6" w:rsidRPr="00F756C6" w:rsidRDefault="00F756C6" w:rsidP="00F756C6">
            <w:pPr>
              <w:numPr>
                <w:ilvl w:val="0"/>
                <w:numId w:val="2"/>
              </w:numPr>
              <w:adjustRightInd w:val="0"/>
              <w:snapToGrid w:val="0"/>
              <w:rPr>
                <w:rFonts w:ascii="微软雅黑" w:eastAsia="微软雅黑" w:hAnsi="微软雅黑"/>
                <w:sz w:val="16"/>
                <w:szCs w:val="21"/>
              </w:rPr>
            </w:pPr>
            <w:r w:rsidRPr="00F756C6">
              <w:rPr>
                <w:rFonts w:ascii="微软雅黑" w:eastAsia="微软雅黑" w:hAnsi="微软雅黑" w:hint="eastAsia"/>
                <w:sz w:val="16"/>
                <w:szCs w:val="21"/>
              </w:rPr>
              <w:t>处理设备告警</w:t>
            </w:r>
          </w:p>
          <w:p w:rsidR="00F756C6" w:rsidRPr="00F756C6" w:rsidRDefault="00F756C6" w:rsidP="00F756C6">
            <w:pPr>
              <w:numPr>
                <w:ilvl w:val="0"/>
                <w:numId w:val="2"/>
              </w:numPr>
              <w:adjustRightInd w:val="0"/>
              <w:snapToGrid w:val="0"/>
              <w:rPr>
                <w:rFonts w:ascii="微软雅黑" w:eastAsia="微软雅黑" w:hAnsi="微软雅黑" w:cs="宋体"/>
                <w:color w:val="000000"/>
                <w:kern w:val="0"/>
                <w:sz w:val="16"/>
                <w:szCs w:val="21"/>
              </w:rPr>
            </w:pPr>
            <w:r w:rsidRPr="00F756C6">
              <w:rPr>
                <w:rFonts w:ascii="微软雅黑" w:eastAsia="微软雅黑" w:hAnsi="微软雅黑" w:hint="eastAsia"/>
                <w:sz w:val="16"/>
                <w:szCs w:val="21"/>
              </w:rPr>
              <w:t>全网升级</w:t>
            </w:r>
            <w:proofErr w:type="gramStart"/>
            <w:r w:rsidRPr="00F756C6">
              <w:rPr>
                <w:rFonts w:ascii="微软雅黑" w:eastAsia="微软雅黑" w:hAnsi="微软雅黑" w:hint="eastAsia"/>
                <w:sz w:val="16"/>
                <w:szCs w:val="21"/>
              </w:rPr>
              <w:t>至统一</w:t>
            </w:r>
            <w:proofErr w:type="gramEnd"/>
            <w:r w:rsidRPr="00F756C6">
              <w:rPr>
                <w:rFonts w:ascii="微软雅黑" w:eastAsia="微软雅黑" w:hAnsi="微软雅黑" w:hint="eastAsia"/>
                <w:sz w:val="16"/>
                <w:szCs w:val="21"/>
              </w:rPr>
              <w:t>版本</w:t>
            </w:r>
          </w:p>
        </w:tc>
        <w:tc>
          <w:tcPr>
            <w:tcW w:w="1705" w:type="pct"/>
            <w:tcBorders>
              <w:top w:val="single" w:sz="4" w:space="0" w:color="333399"/>
              <w:left w:val="single" w:sz="4" w:space="0" w:color="333399"/>
              <w:bottom w:val="single" w:sz="4" w:space="0" w:color="333399"/>
              <w:right w:val="single" w:sz="4" w:space="0" w:color="333399"/>
            </w:tcBorders>
            <w:shd w:val="clear" w:color="auto" w:fill="auto"/>
            <w:vAlign w:val="center"/>
          </w:tcPr>
          <w:p w:rsidR="00F756C6" w:rsidRPr="00F756C6" w:rsidRDefault="00F756C6" w:rsidP="00F756C6">
            <w:pPr>
              <w:numPr>
                <w:ilvl w:val="0"/>
                <w:numId w:val="3"/>
              </w:numPr>
              <w:adjustRightInd w:val="0"/>
              <w:snapToGrid w:val="0"/>
              <w:jc w:val="left"/>
              <w:rPr>
                <w:rFonts w:ascii="微软雅黑" w:eastAsia="微软雅黑" w:hAnsi="微软雅黑"/>
                <w:sz w:val="16"/>
                <w:szCs w:val="21"/>
              </w:rPr>
            </w:pPr>
            <w:r w:rsidRPr="00F756C6">
              <w:rPr>
                <w:rFonts w:ascii="微软雅黑" w:eastAsia="微软雅黑" w:hAnsi="微软雅黑" w:hint="eastAsia"/>
                <w:sz w:val="16"/>
                <w:szCs w:val="21"/>
              </w:rPr>
              <w:t>每月优化调整一次光功率，确保所有单站光放大板输入光功率尽量达到标称。</w:t>
            </w:r>
          </w:p>
          <w:p w:rsidR="00F756C6" w:rsidRPr="00F756C6" w:rsidRDefault="00F756C6" w:rsidP="00F756C6">
            <w:pPr>
              <w:numPr>
                <w:ilvl w:val="0"/>
                <w:numId w:val="3"/>
              </w:numPr>
              <w:adjustRightInd w:val="0"/>
              <w:snapToGrid w:val="0"/>
              <w:jc w:val="left"/>
              <w:rPr>
                <w:rFonts w:ascii="微软雅黑" w:eastAsia="微软雅黑" w:hAnsi="微软雅黑"/>
                <w:sz w:val="16"/>
                <w:szCs w:val="21"/>
              </w:rPr>
            </w:pPr>
            <w:r w:rsidRPr="00F756C6">
              <w:rPr>
                <w:rFonts w:ascii="微软雅黑" w:eastAsia="微软雅黑" w:hAnsi="微软雅黑" w:hint="eastAsia"/>
                <w:sz w:val="16"/>
                <w:szCs w:val="21"/>
              </w:rPr>
              <w:t>每周告警处理，保证网管紧急、主要告警尽量清零</w:t>
            </w:r>
          </w:p>
          <w:p w:rsidR="00F756C6" w:rsidRPr="00F756C6" w:rsidRDefault="00F756C6" w:rsidP="00F756C6">
            <w:pPr>
              <w:numPr>
                <w:ilvl w:val="0"/>
                <w:numId w:val="3"/>
              </w:numPr>
              <w:adjustRightInd w:val="0"/>
              <w:snapToGrid w:val="0"/>
              <w:jc w:val="left"/>
              <w:rPr>
                <w:rFonts w:ascii="微软雅黑" w:eastAsia="微软雅黑" w:hAnsi="微软雅黑" w:cs="宋体"/>
                <w:color w:val="000000"/>
                <w:kern w:val="0"/>
                <w:sz w:val="16"/>
                <w:szCs w:val="21"/>
                <w:lang w:bidi="mn-Mong-CN"/>
              </w:rPr>
            </w:pPr>
            <w:r w:rsidRPr="00F756C6">
              <w:rPr>
                <w:rFonts w:ascii="微软雅黑" w:eastAsia="微软雅黑" w:hAnsi="微软雅黑" w:hint="eastAsia"/>
                <w:sz w:val="16"/>
                <w:szCs w:val="21"/>
              </w:rPr>
              <w:t>按需响应</w:t>
            </w:r>
          </w:p>
        </w:tc>
        <w:tc>
          <w:tcPr>
            <w:tcW w:w="389" w:type="pct"/>
            <w:tcBorders>
              <w:top w:val="single" w:sz="4" w:space="0" w:color="333399"/>
              <w:left w:val="nil"/>
              <w:bottom w:val="single" w:sz="4" w:space="0" w:color="333399"/>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kern w:val="0"/>
                <w:sz w:val="16"/>
              </w:rPr>
            </w:pPr>
            <w:r w:rsidRPr="00F756C6">
              <w:rPr>
                <w:rFonts w:ascii="微软雅黑" w:eastAsia="微软雅黑" w:hAnsi="微软雅黑" w:cs="宋体" w:hint="eastAsia"/>
                <w:kern w:val="0"/>
                <w:sz w:val="16"/>
              </w:rPr>
              <w:t>60000</w:t>
            </w:r>
          </w:p>
        </w:tc>
        <w:tc>
          <w:tcPr>
            <w:tcW w:w="317" w:type="pct"/>
            <w:tcBorders>
              <w:top w:val="nil"/>
              <w:left w:val="nil"/>
              <w:bottom w:val="single" w:sz="4" w:space="0" w:color="auto"/>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b/>
                <w:bCs/>
                <w:kern w:val="0"/>
                <w:sz w:val="16"/>
              </w:rPr>
            </w:pPr>
          </w:p>
        </w:tc>
      </w:tr>
      <w:tr w:rsidR="00F756C6" w:rsidRPr="00F756C6" w:rsidTr="00F756C6">
        <w:trPr>
          <w:trHeight w:val="20"/>
        </w:trPr>
        <w:tc>
          <w:tcPr>
            <w:tcW w:w="169" w:type="pct"/>
            <w:tcBorders>
              <w:top w:val="nil"/>
              <w:left w:val="single" w:sz="4" w:space="0" w:color="auto"/>
              <w:bottom w:val="single" w:sz="4" w:space="0" w:color="auto"/>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hint="eastAsia"/>
                <w:kern w:val="0"/>
                <w:sz w:val="16"/>
              </w:rPr>
            </w:pPr>
            <w:r w:rsidRPr="00F756C6">
              <w:rPr>
                <w:rFonts w:ascii="微软雅黑" w:eastAsia="微软雅黑" w:hAnsi="微软雅黑" w:cs="宋体" w:hint="eastAsia"/>
                <w:kern w:val="0"/>
                <w:sz w:val="16"/>
              </w:rPr>
              <w:t>4</w:t>
            </w:r>
          </w:p>
        </w:tc>
        <w:tc>
          <w:tcPr>
            <w:tcW w:w="378" w:type="pct"/>
            <w:tcBorders>
              <w:top w:val="nil"/>
              <w:left w:val="nil"/>
              <w:bottom w:val="single" w:sz="4" w:space="0" w:color="auto"/>
              <w:right w:val="single" w:sz="4" w:space="0" w:color="auto"/>
            </w:tcBorders>
            <w:shd w:val="clear" w:color="auto" w:fill="auto"/>
            <w:vAlign w:val="center"/>
          </w:tcPr>
          <w:p w:rsidR="00F756C6" w:rsidRPr="00F756C6" w:rsidRDefault="00F756C6" w:rsidP="00F756C6">
            <w:pPr>
              <w:adjustRightInd w:val="0"/>
              <w:snapToGrid w:val="0"/>
              <w:jc w:val="center"/>
              <w:rPr>
                <w:rFonts w:ascii="微软雅黑" w:eastAsia="微软雅黑" w:hAnsi="微软雅黑" w:cs="宋体"/>
                <w:color w:val="000000"/>
                <w:kern w:val="0"/>
                <w:sz w:val="16"/>
                <w:szCs w:val="21"/>
              </w:rPr>
            </w:pPr>
            <w:r w:rsidRPr="00F756C6">
              <w:rPr>
                <w:rFonts w:ascii="微软雅黑" w:eastAsia="微软雅黑" w:hAnsi="微软雅黑" w:hint="eastAsia"/>
                <w:sz w:val="16"/>
                <w:szCs w:val="21"/>
              </w:rPr>
              <w:t>巡检服务</w:t>
            </w:r>
          </w:p>
        </w:tc>
        <w:tc>
          <w:tcPr>
            <w:tcW w:w="2042" w:type="pct"/>
            <w:tcBorders>
              <w:top w:val="nil"/>
              <w:left w:val="nil"/>
              <w:bottom w:val="single" w:sz="4" w:space="0" w:color="auto"/>
              <w:right w:val="single" w:sz="4" w:space="0" w:color="auto"/>
            </w:tcBorders>
            <w:shd w:val="clear" w:color="auto" w:fill="auto"/>
            <w:vAlign w:val="center"/>
          </w:tcPr>
          <w:p w:rsidR="00F756C6" w:rsidRPr="00F756C6" w:rsidRDefault="00F756C6" w:rsidP="00F756C6">
            <w:pPr>
              <w:adjustRightInd w:val="0"/>
              <w:snapToGrid w:val="0"/>
              <w:rPr>
                <w:rFonts w:ascii="微软雅黑" w:eastAsia="微软雅黑" w:hAnsi="微软雅黑" w:cs="宋体"/>
                <w:color w:val="000000"/>
                <w:kern w:val="0"/>
                <w:sz w:val="16"/>
                <w:szCs w:val="21"/>
              </w:rPr>
            </w:pPr>
            <w:r w:rsidRPr="00F756C6">
              <w:rPr>
                <w:rFonts w:ascii="微软雅黑" w:eastAsia="微软雅黑" w:hAnsi="微软雅黑" w:hint="eastAsia"/>
                <w:sz w:val="16"/>
                <w:szCs w:val="21"/>
              </w:rPr>
              <w:t>每半年一次软件巡检，并输出巡检报告</w:t>
            </w:r>
          </w:p>
        </w:tc>
        <w:tc>
          <w:tcPr>
            <w:tcW w:w="1705" w:type="pct"/>
            <w:tcBorders>
              <w:top w:val="single" w:sz="4" w:space="0" w:color="333399"/>
              <w:left w:val="single" w:sz="4" w:space="0" w:color="333399"/>
              <w:bottom w:val="single" w:sz="4" w:space="0" w:color="333399"/>
              <w:right w:val="single" w:sz="4" w:space="0" w:color="333399"/>
            </w:tcBorders>
            <w:shd w:val="clear" w:color="auto" w:fill="auto"/>
            <w:vAlign w:val="center"/>
          </w:tcPr>
          <w:p w:rsidR="00F756C6" w:rsidRPr="00F756C6" w:rsidRDefault="00F756C6" w:rsidP="00F756C6">
            <w:pPr>
              <w:adjustRightInd w:val="0"/>
              <w:snapToGrid w:val="0"/>
              <w:jc w:val="center"/>
              <w:rPr>
                <w:rFonts w:ascii="微软雅黑" w:eastAsia="微软雅黑" w:hAnsi="微软雅黑" w:cs="宋体"/>
                <w:color w:val="000000"/>
                <w:kern w:val="0"/>
                <w:sz w:val="16"/>
                <w:szCs w:val="21"/>
                <w:lang w:bidi="mn-Mong-CN"/>
              </w:rPr>
            </w:pPr>
            <w:r w:rsidRPr="00F756C6">
              <w:rPr>
                <w:rFonts w:ascii="微软雅黑" w:eastAsia="微软雅黑" w:hAnsi="微软雅黑" w:hint="eastAsia"/>
                <w:sz w:val="16"/>
                <w:szCs w:val="21"/>
              </w:rPr>
              <w:t>每半年一次</w:t>
            </w:r>
          </w:p>
        </w:tc>
        <w:tc>
          <w:tcPr>
            <w:tcW w:w="389" w:type="pct"/>
            <w:tcBorders>
              <w:top w:val="single" w:sz="4" w:space="0" w:color="333399"/>
              <w:left w:val="nil"/>
              <w:bottom w:val="single" w:sz="4" w:space="0" w:color="333399"/>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kern w:val="0"/>
                <w:sz w:val="16"/>
              </w:rPr>
            </w:pPr>
            <w:r w:rsidRPr="00F756C6">
              <w:rPr>
                <w:rFonts w:ascii="微软雅黑" w:eastAsia="微软雅黑" w:hAnsi="微软雅黑" w:cs="宋体" w:hint="eastAsia"/>
                <w:kern w:val="0"/>
                <w:sz w:val="16"/>
              </w:rPr>
              <w:t>30000</w:t>
            </w:r>
          </w:p>
        </w:tc>
        <w:tc>
          <w:tcPr>
            <w:tcW w:w="317" w:type="pct"/>
            <w:tcBorders>
              <w:top w:val="nil"/>
              <w:left w:val="nil"/>
              <w:bottom w:val="single" w:sz="4" w:space="0" w:color="auto"/>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b/>
                <w:bCs/>
                <w:kern w:val="0"/>
                <w:sz w:val="16"/>
              </w:rPr>
            </w:pPr>
          </w:p>
        </w:tc>
      </w:tr>
      <w:tr w:rsidR="00F756C6" w:rsidRPr="00F756C6" w:rsidTr="00F756C6">
        <w:trPr>
          <w:trHeight w:val="20"/>
        </w:trPr>
        <w:tc>
          <w:tcPr>
            <w:tcW w:w="169" w:type="pct"/>
            <w:tcBorders>
              <w:top w:val="nil"/>
              <w:left w:val="single" w:sz="4" w:space="0" w:color="auto"/>
              <w:bottom w:val="single" w:sz="4" w:space="0" w:color="auto"/>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hint="eastAsia"/>
                <w:kern w:val="0"/>
                <w:sz w:val="16"/>
              </w:rPr>
            </w:pPr>
            <w:r w:rsidRPr="00F756C6">
              <w:rPr>
                <w:rFonts w:ascii="微软雅黑" w:eastAsia="微软雅黑" w:hAnsi="微软雅黑" w:cs="宋体" w:hint="eastAsia"/>
                <w:kern w:val="0"/>
                <w:sz w:val="16"/>
              </w:rPr>
              <w:t>5</w:t>
            </w:r>
          </w:p>
        </w:tc>
        <w:tc>
          <w:tcPr>
            <w:tcW w:w="378" w:type="pct"/>
            <w:tcBorders>
              <w:top w:val="nil"/>
              <w:left w:val="nil"/>
              <w:bottom w:val="single" w:sz="4" w:space="0" w:color="auto"/>
              <w:right w:val="single" w:sz="4" w:space="0" w:color="auto"/>
            </w:tcBorders>
            <w:shd w:val="clear" w:color="auto" w:fill="auto"/>
            <w:vAlign w:val="center"/>
          </w:tcPr>
          <w:p w:rsidR="00F756C6" w:rsidRPr="00F756C6" w:rsidRDefault="00F756C6" w:rsidP="00F756C6">
            <w:pPr>
              <w:adjustRightInd w:val="0"/>
              <w:snapToGrid w:val="0"/>
              <w:jc w:val="center"/>
              <w:rPr>
                <w:rFonts w:ascii="微软雅黑" w:eastAsia="微软雅黑" w:hAnsi="微软雅黑" w:cs="宋体"/>
                <w:color w:val="000000"/>
                <w:kern w:val="0"/>
                <w:sz w:val="16"/>
                <w:szCs w:val="21"/>
              </w:rPr>
            </w:pPr>
            <w:r w:rsidRPr="00F756C6">
              <w:rPr>
                <w:rFonts w:ascii="微软雅黑" w:eastAsia="微软雅黑" w:hAnsi="微软雅黑" w:hint="eastAsia"/>
                <w:sz w:val="16"/>
                <w:szCs w:val="21"/>
              </w:rPr>
              <w:t>重要保障服务</w:t>
            </w:r>
          </w:p>
        </w:tc>
        <w:tc>
          <w:tcPr>
            <w:tcW w:w="2042" w:type="pct"/>
            <w:tcBorders>
              <w:top w:val="nil"/>
              <w:left w:val="nil"/>
              <w:bottom w:val="single" w:sz="4" w:space="0" w:color="auto"/>
              <w:right w:val="single" w:sz="4" w:space="0" w:color="auto"/>
            </w:tcBorders>
            <w:shd w:val="clear" w:color="auto" w:fill="auto"/>
            <w:vAlign w:val="center"/>
          </w:tcPr>
          <w:p w:rsidR="00F756C6" w:rsidRPr="00F756C6" w:rsidRDefault="00F756C6" w:rsidP="00F756C6">
            <w:pPr>
              <w:adjustRightInd w:val="0"/>
              <w:snapToGrid w:val="0"/>
              <w:rPr>
                <w:rFonts w:ascii="微软雅黑" w:eastAsia="微软雅黑" w:hAnsi="微软雅黑" w:cs="宋体"/>
                <w:color w:val="000000"/>
                <w:kern w:val="0"/>
                <w:sz w:val="16"/>
                <w:szCs w:val="21"/>
              </w:rPr>
            </w:pPr>
            <w:r w:rsidRPr="00F756C6">
              <w:rPr>
                <w:rFonts w:ascii="微软雅黑" w:eastAsia="微软雅黑" w:hAnsi="微软雅黑" w:hint="eastAsia"/>
                <w:sz w:val="16"/>
                <w:szCs w:val="21"/>
              </w:rPr>
              <w:t>元旦、春节、冬奥会、两会、清明、五一、中秋、国庆和二十大及其它重保期的重保值</w:t>
            </w:r>
            <w:proofErr w:type="gramStart"/>
            <w:r w:rsidRPr="00F756C6">
              <w:rPr>
                <w:rFonts w:ascii="微软雅黑" w:eastAsia="微软雅黑" w:hAnsi="微软雅黑" w:hint="eastAsia"/>
                <w:sz w:val="16"/>
                <w:szCs w:val="21"/>
              </w:rPr>
              <w:t>班保障</w:t>
            </w:r>
            <w:proofErr w:type="gramEnd"/>
            <w:r w:rsidRPr="00F756C6">
              <w:rPr>
                <w:rFonts w:ascii="微软雅黑" w:eastAsia="微软雅黑" w:hAnsi="微软雅黑" w:hint="eastAsia"/>
                <w:sz w:val="16"/>
                <w:szCs w:val="21"/>
              </w:rPr>
              <w:t>服务</w:t>
            </w:r>
          </w:p>
        </w:tc>
        <w:tc>
          <w:tcPr>
            <w:tcW w:w="1705" w:type="pct"/>
            <w:tcBorders>
              <w:top w:val="single" w:sz="4" w:space="0" w:color="333399"/>
              <w:left w:val="single" w:sz="4" w:space="0" w:color="333399"/>
              <w:bottom w:val="single" w:sz="4" w:space="0" w:color="333399"/>
              <w:right w:val="single" w:sz="4" w:space="0" w:color="333399"/>
            </w:tcBorders>
            <w:shd w:val="clear" w:color="auto" w:fill="auto"/>
            <w:vAlign w:val="center"/>
          </w:tcPr>
          <w:p w:rsidR="00F756C6" w:rsidRPr="00F756C6" w:rsidRDefault="00F756C6" w:rsidP="00F756C6">
            <w:pPr>
              <w:adjustRightInd w:val="0"/>
              <w:snapToGrid w:val="0"/>
              <w:jc w:val="center"/>
              <w:rPr>
                <w:rFonts w:ascii="微软雅黑" w:eastAsia="微软雅黑" w:hAnsi="微软雅黑" w:cs="宋体"/>
                <w:color w:val="000000"/>
                <w:kern w:val="0"/>
                <w:sz w:val="16"/>
                <w:szCs w:val="21"/>
                <w:lang w:bidi="mn-Mong-CN"/>
              </w:rPr>
            </w:pPr>
            <w:r w:rsidRPr="00F756C6">
              <w:rPr>
                <w:rFonts w:ascii="微软雅黑" w:eastAsia="微软雅黑" w:hAnsi="微软雅黑" w:hint="eastAsia"/>
                <w:sz w:val="16"/>
                <w:szCs w:val="21"/>
              </w:rPr>
              <w:t>按需响应</w:t>
            </w:r>
          </w:p>
        </w:tc>
        <w:tc>
          <w:tcPr>
            <w:tcW w:w="389" w:type="pct"/>
            <w:tcBorders>
              <w:top w:val="single" w:sz="4" w:space="0" w:color="333399"/>
              <w:left w:val="nil"/>
              <w:bottom w:val="single" w:sz="4" w:space="0" w:color="333399"/>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kern w:val="0"/>
                <w:sz w:val="16"/>
              </w:rPr>
            </w:pPr>
            <w:r w:rsidRPr="00F756C6">
              <w:rPr>
                <w:rFonts w:ascii="微软雅黑" w:eastAsia="微软雅黑" w:hAnsi="微软雅黑" w:cs="宋体" w:hint="eastAsia"/>
                <w:kern w:val="0"/>
                <w:sz w:val="16"/>
              </w:rPr>
              <w:t>70000</w:t>
            </w:r>
          </w:p>
        </w:tc>
        <w:tc>
          <w:tcPr>
            <w:tcW w:w="317" w:type="pct"/>
            <w:tcBorders>
              <w:top w:val="nil"/>
              <w:left w:val="nil"/>
              <w:bottom w:val="single" w:sz="4" w:space="0" w:color="auto"/>
              <w:right w:val="single" w:sz="4" w:space="0" w:color="auto"/>
            </w:tcBorders>
            <w:shd w:val="clear" w:color="auto" w:fill="auto"/>
            <w:vAlign w:val="center"/>
          </w:tcPr>
          <w:p w:rsidR="00F756C6" w:rsidRPr="00F756C6" w:rsidRDefault="00F756C6" w:rsidP="00F756C6">
            <w:pPr>
              <w:widowControl/>
              <w:adjustRightInd w:val="0"/>
              <w:snapToGrid w:val="0"/>
              <w:jc w:val="center"/>
              <w:rPr>
                <w:rFonts w:ascii="微软雅黑" w:eastAsia="微软雅黑" w:hAnsi="微软雅黑" w:cs="宋体"/>
                <w:b/>
                <w:bCs/>
                <w:kern w:val="0"/>
                <w:sz w:val="16"/>
              </w:rPr>
            </w:pPr>
          </w:p>
        </w:tc>
      </w:tr>
      <w:tr w:rsidR="00F756C6" w:rsidRPr="00F756C6" w:rsidTr="00F756C6">
        <w:trPr>
          <w:trHeight w:val="20"/>
        </w:trPr>
        <w:tc>
          <w:tcPr>
            <w:tcW w:w="468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756C6" w:rsidRPr="00F756C6" w:rsidRDefault="00F756C6" w:rsidP="00F756C6">
            <w:pPr>
              <w:widowControl/>
              <w:adjustRightInd w:val="0"/>
              <w:snapToGrid w:val="0"/>
              <w:jc w:val="center"/>
              <w:rPr>
                <w:rFonts w:ascii="微软雅黑" w:eastAsia="微软雅黑" w:hAnsi="微软雅黑" w:cs="宋体"/>
                <w:kern w:val="0"/>
                <w:sz w:val="16"/>
              </w:rPr>
            </w:pPr>
            <w:r w:rsidRPr="00F756C6">
              <w:rPr>
                <w:rFonts w:ascii="微软雅黑" w:eastAsia="微软雅黑" w:hAnsi="微软雅黑" w:cs="宋体" w:hint="eastAsia"/>
                <w:b/>
                <w:bCs/>
                <w:kern w:val="0"/>
                <w:sz w:val="16"/>
              </w:rPr>
              <w:t>合计（</w:t>
            </w:r>
            <w:r w:rsidRPr="00F756C6">
              <w:rPr>
                <w:rFonts w:ascii="微软雅黑" w:eastAsia="微软雅黑" w:hAnsi="微软雅黑" w:cs="宋体" w:hint="eastAsia"/>
                <w:b/>
                <w:bCs/>
                <w:color w:val="FF0000"/>
                <w:kern w:val="0"/>
                <w:sz w:val="16"/>
              </w:rPr>
              <w:t>注明是否含税</w:t>
            </w:r>
            <w:r w:rsidRPr="00F756C6">
              <w:rPr>
                <w:rFonts w:ascii="微软雅黑" w:eastAsia="微软雅黑" w:hAnsi="微软雅黑" w:cs="宋体" w:hint="eastAsia"/>
                <w:b/>
                <w:bCs/>
                <w:kern w:val="0"/>
                <w:sz w:val="16"/>
              </w:rPr>
              <w:t>）</w:t>
            </w:r>
          </w:p>
        </w:tc>
        <w:tc>
          <w:tcPr>
            <w:tcW w:w="317" w:type="pct"/>
            <w:tcBorders>
              <w:top w:val="single" w:sz="4" w:space="0" w:color="auto"/>
              <w:left w:val="nil"/>
              <w:bottom w:val="single" w:sz="4" w:space="0" w:color="auto"/>
              <w:right w:val="single" w:sz="4" w:space="0" w:color="000000"/>
            </w:tcBorders>
            <w:shd w:val="clear" w:color="auto" w:fill="auto"/>
            <w:vAlign w:val="center"/>
            <w:hideMark/>
          </w:tcPr>
          <w:p w:rsidR="00F756C6" w:rsidRPr="00F756C6" w:rsidRDefault="00F756C6" w:rsidP="00F756C6">
            <w:pPr>
              <w:widowControl/>
              <w:adjustRightInd w:val="0"/>
              <w:snapToGrid w:val="0"/>
              <w:jc w:val="center"/>
              <w:rPr>
                <w:rFonts w:ascii="微软雅黑" w:eastAsia="微软雅黑" w:hAnsi="微软雅黑" w:cs="宋体"/>
                <w:b/>
                <w:bCs/>
                <w:kern w:val="0"/>
                <w:sz w:val="16"/>
              </w:rPr>
            </w:pPr>
          </w:p>
        </w:tc>
      </w:tr>
    </w:tbl>
    <w:p w:rsidR="00BA554D" w:rsidRPr="00A52E35" w:rsidRDefault="00BA554D" w:rsidP="00823375">
      <w:pPr>
        <w:adjustRightInd w:val="0"/>
        <w:snapToGrid w:val="0"/>
        <w:rPr>
          <w:rFonts w:ascii="微软雅黑" w:eastAsia="微软雅黑" w:hAnsi="微软雅黑"/>
        </w:rPr>
      </w:pPr>
      <w:bookmarkStart w:id="0" w:name="_GoBack"/>
      <w:r>
        <w:rPr>
          <w:rFonts w:ascii="微软雅黑" w:eastAsia="微软雅黑" w:hAnsi="微软雅黑" w:hint="eastAsia"/>
        </w:rPr>
        <w:t>注：保留小数点后两位</w:t>
      </w:r>
      <w:r w:rsidR="00F756C6">
        <w:rPr>
          <w:rFonts w:ascii="微软雅黑" w:eastAsia="微软雅黑" w:hAnsi="微软雅黑" w:hint="eastAsia"/>
        </w:rPr>
        <w:t>，逐页盖章</w:t>
      </w:r>
      <w:r>
        <w:rPr>
          <w:rFonts w:ascii="微软雅黑" w:eastAsia="微软雅黑" w:hAnsi="微软雅黑" w:hint="eastAsia"/>
        </w:rPr>
        <w:t>。</w:t>
      </w:r>
    </w:p>
    <w:bookmarkEnd w:id="0"/>
    <w:p w:rsidR="00BA554D" w:rsidRPr="00A52E35" w:rsidRDefault="00BA554D" w:rsidP="00823375">
      <w:pPr>
        <w:wordWrap w:val="0"/>
        <w:adjustRightInd w:val="0"/>
        <w:snapToGrid w:val="0"/>
        <w:spacing w:line="520" w:lineRule="exact"/>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BA554D" w:rsidRPr="00A52E35" w:rsidRDefault="00BA554D" w:rsidP="00823375">
      <w:pPr>
        <w:wordWrap w:val="0"/>
        <w:adjustRightInd w:val="0"/>
        <w:snapToGrid w:val="0"/>
        <w:spacing w:line="520" w:lineRule="exact"/>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BA554D" w:rsidRPr="00A52E35" w:rsidRDefault="00BA554D" w:rsidP="00823375">
      <w:pPr>
        <w:wordWrap w:val="0"/>
        <w:adjustRightInd w:val="0"/>
        <w:snapToGrid w:val="0"/>
        <w:spacing w:line="520" w:lineRule="exact"/>
        <w:jc w:val="right"/>
        <w:rPr>
          <w:rFonts w:ascii="微软雅黑" w:eastAsia="微软雅黑" w:hAnsi="微软雅黑"/>
          <w:sz w:val="24"/>
          <w:szCs w:val="28"/>
        </w:rPr>
      </w:pPr>
      <w:r w:rsidRPr="00A52E35">
        <w:rPr>
          <w:rFonts w:ascii="微软雅黑" w:eastAsia="微软雅黑" w:hAnsi="微软雅黑" w:hint="eastAsia"/>
          <w:sz w:val="22"/>
        </w:rPr>
        <w:t xml:space="preserve">日期：                                        </w:t>
      </w:r>
    </w:p>
    <w:sectPr w:rsidR="00BA554D" w:rsidRPr="00A52E35" w:rsidSect="00F756C6">
      <w:headerReference w:type="default" r:id="rId13"/>
      <w:footerReference w:type="default" r:id="rId14"/>
      <w:type w:val="continuous"/>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A6" w:rsidRDefault="008A17A6">
      <w:r>
        <w:separator/>
      </w:r>
    </w:p>
  </w:endnote>
  <w:endnote w:type="continuationSeparator" w:id="0">
    <w:p w:rsidR="008A17A6" w:rsidRDefault="008A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54D" w:rsidRDefault="00BA554D">
    <w:pPr>
      <w:pStyle w:val="a7"/>
      <w:jc w:val="center"/>
    </w:pPr>
    <w:r>
      <w:fldChar w:fldCharType="begin"/>
    </w:r>
    <w:r>
      <w:rPr>
        <w:rStyle w:val="ac"/>
      </w:rPr>
      <w:instrText xml:space="preserve"> PAGE </w:instrText>
    </w:r>
    <w:r>
      <w:fldChar w:fldCharType="separate"/>
    </w:r>
    <w:r w:rsidR="00F756C6">
      <w:rPr>
        <w:rStyle w:val="ac"/>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823375">
      <w:rPr>
        <w:rStyle w:val="ac"/>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A6" w:rsidRDefault="008A17A6">
      <w:r>
        <w:separator/>
      </w:r>
    </w:p>
  </w:footnote>
  <w:footnote w:type="continuationSeparator" w:id="0">
    <w:p w:rsidR="008A17A6" w:rsidRDefault="008A1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54D" w:rsidRDefault="00BA554D">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abstractNum w:abstractNumId="1">
    <w:nsid w:val="00000003"/>
    <w:multiLevelType w:val="singleLevel"/>
    <w:tmpl w:val="00000003"/>
    <w:lvl w:ilvl="0">
      <w:start w:val="1"/>
      <w:numFmt w:val="decimal"/>
      <w:suff w:val="nothing"/>
      <w:lvlText w:val="%1、"/>
      <w:lvlJc w:val="left"/>
    </w:lvl>
  </w:abstractNum>
  <w:abstractNum w:abstractNumId="2">
    <w:nsid w:val="337F5CB5"/>
    <w:multiLevelType w:val="singleLevel"/>
    <w:tmpl w:val="00000000"/>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3E0C"/>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206D"/>
    <w:rsid w:val="00365415"/>
    <w:rsid w:val="0038160A"/>
    <w:rsid w:val="00382CF8"/>
    <w:rsid w:val="003A3974"/>
    <w:rsid w:val="003A4890"/>
    <w:rsid w:val="003B2983"/>
    <w:rsid w:val="003C0FEA"/>
    <w:rsid w:val="003C476F"/>
    <w:rsid w:val="003D30BB"/>
    <w:rsid w:val="003E3430"/>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37E4D"/>
    <w:rsid w:val="00750913"/>
    <w:rsid w:val="00761B7A"/>
    <w:rsid w:val="00767EB5"/>
    <w:rsid w:val="00773C2F"/>
    <w:rsid w:val="007863F7"/>
    <w:rsid w:val="00794F0F"/>
    <w:rsid w:val="0079614F"/>
    <w:rsid w:val="007C3143"/>
    <w:rsid w:val="007D4E91"/>
    <w:rsid w:val="007D5D73"/>
    <w:rsid w:val="007F0F02"/>
    <w:rsid w:val="007F2DA8"/>
    <w:rsid w:val="00823375"/>
    <w:rsid w:val="0082383E"/>
    <w:rsid w:val="00866F3F"/>
    <w:rsid w:val="008A17A6"/>
    <w:rsid w:val="008C1E4C"/>
    <w:rsid w:val="008C326B"/>
    <w:rsid w:val="008C5A28"/>
    <w:rsid w:val="008E54AD"/>
    <w:rsid w:val="008E55E8"/>
    <w:rsid w:val="008E7B70"/>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BA554D"/>
    <w:rsid w:val="00C3669C"/>
    <w:rsid w:val="00C51202"/>
    <w:rsid w:val="00C55E9D"/>
    <w:rsid w:val="00C85C64"/>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756C6"/>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A619E-AC51-49AC-A0D1-E3387784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8</cp:revision>
  <dcterms:created xsi:type="dcterms:W3CDTF">2022-02-11T02:05:00Z</dcterms:created>
  <dcterms:modified xsi:type="dcterms:W3CDTF">2022-02-11T02:22:00Z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