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outlineLvl w:val="0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服务承诺函（包含但不限于：①具备满足生产需求的装载机和自卸车。设备手续齐全，具备资质，车辆操作人员具备相应的资质；②遵守采购人规章制度及相关工艺工序标准，按照采购人管理要求，履行安全、质量等相关管理责任，服从采购人管理部门现场管理，服从采购人考核）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outlineLvl w:val="0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outlineLvl w:val="0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附件2</w:t>
            </w: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扫描件</w:t>
            </w: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F5A077C"/>
    <w:rsid w:val="32607A69"/>
    <w:rsid w:val="3C9765FD"/>
    <w:rsid w:val="4D8D4D74"/>
    <w:rsid w:val="59A21062"/>
    <w:rsid w:val="5DC673A8"/>
    <w:rsid w:val="66AC2C1F"/>
    <w:rsid w:val="6F313119"/>
    <w:rsid w:val="70A605E6"/>
    <w:rsid w:val="777501D2"/>
    <w:rsid w:val="78026AF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2022-03-04T12:13:22Z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